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D78E1" w:rsidRPr="008D6BEC" w:rsidTr="00400337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8E1" w:rsidRPr="00480496" w:rsidRDefault="005D78E1" w:rsidP="005D78E1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1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T</w:t>
            </w:r>
            <w:bookmarkStart w:id="0" w:name="_GoBack"/>
            <w:bookmarkEnd w:id="0"/>
            <w:r w:rsidRPr="005D78E1">
              <w:rPr>
                <w:rFonts w:ascii="Times New Roman" w:hAnsi="Times New Roman" w:cs="Times New Roman"/>
                <w:b/>
                <w:u w:val="single"/>
                <w:lang w:val="en-GB"/>
              </w:rPr>
              <w:t>o mobilise natural and cultural resources for the joint development of sustainable tourism in the programme area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 w:rsidR="00F02A75" w:rsidRPr="005339AF">
              <w:rPr>
                <w:rFonts w:ascii="Times New Roman" w:hAnsi="Times New Roman" w:cs="Times New Roman"/>
                <w:lang w:val="en-GB"/>
              </w:rPr>
              <w:t xml:space="preserve"> 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9A0DDB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jobs resulting from programme activities (to be disaggregated by gender) </w:t>
            </w:r>
            <w:r w:rsidR="009A0DDB" w:rsidRPr="005339AF">
              <w:rPr>
                <w:sz w:val="22"/>
                <w:szCs w:val="22"/>
                <w:lang w:val="en-GB"/>
              </w:rPr>
              <w:t>***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visitors to the cross-border area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302772" w:rsidP="0030277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02772">
              <w:rPr>
                <w:rFonts w:ascii="Times New Roman" w:hAnsi="Times New Roman" w:cs="Times New Roman"/>
                <w:lang w:val="en-GB"/>
              </w:rPr>
              <w:t>Number of visitors (men and women) to natural and cultural s</w:t>
            </w:r>
            <w:r>
              <w:rPr>
                <w:rFonts w:ascii="Times New Roman" w:hAnsi="Times New Roman" w:cs="Times New Roman"/>
                <w:lang w:val="en-GB"/>
              </w:rPr>
              <w:t>ites supported by the programme</w:t>
            </w:r>
            <w:r w:rsidR="00A70351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existing tourist providers with improved competences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11062F" w:rsidRPr="005339AF" w:rsidTr="00182E13">
        <w:trPr>
          <w:cantSplit/>
        </w:trPr>
        <w:tc>
          <w:tcPr>
            <w:tcW w:w="1838" w:type="dxa"/>
            <w:vMerge/>
          </w:tcPr>
          <w:p w:rsidR="0011062F" w:rsidRPr="005339AF" w:rsidRDefault="0011062F" w:rsidP="0011062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11062F" w:rsidRPr="005339AF" w:rsidRDefault="0011062F" w:rsidP="0011062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7600AC" w:rsidRPr="005339AF" w:rsidTr="00AC49A3">
        <w:trPr>
          <w:cantSplit/>
        </w:trPr>
        <w:tc>
          <w:tcPr>
            <w:tcW w:w="1838" w:type="dxa"/>
            <w:vMerge w:val="restart"/>
          </w:tcPr>
          <w:p w:rsidR="007600AC" w:rsidRPr="005339AF" w:rsidRDefault="007600AC" w:rsidP="007600A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7600AC" w:rsidRPr="005339AF" w:rsidRDefault="00C623EF" w:rsidP="007600A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C623EF">
              <w:rPr>
                <w:rFonts w:ascii="Times New Roman" w:hAnsi="Times New Roman" w:cs="Times New Roman"/>
                <w:lang w:val="en-GB"/>
              </w:rPr>
              <w:t>Number of visibility and communication events organised in the border area to promote the new tourism products developed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339AF">
              <w:rPr>
                <w:rFonts w:ascii="Times New Roman" w:hAnsi="Times New Roman" w:cs="Times New Roman"/>
                <w:lang w:val="en-GB"/>
              </w:rPr>
              <w:t>(to be disaggregated by type of event</w:t>
            </w:r>
            <w:r>
              <w:rPr>
                <w:rFonts w:ascii="Times New Roman" w:hAnsi="Times New Roman" w:cs="Times New Roman"/>
                <w:lang w:val="en-GB"/>
              </w:rPr>
              <w:t xml:space="preserve"> – conferences, exhibitions, fairs, other visibility and communication events</w:t>
            </w:r>
            <w:r w:rsidRPr="005339AF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C623EF" w:rsidRPr="005339AF" w:rsidTr="00AC49A3">
        <w:trPr>
          <w:cantSplit/>
        </w:trPr>
        <w:tc>
          <w:tcPr>
            <w:tcW w:w="1838" w:type="dxa"/>
            <w:vMerge/>
          </w:tcPr>
          <w:p w:rsidR="00C623EF" w:rsidRPr="005339AF" w:rsidRDefault="00C623EF" w:rsidP="007600A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623EF" w:rsidRPr="007600AC" w:rsidRDefault="00C623EF" w:rsidP="007600A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7600AC">
              <w:rPr>
                <w:rFonts w:ascii="Times New Roman" w:hAnsi="Times New Roman" w:cs="Times New Roman"/>
                <w:lang w:val="en-GB"/>
              </w:rPr>
              <w:t>Number of men and women participating in visibility and communication events organised in the programme area to promote the new tourism products and services developed</w:t>
            </w:r>
            <w:r w:rsidRPr="005339AF">
              <w:rPr>
                <w:rFonts w:ascii="Times New Roman" w:hAnsi="Times New Roman" w:cs="Times New Roman"/>
                <w:lang w:val="en-GB"/>
              </w:rPr>
              <w:t xml:space="preserve"> (to be disaggregated by type of event and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7600AC" w:rsidRPr="005339AF" w:rsidTr="00AC49A3">
        <w:trPr>
          <w:cantSplit/>
        </w:trPr>
        <w:tc>
          <w:tcPr>
            <w:tcW w:w="1838" w:type="dxa"/>
            <w:vMerge/>
          </w:tcPr>
          <w:p w:rsidR="007600AC" w:rsidRPr="005339AF" w:rsidRDefault="007600AC" w:rsidP="007600A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600AC" w:rsidRPr="005339AF" w:rsidRDefault="007600AC" w:rsidP="007600A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7600AC">
              <w:rPr>
                <w:rFonts w:ascii="Times New Roman" w:hAnsi="Times New Roman" w:cs="Times New Roman"/>
                <w:lang w:val="en-GB"/>
              </w:rPr>
              <w:t>Number of men and women participating to training and capacity building for sustainable tourist product development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2F43EE" w:rsidRPr="005339AF" w:rsidTr="00AC49A3">
        <w:trPr>
          <w:cantSplit/>
        </w:trPr>
        <w:tc>
          <w:tcPr>
            <w:tcW w:w="1838" w:type="dxa"/>
            <w:vMerge/>
          </w:tcPr>
          <w:p w:rsidR="002F43EE" w:rsidRPr="005339AF" w:rsidRDefault="002F43EE" w:rsidP="007600A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F43EE" w:rsidRPr="005339AF" w:rsidRDefault="002F43EE" w:rsidP="007600A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F43EE">
              <w:rPr>
                <w:rFonts w:ascii="Times New Roman" w:hAnsi="Times New Roman" w:cs="Times New Roman"/>
                <w:lang w:val="en-GB"/>
              </w:rPr>
              <w:t>Knowledge base established (mapping of resources and potentials, common strategic development concepts) due to, for instance, studies, databases or other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7600A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7600A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36B8B">
              <w:rPr>
                <w:rFonts w:ascii="Times New Roman" w:hAnsi="Times New Roman" w:cs="Times New Roman"/>
                <w:lang w:val="en-GB"/>
              </w:rPr>
              <w:t>Number of new cross-border tourism products and services established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236B8B" w:rsidRPr="005339AF" w:rsidTr="00AC49A3">
        <w:trPr>
          <w:cantSplit/>
        </w:trPr>
        <w:tc>
          <w:tcPr>
            <w:tcW w:w="1838" w:type="dxa"/>
            <w:vMerge/>
          </w:tcPr>
          <w:p w:rsidR="00236B8B" w:rsidRPr="005339AF" w:rsidRDefault="00236B8B" w:rsidP="00236B8B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236B8B" w:rsidRPr="005339AF" w:rsidRDefault="00236B8B" w:rsidP="00236B8B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1062F"/>
    <w:rsid w:val="001640BB"/>
    <w:rsid w:val="00236B8B"/>
    <w:rsid w:val="0024263E"/>
    <w:rsid w:val="002F43EE"/>
    <w:rsid w:val="00302772"/>
    <w:rsid w:val="003C03C4"/>
    <w:rsid w:val="004547E0"/>
    <w:rsid w:val="00465331"/>
    <w:rsid w:val="00494516"/>
    <w:rsid w:val="004B3405"/>
    <w:rsid w:val="004B7E44"/>
    <w:rsid w:val="005339AF"/>
    <w:rsid w:val="00535CEC"/>
    <w:rsid w:val="005D78E1"/>
    <w:rsid w:val="005F00FC"/>
    <w:rsid w:val="007600AC"/>
    <w:rsid w:val="007717B3"/>
    <w:rsid w:val="00771981"/>
    <w:rsid w:val="007B4F5A"/>
    <w:rsid w:val="008201AD"/>
    <w:rsid w:val="00875539"/>
    <w:rsid w:val="00896602"/>
    <w:rsid w:val="008F251C"/>
    <w:rsid w:val="00903F73"/>
    <w:rsid w:val="00905BCB"/>
    <w:rsid w:val="009A0DDB"/>
    <w:rsid w:val="009B4811"/>
    <w:rsid w:val="009B5ABA"/>
    <w:rsid w:val="009B7C19"/>
    <w:rsid w:val="00A70351"/>
    <w:rsid w:val="00AD2B96"/>
    <w:rsid w:val="00C06668"/>
    <w:rsid w:val="00C623EF"/>
    <w:rsid w:val="00D201FD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AB87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27</cp:revision>
  <dcterms:created xsi:type="dcterms:W3CDTF">2021-10-05T07:29:00Z</dcterms:created>
  <dcterms:modified xsi:type="dcterms:W3CDTF">2021-11-18T17:46:00Z</dcterms:modified>
</cp:coreProperties>
</file>