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1F4698" w:rsidRPr="008D6BEC" w:rsidTr="002B4506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698" w:rsidRPr="00480496" w:rsidRDefault="001F4698" w:rsidP="002B4506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: </w:t>
            </w:r>
            <w:r w:rsidRPr="00B61DA6">
              <w:rPr>
                <w:rFonts w:ascii="Times New Roman" w:hAnsi="Times New Roman" w:cs="Times New Roman"/>
                <w:b/>
                <w:u w:val="single"/>
                <w:lang w:val="en-GB"/>
              </w:rPr>
              <w:t>Tourism potentials are enhanced and regional values further promoted</w:t>
            </w:r>
          </w:p>
        </w:tc>
      </w:tr>
      <w:tr w:rsidR="001F4698" w:rsidRPr="008D6BEC" w:rsidTr="002B4506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98" w:rsidRPr="00480496" w:rsidRDefault="001F4698" w:rsidP="001F4698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Result: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2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.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3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Pr="001F4698">
              <w:rPr>
                <w:rFonts w:ascii="Times New Roman" w:hAnsi="Times New Roman" w:cs="Times New Roman"/>
                <w:b/>
                <w:u w:val="single"/>
                <w:lang w:val="en-GB"/>
              </w:rPr>
              <w:t>The identity of the programme area is strengthened through the enhancement of cultural and natural heritage values</w:t>
            </w:r>
            <w:bookmarkStart w:id="0" w:name="_GoBack"/>
            <w:bookmarkEnd w:id="0"/>
          </w:p>
        </w:tc>
      </w:tr>
      <w:tr w:rsidR="008F0209" w:rsidRPr="005339AF" w:rsidTr="00176B8C">
        <w:trPr>
          <w:cantSplit/>
        </w:trPr>
        <w:tc>
          <w:tcPr>
            <w:tcW w:w="1838" w:type="dxa"/>
            <w:vMerge w:val="restart"/>
          </w:tcPr>
          <w:p w:rsidR="008F0209" w:rsidRPr="005339AF" w:rsidRDefault="008F0209" w:rsidP="008F02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:rsidR="008F0209" w:rsidRPr="00D664D0" w:rsidRDefault="008F0209" w:rsidP="008F0209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Number of visitors visiting supported natural and cultural heritage sites</w:t>
            </w:r>
            <w:r>
              <w:rPr>
                <w:sz w:val="22"/>
                <w:szCs w:val="22"/>
                <w:lang w:val="en-GB"/>
              </w:rPr>
              <w:t>*</w:t>
            </w:r>
          </w:p>
        </w:tc>
      </w:tr>
      <w:tr w:rsidR="00B0796D" w:rsidRPr="005339AF" w:rsidTr="00176B8C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Number of supported new products commercialised by the handicraft sector</w:t>
            </w:r>
            <w:r>
              <w:rPr>
                <w:sz w:val="22"/>
                <w:szCs w:val="22"/>
                <w:lang w:val="en-GB"/>
              </w:rPr>
              <w:t>*</w:t>
            </w:r>
          </w:p>
        </w:tc>
      </w:tr>
      <w:tr w:rsidR="00B0796D" w:rsidRPr="005339AF" w:rsidTr="00176B8C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 **</w:t>
            </w:r>
          </w:p>
        </w:tc>
      </w:tr>
      <w:tr w:rsidR="00B0796D" w:rsidRPr="005339AF" w:rsidTr="00176B8C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B0796D" w:rsidRPr="005339AF" w:rsidTr="00176B8C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B0796D" w:rsidRPr="005339AF" w:rsidTr="00176B8C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B0796D" w:rsidRPr="005339AF" w:rsidTr="00176B8C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B0796D" w:rsidRPr="005339AF" w:rsidTr="00176B8C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other (please specify)</w:t>
            </w:r>
          </w:p>
        </w:tc>
      </w:tr>
      <w:tr w:rsidR="00B0796D" w:rsidRPr="005339AF" w:rsidTr="00176B8C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new jobs resulting from programme activities (to be disaggregated by gender) ***</w:t>
            </w:r>
          </w:p>
        </w:tc>
      </w:tr>
      <w:tr w:rsidR="00B0796D" w:rsidRPr="005339AF" w:rsidTr="00176B8C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B0796D" w:rsidRPr="005339AF" w:rsidTr="00176B8C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Number of new services available in the market one year after project ends</w:t>
            </w:r>
          </w:p>
        </w:tc>
      </w:tr>
      <w:tr w:rsidR="00B0796D" w:rsidRPr="005339AF" w:rsidTr="00176B8C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Percentage of increase in the number of visitors in the cultural and natural sites as well as to existing cultural and sport events addressed by the programme (to be disaggregated)</w:t>
            </w:r>
          </w:p>
        </w:tc>
      </w:tr>
      <w:tr w:rsidR="00B0796D" w:rsidRPr="005339AF" w:rsidTr="00176B8C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Number of cultural events that become a regular tradition</w:t>
            </w:r>
          </w:p>
        </w:tc>
      </w:tr>
      <w:tr w:rsidR="00B0796D" w:rsidRPr="005339AF" w:rsidTr="00176B8C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Number of sport events that become a regular tradition</w:t>
            </w:r>
          </w:p>
        </w:tc>
      </w:tr>
      <w:tr w:rsidR="00B0796D" w:rsidRPr="005339AF" w:rsidTr="00176B8C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</w:p>
        </w:tc>
      </w:tr>
      <w:tr w:rsidR="00B0796D" w:rsidRPr="005339AF" w:rsidTr="00176B8C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Number of new supported artisans products commercialized</w:t>
            </w:r>
          </w:p>
        </w:tc>
      </w:tr>
      <w:tr w:rsidR="00B0796D" w:rsidRPr="005339AF" w:rsidTr="00176B8C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Percentage of increase in the workforce providing new products and services within the sector</w:t>
            </w:r>
          </w:p>
        </w:tc>
      </w:tr>
      <w:tr w:rsidR="00B0796D" w:rsidRPr="005339AF" w:rsidTr="00176B8C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 w:val="restart"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OUTCOME INDICATORS</w:t>
            </w: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CC03BF">
              <w:rPr>
                <w:rFonts w:ascii="Times New Roman" w:hAnsi="Times New Roman" w:cs="Times New Roman"/>
                <w:lang w:val="en-GB"/>
              </w:rPr>
              <w:t>Share of young people (disaggregated by gender) in the eligible areas participating in the cultural events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organisations/institutions with increased capacities/competences (to be disaggregated by type of organisation) ***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5339AF">
              <w:rPr>
                <w:rFonts w:ascii="Times New Roman" w:hAnsi="Times New Roman" w:cs="Times New Roman"/>
                <w:lang w:val="en-GB"/>
              </w:rPr>
              <w:t>nterprises</w:t>
            </w:r>
            <w:r>
              <w:rPr>
                <w:rFonts w:ascii="Times New Roman" w:hAnsi="Times New Roman" w:cs="Times New Roman"/>
                <w:lang w:val="en-GB"/>
              </w:rPr>
              <w:t>, particularly tourist providers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businesses established as a result of the action (to be disaggregated by gender of the entrepreneur) ***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plans implemented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Level of satisfaction of trainees with new training courses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Percentage of heritage sites which have improved their visibility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professionals in the cultural and sport fields participating in the implementation of operations (to be disaggregated by gender)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training curricula/courses recognised/certified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Increased satisfaction of users/clients/visitors/spectators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newly established thematic routes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cross-border networks between cultural institutions formalized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people living in the eligible area participating in cultural exchange activities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Increase in the number of stakeholders (groups, organisations, institutions) involved in activities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coordination teams established for cross-border networks between cultural institutions formalized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new artisans providing new products and services within the intangible cultural heritage (to be disaggregated by gender)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inhabitants and tourists on both sides of the border with improved networking and cooperation possibilities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historical sites and buildings newly open to public visits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cycling paths officially included in the routes of green cycle paths in Europe and in the world</w:t>
            </w:r>
          </w:p>
        </w:tc>
      </w:tr>
      <w:tr w:rsidR="00B0796D" w:rsidRPr="005339AF" w:rsidTr="00182E1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D664D0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people with increased awareness on cultural heritage values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 w:val="restart"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 ***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***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event)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conferences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exhibitions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fairs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information/promotion events (please specify)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event)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trainings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workshops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seminars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capacity building events (please specify)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 developed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 studies, etc.)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cross-border networks/partnerships formed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plans developed (e.g. strategic, investments, business plans, etc.)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people with increased capacities (to be disaggregated by gender)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services developed/introduced in the programme area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5339AF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study visits (to be disaggregated by gender)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upgraded natural sites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upgraded museum collections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new cultural and sport events (tournaments, concerts, festivals, exhibitions, etc.) to connect people of the programme area organised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participants in new cultural and sport events organised (to be disaggregated by "protagonists" and "visitors/viewers")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new digitised collections/library funds created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heritage sites in the cross-border area systematically promoted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joint programmes for protection, promotion and management of cultural assets and for safeguarding the most valuable heritage monuments and sites developed and implemented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knowledge bases established (mapping of resources and potentials, common strategic development concepts) due to, for instance, studies, databases or other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cultural heritage sites improved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cultural heritage places without or with poor previous touristic activity, requesting support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upgraded historical sites and buildings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cultural monuments rehabilitated and made accessible to visitors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facilities newly constructed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fairs visited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participants in fairs visited (to be disaggregated by gender)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centres for intangible cultural heritage promotion and artisan training established and functional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cross-border intangible cultural heritage coordination bodies established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cultural institutions included in cross-border networking activities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young people and women participating  in new creative industries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historical sites mapped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small scale investments in infrastructure made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viewers of videos produced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visitors to the website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objects and sites cataloged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users of the equipment procured</w:t>
            </w:r>
          </w:p>
        </w:tc>
      </w:tr>
      <w:tr w:rsidR="00B0796D" w:rsidRPr="005339AF" w:rsidTr="00AC49A3">
        <w:trPr>
          <w:cantSplit/>
        </w:trPr>
        <w:tc>
          <w:tcPr>
            <w:tcW w:w="1838" w:type="dxa"/>
            <w:vMerge/>
          </w:tcPr>
          <w:p w:rsidR="00B0796D" w:rsidRPr="005339AF" w:rsidRDefault="00B0796D" w:rsidP="00B0796D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0796D" w:rsidRPr="00333F95" w:rsidRDefault="00B0796D" w:rsidP="00B0796D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newly established research centres</w:t>
            </w:r>
          </w:p>
        </w:tc>
      </w:tr>
    </w:tbl>
    <w:p w:rsidR="004B7E44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 Indicators contained in the programme document and, therefore, considered as crucial for the achievement of programme objectives. Need to be included in every action for which they are relevant.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*** Core indicators that are considered as very important, although not included in the programme document. Need to be included in every action for which they are relevant.</w:t>
      </w:r>
    </w:p>
    <w:sectPr w:rsidR="009B5ABA" w:rsidRPr="00533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96A45"/>
    <w:rsid w:val="001640BB"/>
    <w:rsid w:val="001F4698"/>
    <w:rsid w:val="0024263E"/>
    <w:rsid w:val="00333F95"/>
    <w:rsid w:val="003A5F56"/>
    <w:rsid w:val="003C03C4"/>
    <w:rsid w:val="003F12F6"/>
    <w:rsid w:val="004547E0"/>
    <w:rsid w:val="00465331"/>
    <w:rsid w:val="00494516"/>
    <w:rsid w:val="004B3405"/>
    <w:rsid w:val="004B7E44"/>
    <w:rsid w:val="005173CF"/>
    <w:rsid w:val="005339AF"/>
    <w:rsid w:val="00535CEC"/>
    <w:rsid w:val="005F00FC"/>
    <w:rsid w:val="00771981"/>
    <w:rsid w:val="007B4F5A"/>
    <w:rsid w:val="008201AD"/>
    <w:rsid w:val="00871C04"/>
    <w:rsid w:val="00875539"/>
    <w:rsid w:val="00896602"/>
    <w:rsid w:val="008F0209"/>
    <w:rsid w:val="008F251C"/>
    <w:rsid w:val="00903F73"/>
    <w:rsid w:val="00905BCB"/>
    <w:rsid w:val="009A0DDB"/>
    <w:rsid w:val="009B5ABA"/>
    <w:rsid w:val="009B7C19"/>
    <w:rsid w:val="00A33E74"/>
    <w:rsid w:val="00A70351"/>
    <w:rsid w:val="00A9682C"/>
    <w:rsid w:val="00AD2B96"/>
    <w:rsid w:val="00B0796D"/>
    <w:rsid w:val="00C06668"/>
    <w:rsid w:val="00CC03BF"/>
    <w:rsid w:val="00CC0A66"/>
    <w:rsid w:val="00D201FD"/>
    <w:rsid w:val="00D664D0"/>
    <w:rsid w:val="00F02A75"/>
    <w:rsid w:val="00F856A7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4FEE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11</cp:revision>
  <dcterms:created xsi:type="dcterms:W3CDTF">2021-11-17T15:24:00Z</dcterms:created>
  <dcterms:modified xsi:type="dcterms:W3CDTF">2021-11-23T18:28:00Z</dcterms:modified>
</cp:coreProperties>
</file>