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BC68E2" w:rsidRPr="008D6BEC" w:rsidTr="003B08AA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8E2" w:rsidRPr="00480496" w:rsidRDefault="00BC68E2" w:rsidP="00BC68E2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BC68E2">
              <w:rPr>
                <w:rFonts w:ascii="Times New Roman" w:hAnsi="Times New Roman" w:cs="Times New Roman"/>
                <w:b/>
                <w:u w:val="single"/>
                <w:lang w:val="en-GB"/>
              </w:rPr>
              <w:t>The quality and diversification of the tourism offer building on natural and cultural heritage is improved</w:t>
            </w:r>
          </w:p>
        </w:tc>
      </w:tr>
      <w:tr w:rsidR="00BC68E2" w:rsidRPr="008D6BEC" w:rsidTr="003B08AA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8E2" w:rsidRPr="00480496" w:rsidRDefault="00BC68E2" w:rsidP="003B08AA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BC68E2">
              <w:rPr>
                <w:rFonts w:ascii="Times New Roman" w:hAnsi="Times New Roman" w:cs="Times New Roman"/>
                <w:b/>
                <w:u w:val="single"/>
                <w:lang w:val="en-GB"/>
              </w:rPr>
              <w:t>3.1.1a The number of tourists in rural and natural protected areas are increased</w:t>
            </w:r>
            <w:bookmarkStart w:id="0" w:name="_GoBack"/>
            <w:bookmarkEnd w:id="0"/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 w:val="restart"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and proceeds from visitors/users of joint rural and natural protected areas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gender)**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new jobs resulting from programme activities (to be disaggregated by gender) ***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services/products/offers available in the market one year after project ends 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target groups of self-employment initiatives establishing new business initiatives in tourism and hospitality (to be disaggregated by gender) 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returning visitors 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amount of financial income from tourism attractions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number of hotel bookings (disaggregated by national and international tourists)</w:t>
            </w:r>
          </w:p>
          <w:p w:rsidR="00163B9D" w:rsidRPr="005339AF" w:rsidRDefault="00163B9D" w:rsidP="00163B9D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163B9D" w:rsidRPr="005339AF" w:rsidRDefault="00163B9D" w:rsidP="00163B9D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hotel bookings (to be disaggregated by national and international tourists)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length of hotel bookings (disaggregated by national and international tourists)</w:t>
            </w:r>
          </w:p>
          <w:p w:rsidR="00163B9D" w:rsidRPr="005339AF" w:rsidRDefault="00163B9D" w:rsidP="00163B9D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163B9D" w:rsidRPr="005339AF" w:rsidRDefault="00163B9D" w:rsidP="00163B9D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Length of hotel bookings (in days) (to be disaggregated by national and international tourists)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profiles officially introduced in schools for hotels and catering 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Increase in the number of visitors to the cross-border area 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Average length of tourist stay increased (overnights)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registered SMEs with a tourism related function (tourist guide, hotel, restaurant, bar, taxi driver)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hotels and restaurants with internationally recognised certificates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clients in outdoors active tourism services and products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operators active in the area that adopt tourism offers generated by the CBC initiatives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jobs created by the businesses which received assistance from the scheme (including self-employment initiatives) (to be disaggregated by type of vulnerable group and gender)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finding a job within one year after graduation (to be disaggregated by gender)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students and unemployed who have finished a VET course finding job within one year after graduation (to be disaggregated by gender)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hired by the host tourism enterprises (to be disaggregated by gender)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unemployed who went through an internship hired by the host tourism enterprises (to be disaggregated by gender)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enterprises accepting a continuing internship programme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family income in the project area through the delivery of improved tourism services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creative enterprises run by young people or women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visitors to the cross-border area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income of businesses addressed by the project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clients in outdoors active tourism services and products</w:t>
            </w:r>
          </w:p>
        </w:tc>
      </w:tr>
      <w:tr w:rsidR="00163B9D" w:rsidRPr="005339AF" w:rsidTr="00176B8C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amount of financial income from tourism attractions (in EUR, yearly)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 w:val="restart"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 ***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5339AF">
              <w:rPr>
                <w:rFonts w:ascii="Times New Roman" w:hAnsi="Times New Roman" w:cs="Times New Roman"/>
                <w:lang w:val="en-GB"/>
              </w:rPr>
              <w:t>nterprises</w:t>
            </w:r>
            <w:r>
              <w:rPr>
                <w:rFonts w:ascii="Times New Roman" w:hAnsi="Times New Roman" w:cs="Times New Roman"/>
                <w:lang w:val="en-GB"/>
              </w:rPr>
              <w:t>, particularly tourist providers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 ***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offers commercialised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ideas commercialised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products commercialised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sites commercialised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historical, cultural and natural sites and buildings newly open to public visits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offers generated by the CBC initiatives adopted by tourist operators active in the area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qualified tourism workers available in the labour market (to be disaggregated by gender)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destinations integrated in the tourism offer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or improved tourism trails or routes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Length of new or improved tourism trails or routes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33E74">
              <w:rPr>
                <w:rFonts w:ascii="Times New Roman" w:hAnsi="Times New Roman" w:cs="Times New Roman"/>
                <w:lang w:val="en-GB"/>
              </w:rPr>
              <w:t>Number of tourists using new/improved products/services/offers/ideas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with increased standards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from the eligible areas participating in supported VET programmes related to tourism (to be disaggregated by gender)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students deciding to go for tourism-related careers after finishing high school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belonging to specific groups using new niche offers developed (to be disaggregated by gender and type of vulnerable group)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newly included subjects (providers of tourism services) in systems for gathering statistical data related to tourism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matching the needs of the labour market demand in the tourism sector implemented in (vocational) education institutions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(to be disaggregated by gender)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in host tourism enterprises (to be disaggregated by gender)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operational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registered interventions by the mountain and water services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young people and women participating in new creative industries</w:t>
            </w:r>
          </w:p>
        </w:tc>
      </w:tr>
      <w:tr w:rsidR="00163B9D" w:rsidRPr="005339AF" w:rsidTr="00182E13">
        <w:trPr>
          <w:cantSplit/>
        </w:trPr>
        <w:tc>
          <w:tcPr>
            <w:tcW w:w="1838" w:type="dxa"/>
            <w:vMerge/>
          </w:tcPr>
          <w:p w:rsidR="00163B9D" w:rsidRPr="005339AF" w:rsidRDefault="00163B9D" w:rsidP="00163B9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63B9D" w:rsidRPr="005339AF" w:rsidRDefault="00163B9D" w:rsidP="00163B9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guides certified (to be disaggregated by gender)</w:t>
            </w:r>
          </w:p>
        </w:tc>
      </w:tr>
      <w:tr w:rsidR="00F37444" w:rsidRPr="005339AF" w:rsidTr="00AC49A3">
        <w:trPr>
          <w:cantSplit/>
        </w:trPr>
        <w:tc>
          <w:tcPr>
            <w:tcW w:w="1838" w:type="dxa"/>
            <w:vMerge w:val="restart"/>
          </w:tcPr>
          <w:p w:rsidR="00F37444" w:rsidRPr="005339AF" w:rsidRDefault="00F37444" w:rsidP="00F3744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F37444" w:rsidRPr="005339AF" w:rsidRDefault="00F37444" w:rsidP="00F3744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37444">
              <w:rPr>
                <w:rFonts w:ascii="Times New Roman" w:hAnsi="Times New Roman" w:cs="Times New Roman"/>
                <w:lang w:val="en-GB"/>
              </w:rPr>
              <w:t>Number of thematic clusters and other long-term cross-border business linkages created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joint tourism products developed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 ***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businesses exchanging expertise across the border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joint tourism offers developed/introduced in the programme area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sites developed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ideas developed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providers benefiting from trainings and mentorship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providing specific services (e.g. mountain rescuing, guiding services) included in capacity building activities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related to the management and provision of tourism services and products (to be disaggregated by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interested in creating a tourism business or developing a tourism product (to be disaggregated by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trainees in hospitality industry (to be disaggregated by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employees who participated in capacity building events for business opportunities in the tourism sector (to be disaggregated by gender and type of vulnerable group)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participated in capacity building events for (self-) employment in the tourism sector (to be disaggregated by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of capacity building events for the development of complementary services valorising natural and cultural potentials (to be disaggregated by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touristic maps and integrated touristic offers introduced for the areas with tourism potential on both sides of the border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people with increased capacity (to be disaggregated by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territorial management plans for tourism development created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areas for promotion and sales of handicraft products established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visibility and communication events organised in the programme area to promote the new tourism products and services developed  (to be disaggregated by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 in the number of mountain lodges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professional and comprehensive hospitality programmes prepared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secondary professional schools for hotels and catering included in programmes aiming to introducing new professional profiles of professionals in tourism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innovative niche offers focusing on specific target groups (persons with disabilities, youth, elderly) developed (to be disaggregated)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receiving mentoring support (to be disaggregated by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systems developed for collecting and monitoring of tourist statistics developed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included in activities aiming to assurance of standards of international quality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beneficiaries targeted by self-employment initiatives in tourism (to be disaggregated by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participating to training and capacity building for sustainable tourist product development (to be disaggregated by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small scale investments in tourist infrastructure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offers generated by the CBC initiatives adopted by tourist operators active in the area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buildings reconstructed and readapted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programmes implemented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sessions organised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standard operational procedures (SOP) are available and used by all relevant parties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domestic and foreign tourists made aware about the newly developed rescue services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CBC Coordination groups for risk management in tourism formed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B2B events (to be disaggregated by type of the organisation)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networking events (to be disaggregated by type of organisation)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assets mapped in project target area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itineraries developed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entities that are linked by the itineraries developed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that offer new itineraries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engaged in tourism guide activities (to be disaggregated by gender)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municipalities in the CBC region that have updated local strategies and action plans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papers developed and implemented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GPS mapping of Action’s region implemented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Geo-referenced locations of the service providers and their offers mapped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 friendly maps with marked sites and services produced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non-commercial (unpaid) reports published on project activities and results (press and electronic clipping)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databases created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 that adopt tourism offers generated by CBC initiatives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Percentage of increase in the 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authentic souvenirs developed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policy documents created</w:t>
            </w:r>
          </w:p>
        </w:tc>
      </w:tr>
      <w:tr w:rsidR="0080023A" w:rsidRPr="005339AF" w:rsidTr="00AC49A3">
        <w:trPr>
          <w:cantSplit/>
        </w:trPr>
        <w:tc>
          <w:tcPr>
            <w:tcW w:w="1838" w:type="dxa"/>
            <w:vMerge/>
          </w:tcPr>
          <w:p w:rsidR="0080023A" w:rsidRPr="005339AF" w:rsidRDefault="0080023A" w:rsidP="008002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0023A" w:rsidRPr="005339AF" w:rsidRDefault="0080023A" w:rsidP="0080023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sites mapped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163B9D"/>
    <w:rsid w:val="001640BB"/>
    <w:rsid w:val="0024263E"/>
    <w:rsid w:val="003C03C4"/>
    <w:rsid w:val="004547E0"/>
    <w:rsid w:val="00465331"/>
    <w:rsid w:val="00494516"/>
    <w:rsid w:val="004B3405"/>
    <w:rsid w:val="004B7E44"/>
    <w:rsid w:val="005339AF"/>
    <w:rsid w:val="00535CEC"/>
    <w:rsid w:val="005F00FC"/>
    <w:rsid w:val="00771981"/>
    <w:rsid w:val="007B4F5A"/>
    <w:rsid w:val="0080023A"/>
    <w:rsid w:val="008201AD"/>
    <w:rsid w:val="00871C04"/>
    <w:rsid w:val="00875539"/>
    <w:rsid w:val="00896602"/>
    <w:rsid w:val="008F251C"/>
    <w:rsid w:val="00903F73"/>
    <w:rsid w:val="00905BCB"/>
    <w:rsid w:val="009A0DDB"/>
    <w:rsid w:val="009B5ABA"/>
    <w:rsid w:val="009B7C19"/>
    <w:rsid w:val="00A33E74"/>
    <w:rsid w:val="00A70351"/>
    <w:rsid w:val="00AD2B96"/>
    <w:rsid w:val="00BC68E2"/>
    <w:rsid w:val="00C06668"/>
    <w:rsid w:val="00CC0A66"/>
    <w:rsid w:val="00D201FD"/>
    <w:rsid w:val="00E57A22"/>
    <w:rsid w:val="00F02A75"/>
    <w:rsid w:val="00F37444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2C05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9</cp:revision>
  <dcterms:created xsi:type="dcterms:W3CDTF">2021-10-26T13:04:00Z</dcterms:created>
  <dcterms:modified xsi:type="dcterms:W3CDTF">2021-11-23T21:39:00Z</dcterms:modified>
</cp:coreProperties>
</file>