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38"/>
        <w:gridCol w:w="7512"/>
      </w:tblGrid>
      <w:tr w:rsidR="00A16B90" w:rsidRPr="008D6BEC" w14:paraId="53307385" w14:textId="77777777" w:rsidTr="003B08AA">
        <w:trPr>
          <w:cantSplit/>
        </w:trPr>
        <w:tc>
          <w:tcPr>
            <w:tcW w:w="9350" w:type="dxa"/>
            <w:gridSpan w:val="2"/>
            <w:tcBorders>
              <w:top w:val="nil"/>
              <w:left w:val="nil"/>
              <w:bottom w:val="nil"/>
              <w:right w:val="nil"/>
            </w:tcBorders>
          </w:tcPr>
          <w:p w14:paraId="0531665B" w14:textId="0062ED82" w:rsidR="00A16B90" w:rsidRPr="00480496" w:rsidRDefault="00A16B90" w:rsidP="00A16B90">
            <w:pPr>
              <w:spacing w:beforeLines="40" w:before="96" w:afterLines="50" w:after="120"/>
              <w:rPr>
                <w:rFonts w:ascii="Times New Roman" w:hAnsi="Times New Roman" w:cs="Times New Roman"/>
                <w:b/>
                <w:u w:val="single"/>
                <w:lang w:val="en-GB"/>
              </w:rPr>
            </w:pPr>
            <w:r w:rsidRPr="00480496">
              <w:rPr>
                <w:rFonts w:ascii="Times New Roman" w:hAnsi="Times New Roman" w:cs="Times New Roman"/>
                <w:b/>
                <w:u w:val="single"/>
                <w:lang w:val="en-GB"/>
              </w:rPr>
              <w:t>Programme specific objective</w:t>
            </w:r>
            <w:r>
              <w:rPr>
                <w:rFonts w:ascii="Times New Roman" w:hAnsi="Times New Roman" w:cs="Times New Roman"/>
                <w:b/>
                <w:u w:val="single"/>
                <w:lang w:val="en-GB"/>
              </w:rPr>
              <w:t xml:space="preserve">: 2.1 </w:t>
            </w:r>
            <w:r w:rsidRPr="00A16B90">
              <w:rPr>
                <w:rFonts w:ascii="Times New Roman" w:hAnsi="Times New Roman" w:cs="Times New Roman"/>
                <w:b/>
                <w:u w:val="single"/>
                <w:lang w:val="en-GB"/>
              </w:rPr>
              <w:t>Cross-border coordination and joint actions improve the management and energy efficiency of local water supply, wastewater and solid waste systems, and the protection of environment</w:t>
            </w:r>
          </w:p>
        </w:tc>
      </w:tr>
      <w:tr w:rsidR="00A16B90" w:rsidRPr="008D6BEC" w14:paraId="37465B93" w14:textId="77777777" w:rsidTr="003B08AA">
        <w:trPr>
          <w:cantSplit/>
        </w:trPr>
        <w:tc>
          <w:tcPr>
            <w:tcW w:w="9350" w:type="dxa"/>
            <w:gridSpan w:val="2"/>
            <w:tcBorders>
              <w:top w:val="nil"/>
              <w:left w:val="nil"/>
              <w:bottom w:val="single" w:sz="4" w:space="0" w:color="auto"/>
              <w:right w:val="nil"/>
            </w:tcBorders>
          </w:tcPr>
          <w:p w14:paraId="2E467DC4" w14:textId="77777777" w:rsidR="00A16B90" w:rsidRDefault="00A16B90" w:rsidP="00A16B90">
            <w:pPr>
              <w:spacing w:beforeLines="40" w:before="96" w:afterLines="50" w:after="120"/>
              <w:rPr>
                <w:rFonts w:ascii="Times New Roman" w:hAnsi="Times New Roman" w:cs="Times New Roman"/>
                <w:b/>
                <w:u w:val="single"/>
                <w:lang w:val="en-GB"/>
              </w:rPr>
            </w:pPr>
            <w:r>
              <w:rPr>
                <w:rFonts w:ascii="Times New Roman" w:hAnsi="Times New Roman" w:cs="Times New Roman"/>
                <w:b/>
                <w:u w:val="single"/>
                <w:lang w:val="en-GB"/>
              </w:rPr>
              <w:t>Results:</w:t>
            </w:r>
            <w:r w:rsidRPr="00480496">
              <w:rPr>
                <w:rFonts w:ascii="Times New Roman" w:hAnsi="Times New Roman" w:cs="Times New Roman"/>
                <w:b/>
                <w:u w:val="single"/>
                <w:lang w:val="en-GB"/>
              </w:rPr>
              <w:t xml:space="preserve"> </w:t>
            </w:r>
          </w:p>
          <w:p w14:paraId="1F01904F" w14:textId="7E1C3534" w:rsidR="00A16B90" w:rsidRDefault="00A16B90" w:rsidP="00A16B90">
            <w:pPr>
              <w:spacing w:beforeLines="40" w:before="96" w:afterLines="50" w:after="120"/>
              <w:rPr>
                <w:rFonts w:ascii="Times New Roman" w:hAnsi="Times New Roman" w:cs="Times New Roman"/>
                <w:b/>
                <w:u w:val="single"/>
                <w:lang w:val="en-GB"/>
              </w:rPr>
            </w:pPr>
            <w:r w:rsidRPr="00A16B90">
              <w:rPr>
                <w:rFonts w:ascii="Times New Roman" w:hAnsi="Times New Roman" w:cs="Times New Roman"/>
                <w:b/>
                <w:u w:val="single"/>
                <w:lang w:val="en-GB"/>
              </w:rPr>
              <w:t>2.1.1a The capacity to enforce environmental and energy efficiency standards at local level for water supply, solid waste and wastewater management is strengthened</w:t>
            </w:r>
            <w:r>
              <w:rPr>
                <w:rFonts w:ascii="Times New Roman" w:hAnsi="Times New Roman" w:cs="Times New Roman"/>
                <w:b/>
                <w:u w:val="single"/>
                <w:lang w:val="en-GB"/>
              </w:rPr>
              <w:t xml:space="preserve"> AND</w:t>
            </w:r>
          </w:p>
          <w:p w14:paraId="04CC9395" w14:textId="181EDEDA" w:rsidR="00A16B90" w:rsidRPr="00480496" w:rsidRDefault="00A16B90" w:rsidP="003B08AA">
            <w:pPr>
              <w:spacing w:beforeLines="40" w:before="96" w:afterLines="150" w:after="360"/>
              <w:rPr>
                <w:rFonts w:ascii="Times New Roman" w:hAnsi="Times New Roman" w:cs="Times New Roman"/>
                <w:b/>
                <w:u w:val="single"/>
                <w:lang w:val="en-GB"/>
              </w:rPr>
            </w:pPr>
            <w:r w:rsidRPr="00A16B90">
              <w:rPr>
                <w:rFonts w:ascii="Times New Roman" w:hAnsi="Times New Roman" w:cs="Times New Roman"/>
                <w:b/>
                <w:u w:val="single"/>
                <w:lang w:val="en-GB"/>
              </w:rPr>
              <w:t>2.1.1b Public awareness of the merits of complying with EU water supply, solid waste and wastewater management, and environment protection practices is increased</w:t>
            </w:r>
          </w:p>
        </w:tc>
      </w:tr>
      <w:tr w:rsidR="000957C0" w:rsidRPr="008D6BEC" w14:paraId="5F0E598B" w14:textId="77777777" w:rsidTr="00176B8C">
        <w:trPr>
          <w:cantSplit/>
        </w:trPr>
        <w:tc>
          <w:tcPr>
            <w:tcW w:w="1838" w:type="dxa"/>
            <w:vMerge w:val="restart"/>
          </w:tcPr>
          <w:p w14:paraId="56CE946C" w14:textId="77777777" w:rsidR="000957C0" w:rsidRPr="008D6BEC" w:rsidRDefault="000957C0" w:rsidP="000957C0">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IMPACT INDICATORS</w:t>
            </w:r>
          </w:p>
        </w:tc>
        <w:tc>
          <w:tcPr>
            <w:tcW w:w="7512" w:type="dxa"/>
            <w:shd w:val="clear" w:color="auto" w:fill="auto"/>
          </w:tcPr>
          <w:p w14:paraId="4E20E56D" w14:textId="188F7C64" w:rsidR="000957C0" w:rsidRPr="008D6BEC" w:rsidRDefault="000957C0" w:rsidP="000957C0">
            <w:pPr>
              <w:spacing w:beforeLines="40" w:before="96" w:afterLines="40" w:after="96"/>
              <w:rPr>
                <w:rFonts w:ascii="Times New Roman" w:hAnsi="Times New Roman" w:cs="Times New Roman"/>
                <w:lang w:val="en-GB"/>
              </w:rPr>
            </w:pPr>
            <w:r w:rsidRPr="000957C0">
              <w:rPr>
                <w:rFonts w:ascii="Times New Roman" w:hAnsi="Times New Roman" w:cs="Times New Roman"/>
                <w:lang w:val="en-GB"/>
              </w:rPr>
              <w:t>Percentage of the programme area benefiting from better enforcement of water supply, wastewater,  solid waste disposal and environmental protection standards</w:t>
            </w:r>
            <w:r>
              <w:rPr>
                <w:rFonts w:ascii="Times New Roman" w:hAnsi="Times New Roman" w:cs="Times New Roman"/>
                <w:lang w:val="en-GB"/>
              </w:rPr>
              <w:t xml:space="preserve"> (to be disaggregated) *</w:t>
            </w:r>
          </w:p>
        </w:tc>
      </w:tr>
      <w:tr w:rsidR="000957C0" w:rsidRPr="008D6BEC" w14:paraId="5D2E53E3" w14:textId="77777777" w:rsidTr="00176B8C">
        <w:trPr>
          <w:cantSplit/>
        </w:trPr>
        <w:tc>
          <w:tcPr>
            <w:tcW w:w="1838" w:type="dxa"/>
            <w:vMerge/>
          </w:tcPr>
          <w:p w14:paraId="506BEC32"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575118B9" w14:textId="601C59A2" w:rsidR="000957C0" w:rsidRPr="008D6BEC" w:rsidRDefault="000957C0" w:rsidP="000957C0">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direct beneficiaries involved (to be disaggregated by type of vulnerable group and gender)**</w:t>
            </w:r>
          </w:p>
        </w:tc>
      </w:tr>
      <w:tr w:rsidR="000957C0" w:rsidRPr="008D6BEC" w14:paraId="415344D8" w14:textId="77777777" w:rsidTr="00176B8C">
        <w:trPr>
          <w:cantSplit/>
        </w:trPr>
        <w:tc>
          <w:tcPr>
            <w:tcW w:w="1838" w:type="dxa"/>
            <w:vMerge/>
          </w:tcPr>
          <w:p w14:paraId="6810B430"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63DD715F" w14:textId="77777777" w:rsidR="000957C0" w:rsidRPr="008D6BEC" w:rsidRDefault="000957C0" w:rsidP="000957C0">
            <w:pPr>
              <w:spacing w:beforeLines="40" w:before="96" w:afterLines="40" w:after="96"/>
              <w:ind w:left="371"/>
              <w:rPr>
                <w:rFonts w:ascii="Times New Roman" w:hAnsi="Times New Roman" w:cs="Times New Roman"/>
                <w:lang w:val="en-GB"/>
              </w:rPr>
            </w:pPr>
            <w:r w:rsidRPr="008D6BEC">
              <w:rPr>
                <w:rFonts w:ascii="Times New Roman" w:hAnsi="Times New Roman" w:cs="Times New Roman"/>
                <w:lang w:val="en-GB"/>
              </w:rPr>
              <w:t>people with disabilities</w:t>
            </w:r>
          </w:p>
        </w:tc>
      </w:tr>
      <w:tr w:rsidR="000957C0" w:rsidRPr="008D6BEC" w14:paraId="2DD946FF" w14:textId="77777777" w:rsidTr="00176B8C">
        <w:trPr>
          <w:cantSplit/>
        </w:trPr>
        <w:tc>
          <w:tcPr>
            <w:tcW w:w="1838" w:type="dxa"/>
            <w:vMerge/>
          </w:tcPr>
          <w:p w14:paraId="3284EB8F"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304DA5AA" w14:textId="77777777" w:rsidR="000957C0" w:rsidRPr="008D6BEC" w:rsidRDefault="000957C0" w:rsidP="000957C0">
            <w:pPr>
              <w:spacing w:beforeLines="40" w:before="96" w:afterLines="40" w:after="96"/>
              <w:ind w:left="371"/>
              <w:rPr>
                <w:rFonts w:ascii="Times New Roman" w:hAnsi="Times New Roman" w:cs="Times New Roman"/>
                <w:lang w:val="en-GB"/>
              </w:rPr>
            </w:pPr>
            <w:r w:rsidRPr="008D6BEC">
              <w:rPr>
                <w:rFonts w:ascii="Times New Roman" w:hAnsi="Times New Roman" w:cs="Times New Roman"/>
                <w:lang w:val="en-GB"/>
              </w:rPr>
              <w:t>youth</w:t>
            </w:r>
          </w:p>
        </w:tc>
      </w:tr>
      <w:tr w:rsidR="000957C0" w:rsidRPr="008D6BEC" w14:paraId="18A82114" w14:textId="77777777" w:rsidTr="00176B8C">
        <w:trPr>
          <w:cantSplit/>
        </w:trPr>
        <w:tc>
          <w:tcPr>
            <w:tcW w:w="1838" w:type="dxa"/>
            <w:vMerge/>
          </w:tcPr>
          <w:p w14:paraId="03856F1F"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31049A81" w14:textId="77777777" w:rsidR="000957C0" w:rsidRPr="008D6BEC" w:rsidRDefault="000957C0" w:rsidP="000957C0">
            <w:pPr>
              <w:spacing w:beforeLines="40" w:before="96" w:afterLines="40" w:after="96"/>
              <w:ind w:left="371"/>
              <w:rPr>
                <w:rFonts w:ascii="Times New Roman" w:hAnsi="Times New Roman" w:cs="Times New Roman"/>
                <w:lang w:val="en-GB"/>
              </w:rPr>
            </w:pPr>
            <w:r w:rsidRPr="008D6BEC">
              <w:rPr>
                <w:rFonts w:ascii="Times New Roman" w:hAnsi="Times New Roman" w:cs="Times New Roman"/>
                <w:lang w:val="en-GB"/>
              </w:rPr>
              <w:t>long-term unemployed</w:t>
            </w:r>
          </w:p>
        </w:tc>
      </w:tr>
      <w:tr w:rsidR="000957C0" w:rsidRPr="008D6BEC" w14:paraId="1FDC1022" w14:textId="77777777" w:rsidTr="00176B8C">
        <w:trPr>
          <w:cantSplit/>
        </w:trPr>
        <w:tc>
          <w:tcPr>
            <w:tcW w:w="1838" w:type="dxa"/>
            <w:vMerge/>
          </w:tcPr>
          <w:p w14:paraId="0509CA6B"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63A72FA7" w14:textId="77777777" w:rsidR="000957C0" w:rsidRPr="008D6BEC" w:rsidRDefault="000957C0" w:rsidP="000957C0">
            <w:pPr>
              <w:spacing w:beforeLines="40" w:before="96" w:afterLines="40" w:after="96"/>
              <w:ind w:left="371"/>
              <w:rPr>
                <w:rFonts w:ascii="Times New Roman" w:hAnsi="Times New Roman" w:cs="Times New Roman"/>
                <w:lang w:val="en-GB"/>
              </w:rPr>
            </w:pPr>
            <w:r w:rsidRPr="008D6BEC">
              <w:rPr>
                <w:rFonts w:ascii="Times New Roman" w:hAnsi="Times New Roman" w:cs="Times New Roman"/>
                <w:lang w:val="en-GB"/>
              </w:rPr>
              <w:t>ethnic minorities</w:t>
            </w:r>
          </w:p>
        </w:tc>
      </w:tr>
      <w:tr w:rsidR="000957C0" w:rsidRPr="008D6BEC" w14:paraId="03BC3A9A" w14:textId="77777777" w:rsidTr="00176B8C">
        <w:trPr>
          <w:cantSplit/>
        </w:trPr>
        <w:tc>
          <w:tcPr>
            <w:tcW w:w="1838" w:type="dxa"/>
            <w:vMerge/>
          </w:tcPr>
          <w:p w14:paraId="5863A27F"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015DBA2E" w14:textId="77777777" w:rsidR="000957C0" w:rsidRPr="008D6BEC" w:rsidRDefault="000957C0" w:rsidP="000957C0">
            <w:pPr>
              <w:pStyle w:val="Default"/>
              <w:spacing w:beforeLines="40" w:before="96" w:afterLines="40" w:after="96"/>
              <w:ind w:left="370"/>
              <w:rPr>
                <w:color w:val="auto"/>
                <w:sz w:val="22"/>
                <w:szCs w:val="22"/>
                <w:lang w:val="en-GB"/>
              </w:rPr>
            </w:pPr>
            <w:r w:rsidRPr="008D6BEC">
              <w:rPr>
                <w:color w:val="auto"/>
                <w:sz w:val="22"/>
                <w:szCs w:val="22"/>
                <w:lang w:val="en-GB"/>
              </w:rPr>
              <w:t>other (please specify)</w:t>
            </w:r>
          </w:p>
        </w:tc>
      </w:tr>
      <w:tr w:rsidR="000957C0" w:rsidRPr="008D6BEC" w14:paraId="43613920" w14:textId="77777777" w:rsidTr="00176B8C">
        <w:trPr>
          <w:cantSplit/>
        </w:trPr>
        <w:tc>
          <w:tcPr>
            <w:tcW w:w="1838" w:type="dxa"/>
            <w:vMerge/>
          </w:tcPr>
          <w:p w14:paraId="6720C8C9"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6FC3BE1C" w14:textId="77777777"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Number of new jobs created by the businesses which received assistance from the scheme (including self-employment initiatives) (to be disaggregated by gender)***</w:t>
            </w:r>
          </w:p>
        </w:tc>
      </w:tr>
      <w:tr w:rsidR="000957C0" w:rsidRPr="008D6BEC" w14:paraId="217FE165" w14:textId="77777777" w:rsidTr="00176B8C">
        <w:trPr>
          <w:cantSplit/>
        </w:trPr>
        <w:tc>
          <w:tcPr>
            <w:tcW w:w="1838" w:type="dxa"/>
            <w:vMerge/>
          </w:tcPr>
          <w:p w14:paraId="03D94B55"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422BB307" w14:textId="0A53559D"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Number of businesses still active after two years of their establishment  (to be disaggregated by gender of the entrepreneur)</w:t>
            </w:r>
          </w:p>
        </w:tc>
      </w:tr>
      <w:tr w:rsidR="000957C0" w:rsidRPr="008D6BEC" w14:paraId="4A800E75" w14:textId="77777777" w:rsidTr="00176B8C">
        <w:trPr>
          <w:cantSplit/>
        </w:trPr>
        <w:tc>
          <w:tcPr>
            <w:tcW w:w="1838" w:type="dxa"/>
            <w:vMerge/>
          </w:tcPr>
          <w:p w14:paraId="06A7494F"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5AB41B16" w14:textId="3A081D4F"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Number of new services available in the market one year after project ends</w:t>
            </w:r>
          </w:p>
        </w:tc>
      </w:tr>
      <w:tr w:rsidR="000957C0" w:rsidRPr="008D6BEC" w14:paraId="7175911B" w14:textId="77777777" w:rsidTr="00176B8C">
        <w:trPr>
          <w:cantSplit/>
        </w:trPr>
        <w:tc>
          <w:tcPr>
            <w:tcW w:w="1838" w:type="dxa"/>
            <w:vMerge/>
          </w:tcPr>
          <w:p w14:paraId="2DB774D3"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72097FB7" w14:textId="64593F28"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 xml:space="preserve">Percentage of reduction of water losses in the municipal supply networks </w:t>
            </w:r>
          </w:p>
        </w:tc>
      </w:tr>
      <w:tr w:rsidR="000957C0" w:rsidRPr="008D6BEC" w14:paraId="22306986" w14:textId="77777777" w:rsidTr="00176B8C">
        <w:trPr>
          <w:cantSplit/>
        </w:trPr>
        <w:tc>
          <w:tcPr>
            <w:tcW w:w="1838" w:type="dxa"/>
            <w:vMerge/>
          </w:tcPr>
          <w:p w14:paraId="464C9BF0"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04072C05" w14:textId="4ED8CB1B"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Number of harmonised environmental education curricula and/or an extra-curricular programme introduced in secondary education on both sides of the border</w:t>
            </w:r>
          </w:p>
        </w:tc>
      </w:tr>
      <w:tr w:rsidR="000957C0" w:rsidRPr="008D6BEC" w14:paraId="18EEE074" w14:textId="77777777" w:rsidTr="00176B8C">
        <w:trPr>
          <w:cantSplit/>
        </w:trPr>
        <w:tc>
          <w:tcPr>
            <w:tcW w:w="1838" w:type="dxa"/>
            <w:vMerge/>
          </w:tcPr>
          <w:p w14:paraId="364D0BE0"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44CD742E" w14:textId="6DF4A206"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Number of municipalities having solved/agreed waste management issues through inter-municipal (regional) initiatives</w:t>
            </w:r>
          </w:p>
        </w:tc>
      </w:tr>
      <w:tr w:rsidR="000957C0" w:rsidRPr="008D6BEC" w14:paraId="6DB40AAD" w14:textId="77777777" w:rsidTr="00176B8C">
        <w:trPr>
          <w:cantSplit/>
        </w:trPr>
        <w:tc>
          <w:tcPr>
            <w:tcW w:w="1838" w:type="dxa"/>
            <w:vMerge/>
          </w:tcPr>
          <w:p w14:paraId="1F259085"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7F25F1A4" w14:textId="5CF8AA80"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Number of sites meeting NATURA 2000 standards</w:t>
            </w:r>
          </w:p>
        </w:tc>
      </w:tr>
      <w:tr w:rsidR="000957C0" w:rsidRPr="008D6BEC" w14:paraId="4C389390" w14:textId="77777777" w:rsidTr="00176B8C">
        <w:trPr>
          <w:cantSplit/>
        </w:trPr>
        <w:tc>
          <w:tcPr>
            <w:tcW w:w="1838" w:type="dxa"/>
            <w:vMerge/>
          </w:tcPr>
          <w:p w14:paraId="2F0A707B"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3E89EC3C" w14:textId="4AB1E71C"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Percentage of waste collected for recycling</w:t>
            </w:r>
          </w:p>
        </w:tc>
      </w:tr>
      <w:tr w:rsidR="000957C0" w:rsidRPr="008D6BEC" w14:paraId="56AC2594" w14:textId="77777777" w:rsidTr="00176B8C">
        <w:trPr>
          <w:cantSplit/>
        </w:trPr>
        <w:tc>
          <w:tcPr>
            <w:tcW w:w="1838" w:type="dxa"/>
            <w:vMerge/>
          </w:tcPr>
          <w:p w14:paraId="3181C604"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5A9664F6" w14:textId="25FC0B9E"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Number of households benefiting from common waste management and wastewater treatment solutions/measures (to be disaggregated)</w:t>
            </w:r>
          </w:p>
        </w:tc>
      </w:tr>
      <w:tr w:rsidR="000957C0" w:rsidRPr="008D6BEC" w14:paraId="31E82303" w14:textId="77777777" w:rsidTr="00176B8C">
        <w:trPr>
          <w:cantSplit/>
        </w:trPr>
        <w:tc>
          <w:tcPr>
            <w:tcW w:w="1838" w:type="dxa"/>
            <w:vMerge/>
          </w:tcPr>
          <w:p w14:paraId="252A9468"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6D8C1400" w14:textId="51567C32"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Savings (percentage of reduction) in the use of water by households and businesses</w:t>
            </w:r>
          </w:p>
        </w:tc>
      </w:tr>
      <w:tr w:rsidR="000957C0" w:rsidRPr="008D6BEC" w14:paraId="36CC66CB" w14:textId="77777777" w:rsidTr="00176B8C">
        <w:trPr>
          <w:cantSplit/>
        </w:trPr>
        <w:tc>
          <w:tcPr>
            <w:tcW w:w="1838" w:type="dxa"/>
            <w:vMerge/>
          </w:tcPr>
          <w:p w14:paraId="3193E9DB"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127F4024" w14:textId="7DE77529"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Percentage of the programme area covered by strategies and action plans (disaggregated by solid waste, wastewater, soil erosion)</w:t>
            </w:r>
          </w:p>
        </w:tc>
      </w:tr>
      <w:tr w:rsidR="000957C0" w:rsidRPr="008D6BEC" w14:paraId="25076CE7" w14:textId="77777777" w:rsidTr="00176B8C">
        <w:trPr>
          <w:cantSplit/>
        </w:trPr>
        <w:tc>
          <w:tcPr>
            <w:tcW w:w="1838" w:type="dxa"/>
            <w:vMerge/>
          </w:tcPr>
          <w:p w14:paraId="5A9038AF"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69DB8197" w14:textId="33868E6C"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Number of platforms for furthering the merits of complying with EU water supply, solid waste and wastewater management and environment protection up and running beyond the programme actions</w:t>
            </w:r>
          </w:p>
        </w:tc>
      </w:tr>
      <w:tr w:rsidR="000957C0" w:rsidRPr="008D6BEC" w14:paraId="1F354E13" w14:textId="77777777" w:rsidTr="00176B8C">
        <w:trPr>
          <w:cantSplit/>
        </w:trPr>
        <w:tc>
          <w:tcPr>
            <w:tcW w:w="1838" w:type="dxa"/>
            <w:vMerge/>
          </w:tcPr>
          <w:p w14:paraId="41F6AEF7"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2FA31A50" w14:textId="4C1287B2"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Decrease in the number of illegal dumpsites</w:t>
            </w:r>
          </w:p>
        </w:tc>
      </w:tr>
      <w:tr w:rsidR="000957C0" w:rsidRPr="008D6BEC" w14:paraId="76D73245" w14:textId="77777777" w:rsidTr="00176B8C">
        <w:trPr>
          <w:cantSplit/>
        </w:trPr>
        <w:tc>
          <w:tcPr>
            <w:tcW w:w="1838" w:type="dxa"/>
            <w:vMerge/>
          </w:tcPr>
          <w:p w14:paraId="08880D0E"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666975C0" w14:textId="7DEC95EC"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Number of platforms for the protection of these catchment areas and the promotion of their biodiversity is up and running beyond the programme actions</w:t>
            </w:r>
          </w:p>
        </w:tc>
      </w:tr>
      <w:tr w:rsidR="000957C0" w:rsidRPr="008D6BEC" w14:paraId="51A27018" w14:textId="77777777" w:rsidTr="00176B8C">
        <w:trPr>
          <w:cantSplit/>
        </w:trPr>
        <w:tc>
          <w:tcPr>
            <w:tcW w:w="1838" w:type="dxa"/>
            <w:vMerge/>
          </w:tcPr>
          <w:p w14:paraId="27CC0DC4"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5A38D724" w14:textId="78406BE7"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Number of agreements/</w:t>
            </w:r>
            <w:proofErr w:type="spellStart"/>
            <w:r w:rsidRPr="008D6BEC">
              <w:rPr>
                <w:color w:val="auto"/>
                <w:sz w:val="22"/>
                <w:szCs w:val="22"/>
                <w:lang w:val="en-GB"/>
              </w:rPr>
              <w:t>MoUs</w:t>
            </w:r>
            <w:proofErr w:type="spellEnd"/>
            <w:r w:rsidRPr="008D6BEC">
              <w:rPr>
                <w:color w:val="auto"/>
                <w:sz w:val="22"/>
                <w:szCs w:val="22"/>
                <w:lang w:val="en-GB"/>
              </w:rPr>
              <w:t xml:space="preserve"> signed and entered in force at local and/or regional level on protecting the nature in the eligible area</w:t>
            </w:r>
          </w:p>
        </w:tc>
      </w:tr>
      <w:tr w:rsidR="000957C0" w:rsidRPr="008D6BEC" w14:paraId="5825BA2E" w14:textId="77777777" w:rsidTr="00176B8C">
        <w:trPr>
          <w:cantSplit/>
        </w:trPr>
        <w:tc>
          <w:tcPr>
            <w:tcW w:w="1838" w:type="dxa"/>
            <w:vMerge/>
          </w:tcPr>
          <w:p w14:paraId="334609D7"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20F45320" w14:textId="5A786FC8"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Number of agreements/</w:t>
            </w:r>
            <w:proofErr w:type="spellStart"/>
            <w:r w:rsidRPr="008D6BEC">
              <w:rPr>
                <w:color w:val="auto"/>
                <w:sz w:val="22"/>
                <w:szCs w:val="22"/>
                <w:lang w:val="en-GB"/>
              </w:rPr>
              <w:t>MoUs</w:t>
            </w:r>
            <w:proofErr w:type="spellEnd"/>
            <w:r w:rsidRPr="008D6BEC">
              <w:rPr>
                <w:color w:val="auto"/>
                <w:sz w:val="22"/>
                <w:szCs w:val="22"/>
                <w:lang w:val="en-GB"/>
              </w:rPr>
              <w:t xml:space="preserve"> signed and entered in force at local and/or regional level for joint management of nature protected areas in the eligible area</w:t>
            </w:r>
          </w:p>
        </w:tc>
      </w:tr>
      <w:tr w:rsidR="000957C0" w:rsidRPr="008D6BEC" w14:paraId="3BB08A54" w14:textId="77777777" w:rsidTr="00176B8C">
        <w:trPr>
          <w:cantSplit/>
        </w:trPr>
        <w:tc>
          <w:tcPr>
            <w:tcW w:w="1838" w:type="dxa"/>
            <w:vMerge/>
          </w:tcPr>
          <w:p w14:paraId="6D86D6D0"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68EBDE00" w14:textId="59653707"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Number of new dwellings/households served in the collection of solid waste in the CBC area as a result of programme intervention</w:t>
            </w:r>
          </w:p>
        </w:tc>
      </w:tr>
      <w:tr w:rsidR="000957C0" w:rsidRPr="008D6BEC" w14:paraId="24708F43" w14:textId="77777777" w:rsidTr="00176B8C">
        <w:trPr>
          <w:cantSplit/>
        </w:trPr>
        <w:tc>
          <w:tcPr>
            <w:tcW w:w="1838" w:type="dxa"/>
            <w:vMerge/>
          </w:tcPr>
          <w:p w14:paraId="7EB79AAB"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64B59060" w14:textId="1AFCEC8D"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Percentage of municipalities having solved waste management issues through inter-municipal (regional) initiatives</w:t>
            </w:r>
          </w:p>
        </w:tc>
      </w:tr>
      <w:tr w:rsidR="000957C0" w:rsidRPr="008D6BEC" w14:paraId="6A91916F" w14:textId="77777777" w:rsidTr="00176B8C">
        <w:trPr>
          <w:cantSplit/>
        </w:trPr>
        <w:tc>
          <w:tcPr>
            <w:tcW w:w="1838" w:type="dxa"/>
            <w:vMerge/>
          </w:tcPr>
          <w:p w14:paraId="237392B2" w14:textId="77777777" w:rsidR="000957C0" w:rsidRPr="008D6BEC" w:rsidRDefault="000957C0" w:rsidP="000957C0">
            <w:pPr>
              <w:spacing w:beforeLines="40" w:before="96" w:afterLines="40" w:after="96"/>
              <w:rPr>
                <w:rFonts w:ascii="Times New Roman" w:hAnsi="Times New Roman" w:cs="Times New Roman"/>
                <w:lang w:val="en-GB"/>
              </w:rPr>
            </w:pPr>
          </w:p>
        </w:tc>
        <w:tc>
          <w:tcPr>
            <w:tcW w:w="7512" w:type="dxa"/>
            <w:shd w:val="clear" w:color="auto" w:fill="auto"/>
          </w:tcPr>
          <w:p w14:paraId="23CF80EC" w14:textId="21AD3972"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Percentage of population in the programme area having direct or indirect benefits as a result of the operation undertaken</w:t>
            </w:r>
          </w:p>
        </w:tc>
      </w:tr>
      <w:tr w:rsidR="000957C0" w:rsidRPr="008D6BEC" w14:paraId="3C79D449" w14:textId="77777777" w:rsidTr="00176B8C">
        <w:trPr>
          <w:cantSplit/>
        </w:trPr>
        <w:tc>
          <w:tcPr>
            <w:tcW w:w="1838" w:type="dxa"/>
            <w:vMerge/>
          </w:tcPr>
          <w:p w14:paraId="61E3FC78" w14:textId="77777777" w:rsidR="000957C0" w:rsidRPr="008D6BEC" w:rsidRDefault="000957C0" w:rsidP="000957C0">
            <w:pPr>
              <w:spacing w:before="60" w:after="60"/>
              <w:rPr>
                <w:rFonts w:ascii="Times New Roman" w:hAnsi="Times New Roman" w:cs="Times New Roman"/>
                <w:lang w:val="en-GB"/>
              </w:rPr>
            </w:pPr>
          </w:p>
        </w:tc>
        <w:tc>
          <w:tcPr>
            <w:tcW w:w="7512" w:type="dxa"/>
            <w:shd w:val="clear" w:color="auto" w:fill="auto"/>
          </w:tcPr>
          <w:p w14:paraId="02597212" w14:textId="0D818C21" w:rsidR="000957C0" w:rsidRPr="008D6BEC" w:rsidRDefault="000957C0" w:rsidP="000957C0">
            <w:pPr>
              <w:pStyle w:val="Default"/>
              <w:spacing w:beforeLines="40" w:before="96" w:afterLines="40" w:after="96"/>
              <w:rPr>
                <w:color w:val="auto"/>
                <w:sz w:val="22"/>
                <w:szCs w:val="22"/>
                <w:lang w:val="en-GB"/>
              </w:rPr>
            </w:pPr>
            <w:r w:rsidRPr="008D6BEC">
              <w:rPr>
                <w:color w:val="auto"/>
                <w:sz w:val="22"/>
                <w:szCs w:val="22"/>
                <w:lang w:val="en-GB"/>
              </w:rPr>
              <w:t>Number of recycling yards established by the action still active two years after completion of the action</w:t>
            </w:r>
          </w:p>
        </w:tc>
      </w:tr>
      <w:tr w:rsidR="00B0259C" w:rsidRPr="008D6BEC" w14:paraId="11CDBF89" w14:textId="77777777" w:rsidTr="00182E13">
        <w:trPr>
          <w:cantSplit/>
        </w:trPr>
        <w:tc>
          <w:tcPr>
            <w:tcW w:w="1838" w:type="dxa"/>
            <w:vMerge w:val="restart"/>
          </w:tcPr>
          <w:p w14:paraId="28D1D3C2" w14:textId="77777777" w:rsidR="00B0259C" w:rsidRPr="008D6BEC" w:rsidRDefault="00B0259C" w:rsidP="00B0259C">
            <w:pPr>
              <w:spacing w:before="60" w:after="60"/>
              <w:rPr>
                <w:rFonts w:ascii="Times New Roman" w:hAnsi="Times New Roman" w:cs="Times New Roman"/>
                <w:lang w:val="en-GB"/>
              </w:rPr>
            </w:pPr>
            <w:r w:rsidRPr="008D6BEC">
              <w:rPr>
                <w:rFonts w:ascii="Times New Roman" w:hAnsi="Times New Roman" w:cs="Times New Roman"/>
                <w:highlight w:val="lightGray"/>
                <w:lang w:val="en-GB"/>
              </w:rPr>
              <w:t>OUTCOME INDICATORS</w:t>
            </w:r>
          </w:p>
        </w:tc>
        <w:tc>
          <w:tcPr>
            <w:tcW w:w="7512" w:type="dxa"/>
            <w:shd w:val="clear" w:color="auto" w:fill="auto"/>
          </w:tcPr>
          <w:p w14:paraId="14B57ECA" w14:textId="55653D22" w:rsidR="00B0259C" w:rsidRPr="008D6BEC" w:rsidRDefault="00B0259C" w:rsidP="00B0259C">
            <w:pPr>
              <w:spacing w:beforeLines="40" w:before="96" w:afterLines="40" w:after="96"/>
              <w:rPr>
                <w:rFonts w:ascii="Times New Roman" w:hAnsi="Times New Roman" w:cs="Times New Roman"/>
                <w:lang w:val="en-GB"/>
              </w:rPr>
            </w:pPr>
            <w:r w:rsidRPr="00B0259C">
              <w:rPr>
                <w:rFonts w:ascii="Times New Roman" w:hAnsi="Times New Roman" w:cs="Times New Roman"/>
                <w:lang w:val="en-GB"/>
              </w:rPr>
              <w:t>Percentage of the population covered and sensitized by the awareness raising campaign on the merits of complying with EU water supply, solid waste and wastewater management and environment protection</w:t>
            </w:r>
            <w:r>
              <w:rPr>
                <w:rFonts w:ascii="Times New Roman" w:hAnsi="Times New Roman" w:cs="Times New Roman"/>
                <w:lang w:val="en-GB"/>
              </w:rPr>
              <w:t xml:space="preserve"> *</w:t>
            </w:r>
          </w:p>
        </w:tc>
      </w:tr>
      <w:tr w:rsidR="00B0259C" w:rsidRPr="008D6BEC" w14:paraId="22264FFF" w14:textId="77777777" w:rsidTr="00182E13">
        <w:trPr>
          <w:cantSplit/>
        </w:trPr>
        <w:tc>
          <w:tcPr>
            <w:tcW w:w="1838" w:type="dxa"/>
            <w:vMerge/>
          </w:tcPr>
          <w:p w14:paraId="1DC8F8F6"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4203AD90" w14:textId="30EE779C"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new businesses established as a result of the call (to be disaggregated by gender of the entrepreneur)***</w:t>
            </w:r>
          </w:p>
        </w:tc>
      </w:tr>
      <w:tr w:rsidR="00B0259C" w:rsidRPr="008D6BEC" w14:paraId="2950A7B9" w14:textId="77777777" w:rsidTr="00182E13">
        <w:trPr>
          <w:cantSplit/>
        </w:trPr>
        <w:tc>
          <w:tcPr>
            <w:tcW w:w="1838" w:type="dxa"/>
            <w:vMerge/>
          </w:tcPr>
          <w:p w14:paraId="1D39AE6F"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48E58CA0" w14:textId="77777777"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organisations/institutions with increased capacities/competences (to be disaggregated by type of organisation)***</w:t>
            </w:r>
          </w:p>
        </w:tc>
      </w:tr>
      <w:tr w:rsidR="00B0259C" w:rsidRPr="008D6BEC" w14:paraId="60042D1E" w14:textId="77777777" w:rsidTr="00182E13">
        <w:trPr>
          <w:cantSplit/>
        </w:trPr>
        <w:tc>
          <w:tcPr>
            <w:tcW w:w="1838" w:type="dxa"/>
            <w:vMerge/>
          </w:tcPr>
          <w:p w14:paraId="163F36A2"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121F90D6" w14:textId="0760C5D3"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users of digital platforms</w:t>
            </w:r>
          </w:p>
        </w:tc>
      </w:tr>
      <w:tr w:rsidR="00B0259C" w:rsidRPr="008D6BEC" w14:paraId="20155661" w14:textId="77777777" w:rsidTr="00182E13">
        <w:trPr>
          <w:cantSplit/>
        </w:trPr>
        <w:tc>
          <w:tcPr>
            <w:tcW w:w="1838" w:type="dxa"/>
            <w:vMerge/>
          </w:tcPr>
          <w:p w14:paraId="1B43CDC3"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133980F8" w14:textId="2691DD10"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plans implemented (developed and operationalized)</w:t>
            </w:r>
          </w:p>
        </w:tc>
      </w:tr>
      <w:tr w:rsidR="00B0259C" w:rsidRPr="008D6BEC" w14:paraId="626A0C0F" w14:textId="77777777" w:rsidTr="00182E13">
        <w:trPr>
          <w:cantSplit/>
        </w:trPr>
        <w:tc>
          <w:tcPr>
            <w:tcW w:w="1838" w:type="dxa"/>
            <w:vMerge/>
          </w:tcPr>
          <w:p w14:paraId="6D9F8820"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1C361901" w14:textId="44DA6523"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new services commercialised</w:t>
            </w:r>
          </w:p>
        </w:tc>
      </w:tr>
      <w:tr w:rsidR="00B0259C" w:rsidRPr="008D6BEC" w14:paraId="7A4E0CE0" w14:textId="77777777" w:rsidTr="00182E13">
        <w:trPr>
          <w:cantSplit/>
        </w:trPr>
        <w:tc>
          <w:tcPr>
            <w:tcW w:w="1838" w:type="dxa"/>
            <w:vMerge/>
          </w:tcPr>
          <w:p w14:paraId="195D8D58"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3504200B" w14:textId="0966BDA5"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Level of satisfaction of users/clients with new services</w:t>
            </w:r>
          </w:p>
        </w:tc>
      </w:tr>
      <w:tr w:rsidR="00B0259C" w:rsidRPr="008D6BEC" w14:paraId="458CA75A" w14:textId="77777777" w:rsidTr="00182E13">
        <w:trPr>
          <w:cantSplit/>
        </w:trPr>
        <w:tc>
          <w:tcPr>
            <w:tcW w:w="1838" w:type="dxa"/>
            <w:vMerge/>
          </w:tcPr>
          <w:p w14:paraId="1F50E723"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7DBFE3A2" w14:textId="458612D2"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Level of satisfaction of trainees with new training courses/curricula</w:t>
            </w:r>
          </w:p>
        </w:tc>
      </w:tr>
      <w:tr w:rsidR="00B0259C" w:rsidRPr="008D6BEC" w14:paraId="08B388D1" w14:textId="77777777" w:rsidTr="00182E13">
        <w:trPr>
          <w:cantSplit/>
        </w:trPr>
        <w:tc>
          <w:tcPr>
            <w:tcW w:w="1838" w:type="dxa"/>
            <w:vMerge/>
          </w:tcPr>
          <w:p w14:paraId="49143152"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26B4FF51" w14:textId="0E4A4B23"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Increased level of competences among the trainees</w:t>
            </w:r>
          </w:p>
        </w:tc>
      </w:tr>
      <w:tr w:rsidR="00B0259C" w:rsidRPr="008D6BEC" w14:paraId="16A26D77" w14:textId="77777777" w:rsidTr="00182E13">
        <w:trPr>
          <w:cantSplit/>
        </w:trPr>
        <w:tc>
          <w:tcPr>
            <w:tcW w:w="1838" w:type="dxa"/>
            <w:vMerge/>
          </w:tcPr>
          <w:p w14:paraId="6A946ADA"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5AD41E7C" w14:textId="533139F5"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Percentage of increase in the amount of recycled solid waste</w:t>
            </w:r>
          </w:p>
        </w:tc>
      </w:tr>
      <w:tr w:rsidR="00B0259C" w:rsidRPr="008D6BEC" w14:paraId="6E89FE9D" w14:textId="77777777" w:rsidTr="00182E13">
        <w:trPr>
          <w:cantSplit/>
        </w:trPr>
        <w:tc>
          <w:tcPr>
            <w:tcW w:w="1838" w:type="dxa"/>
            <w:vMerge/>
          </w:tcPr>
          <w:p w14:paraId="704E2FB7"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0289763F" w14:textId="22894758"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training curricula/courses recognized/certified</w:t>
            </w:r>
          </w:p>
        </w:tc>
      </w:tr>
      <w:tr w:rsidR="00B0259C" w:rsidRPr="008D6BEC" w14:paraId="7DEC9D71" w14:textId="77777777" w:rsidTr="00182E13">
        <w:trPr>
          <w:cantSplit/>
        </w:trPr>
        <w:tc>
          <w:tcPr>
            <w:tcW w:w="1838" w:type="dxa"/>
            <w:vMerge/>
          </w:tcPr>
          <w:p w14:paraId="3EF9C1ED"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0E917971" w14:textId="0782BE8F"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Total surface area (ha) of rehabilitated land</w:t>
            </w:r>
          </w:p>
        </w:tc>
      </w:tr>
      <w:tr w:rsidR="00B0259C" w:rsidRPr="008D6BEC" w14:paraId="0582F848" w14:textId="77777777" w:rsidTr="00182E13">
        <w:trPr>
          <w:cantSplit/>
        </w:trPr>
        <w:tc>
          <w:tcPr>
            <w:tcW w:w="1838" w:type="dxa"/>
            <w:vMerge/>
          </w:tcPr>
          <w:p w14:paraId="75BF14D2"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3E8EC0B0" w14:textId="3DD52148"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Additional population served by improved water supply and wastewater treatment, as well as solid waste collection (to be disaggregated)</w:t>
            </w:r>
          </w:p>
        </w:tc>
      </w:tr>
      <w:tr w:rsidR="00B0259C" w:rsidRPr="008D6BEC" w14:paraId="3E7DE943" w14:textId="77777777" w:rsidTr="00182E13">
        <w:trPr>
          <w:cantSplit/>
        </w:trPr>
        <w:tc>
          <w:tcPr>
            <w:tcW w:w="1838" w:type="dxa"/>
            <w:vMerge/>
          </w:tcPr>
          <w:p w14:paraId="169A9B54"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4445A2A8" w14:textId="346A9CE0"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Percentage (%) of population the in CBC area made aware of sustainable use of natural resources and environment in key sectors</w:t>
            </w:r>
          </w:p>
        </w:tc>
      </w:tr>
      <w:tr w:rsidR="00B0259C" w:rsidRPr="008D6BEC" w14:paraId="710E8F86" w14:textId="77777777" w:rsidTr="00182E13">
        <w:trPr>
          <w:cantSplit/>
        </w:trPr>
        <w:tc>
          <w:tcPr>
            <w:tcW w:w="1838" w:type="dxa"/>
            <w:vMerge/>
          </w:tcPr>
          <w:p w14:paraId="2453B6F5"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3A9E96DE" w14:textId="79110F6B"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recycling yards in the territory of municipalities established</w:t>
            </w:r>
          </w:p>
        </w:tc>
      </w:tr>
      <w:tr w:rsidR="00B0259C" w:rsidRPr="008D6BEC" w14:paraId="122F9ED6" w14:textId="77777777" w:rsidTr="00182E13">
        <w:trPr>
          <w:cantSplit/>
        </w:trPr>
        <w:tc>
          <w:tcPr>
            <w:tcW w:w="1838" w:type="dxa"/>
            <w:vMerge/>
          </w:tcPr>
          <w:p w14:paraId="56A4EF74"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10832503" w14:textId="1E89781B"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innovative ways to present the monitoring results on environmental quality in place</w:t>
            </w:r>
          </w:p>
        </w:tc>
      </w:tr>
      <w:tr w:rsidR="00B0259C" w:rsidRPr="008D6BEC" w14:paraId="57F1DD19" w14:textId="77777777" w:rsidTr="00182E13">
        <w:trPr>
          <w:cantSplit/>
        </w:trPr>
        <w:tc>
          <w:tcPr>
            <w:tcW w:w="1838" w:type="dxa"/>
            <w:vMerge/>
          </w:tcPr>
          <w:p w14:paraId="47ED3ACE"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72F5BA1D" w14:textId="1AD15D95"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Area covered by joint management measures for environmental protection (ha)</w:t>
            </w:r>
          </w:p>
        </w:tc>
      </w:tr>
      <w:tr w:rsidR="00B0259C" w:rsidRPr="008D6BEC" w14:paraId="7916DE47" w14:textId="77777777" w:rsidTr="00182E13">
        <w:trPr>
          <w:cantSplit/>
        </w:trPr>
        <w:tc>
          <w:tcPr>
            <w:tcW w:w="1838" w:type="dxa"/>
            <w:vMerge/>
          </w:tcPr>
          <w:p w14:paraId="74BBFDF1"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6B09FC09" w14:textId="6CFFD253"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cross-border areas with threatened biodiversity protected/benefited from the actions</w:t>
            </w:r>
          </w:p>
        </w:tc>
      </w:tr>
      <w:tr w:rsidR="00B0259C" w:rsidRPr="008D6BEC" w14:paraId="174C7556" w14:textId="77777777" w:rsidTr="00182E13">
        <w:trPr>
          <w:cantSplit/>
        </w:trPr>
        <w:tc>
          <w:tcPr>
            <w:tcW w:w="1838" w:type="dxa"/>
            <w:vMerge/>
          </w:tcPr>
          <w:p w14:paraId="7D5A311E"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081B3853" w14:textId="2D34B902"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The control on the levels of pollution of air in urban, rural and industrial areas have become technically more accurate and regular</w:t>
            </w:r>
          </w:p>
        </w:tc>
      </w:tr>
      <w:tr w:rsidR="00B0259C" w:rsidRPr="008D6BEC" w14:paraId="3DE02E32" w14:textId="77777777" w:rsidTr="00182E13">
        <w:trPr>
          <w:cantSplit/>
        </w:trPr>
        <w:tc>
          <w:tcPr>
            <w:tcW w:w="1838" w:type="dxa"/>
            <w:vMerge/>
          </w:tcPr>
          <w:p w14:paraId="1B5F3904"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2F1B1ACE" w14:textId="5AAA4922"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The control on the levels of pollution of water in urban, rural and industrial areas have become technically more accurate and regular</w:t>
            </w:r>
          </w:p>
        </w:tc>
      </w:tr>
      <w:tr w:rsidR="00B0259C" w:rsidRPr="008D6BEC" w14:paraId="61090788" w14:textId="77777777" w:rsidTr="00182E13">
        <w:trPr>
          <w:cantSplit/>
        </w:trPr>
        <w:tc>
          <w:tcPr>
            <w:tcW w:w="1838" w:type="dxa"/>
            <w:vMerge/>
          </w:tcPr>
          <w:p w14:paraId="6DE2AFED"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2C840D90" w14:textId="51C47B29"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The control on the levels of pollution of soil in urban, rural and industrial areas have become technically more accurate and regular</w:t>
            </w:r>
          </w:p>
        </w:tc>
      </w:tr>
      <w:tr w:rsidR="00B0259C" w:rsidRPr="008D6BEC" w14:paraId="0B4A41CC" w14:textId="77777777" w:rsidTr="00182E13">
        <w:trPr>
          <w:cantSplit/>
        </w:trPr>
        <w:tc>
          <w:tcPr>
            <w:tcW w:w="1838" w:type="dxa"/>
            <w:vMerge/>
          </w:tcPr>
          <w:p w14:paraId="3272CB6B"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78F287A2" w14:textId="79B5BD9D"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systems for exchange and collection of data on the quantities and composition of the waste generated operational</w:t>
            </w:r>
          </w:p>
        </w:tc>
      </w:tr>
      <w:tr w:rsidR="00B0259C" w:rsidRPr="008D6BEC" w14:paraId="79229DA7" w14:textId="77777777" w:rsidTr="00182E13">
        <w:trPr>
          <w:cantSplit/>
        </w:trPr>
        <w:tc>
          <w:tcPr>
            <w:tcW w:w="1838" w:type="dxa"/>
            <w:vMerge/>
          </w:tcPr>
          <w:p w14:paraId="3ACAF0F9"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168B4D56" w14:textId="4C383B8D"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institutions included in joint management initiatives in relation to the environmental protection (to be disaggregated by type of the institution)</w:t>
            </w:r>
          </w:p>
        </w:tc>
      </w:tr>
      <w:tr w:rsidR="00B0259C" w:rsidRPr="008D6BEC" w14:paraId="1F7E2862" w14:textId="77777777" w:rsidTr="00182E13">
        <w:trPr>
          <w:cantSplit/>
        </w:trPr>
        <w:tc>
          <w:tcPr>
            <w:tcW w:w="1838" w:type="dxa"/>
            <w:vMerge/>
          </w:tcPr>
          <w:p w14:paraId="1EC850B4"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05CCDE70" w14:textId="24517275"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joint solutions for effective waste management and waste water treatment, implemented, in particular in rural areas and along main rivers</w:t>
            </w:r>
          </w:p>
        </w:tc>
      </w:tr>
      <w:tr w:rsidR="00B0259C" w:rsidRPr="008D6BEC" w14:paraId="30B0B740" w14:textId="77777777" w:rsidTr="00182E13">
        <w:trPr>
          <w:cantSplit/>
        </w:trPr>
        <w:tc>
          <w:tcPr>
            <w:tcW w:w="1838" w:type="dxa"/>
            <w:vMerge/>
          </w:tcPr>
          <w:p w14:paraId="45E00C32"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3F40B6C7" w14:textId="63A0AAFF"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public enterprises dealing with municipal solid waste and wastewater which have upgraded their operations (to be disaggregated)</w:t>
            </w:r>
          </w:p>
        </w:tc>
      </w:tr>
      <w:tr w:rsidR="00B0259C" w:rsidRPr="008D6BEC" w14:paraId="0CBC6BC3" w14:textId="77777777" w:rsidTr="00182E13">
        <w:trPr>
          <w:cantSplit/>
        </w:trPr>
        <w:tc>
          <w:tcPr>
            <w:tcW w:w="1838" w:type="dxa"/>
            <w:vMerge/>
          </w:tcPr>
          <w:p w14:paraId="0C3D8836"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2F9F48E6" w14:textId="25CCF731"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Percentage of all businesses and organisations participating in joint actions in wastewater and solid waste management (to be disaggregated)</w:t>
            </w:r>
          </w:p>
        </w:tc>
      </w:tr>
      <w:tr w:rsidR="00B0259C" w:rsidRPr="008D6BEC" w14:paraId="19955700" w14:textId="77777777" w:rsidTr="00182E13">
        <w:trPr>
          <w:cantSplit/>
        </w:trPr>
        <w:tc>
          <w:tcPr>
            <w:tcW w:w="1838" w:type="dxa"/>
            <w:vMerge/>
          </w:tcPr>
          <w:p w14:paraId="7BD1EFFF"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3FF0F289" w14:textId="4333E49F"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Kilometres of new sewage systems included in the investment plans, pre-feasibility and feasibility studies, etc.</w:t>
            </w:r>
          </w:p>
        </w:tc>
      </w:tr>
      <w:tr w:rsidR="00B0259C" w:rsidRPr="008D6BEC" w14:paraId="4C1E481C" w14:textId="77777777" w:rsidTr="00182E13">
        <w:trPr>
          <w:cantSplit/>
        </w:trPr>
        <w:tc>
          <w:tcPr>
            <w:tcW w:w="1838" w:type="dxa"/>
            <w:vMerge/>
          </w:tcPr>
          <w:p w14:paraId="60D33183"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211F62CE" w14:textId="1A3C2B57"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The control on the levels of pollution has become technically more accurate and regular</w:t>
            </w:r>
          </w:p>
        </w:tc>
      </w:tr>
      <w:tr w:rsidR="00B0259C" w:rsidRPr="008D6BEC" w14:paraId="62AA3609" w14:textId="77777777" w:rsidTr="00182E13">
        <w:trPr>
          <w:cantSplit/>
        </w:trPr>
        <w:tc>
          <w:tcPr>
            <w:tcW w:w="1838" w:type="dxa"/>
            <w:vMerge/>
          </w:tcPr>
          <w:p w14:paraId="0697B57F"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051A7293" w14:textId="1157751C"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Percentage of reduction in the number of houses not connected to the existing sewage system</w:t>
            </w:r>
          </w:p>
        </w:tc>
      </w:tr>
      <w:tr w:rsidR="00B0259C" w:rsidRPr="008D6BEC" w14:paraId="15067A6E" w14:textId="77777777" w:rsidTr="00182E13">
        <w:trPr>
          <w:cantSplit/>
        </w:trPr>
        <w:tc>
          <w:tcPr>
            <w:tcW w:w="1838" w:type="dxa"/>
            <w:vMerge/>
          </w:tcPr>
          <w:p w14:paraId="36E7DFCC"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7881577E" w14:textId="6334781B"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platforms established in order to improve the management of river banks</w:t>
            </w:r>
          </w:p>
        </w:tc>
      </w:tr>
      <w:tr w:rsidR="00B0259C" w:rsidRPr="008D6BEC" w14:paraId="0922BF7C" w14:textId="77777777" w:rsidTr="00182E13">
        <w:trPr>
          <w:cantSplit/>
        </w:trPr>
        <w:tc>
          <w:tcPr>
            <w:tcW w:w="1838" w:type="dxa"/>
            <w:vMerge/>
          </w:tcPr>
          <w:p w14:paraId="349398F7"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1D600EC1" w14:textId="6EF081D7"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platforms established in order to improve the management of national parks</w:t>
            </w:r>
          </w:p>
        </w:tc>
      </w:tr>
      <w:tr w:rsidR="00B0259C" w:rsidRPr="008D6BEC" w14:paraId="14871A51" w14:textId="77777777" w:rsidTr="00182E13">
        <w:trPr>
          <w:cantSplit/>
        </w:trPr>
        <w:tc>
          <w:tcPr>
            <w:tcW w:w="1838" w:type="dxa"/>
            <w:vMerge/>
          </w:tcPr>
          <w:p w14:paraId="1518A276"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6D1D34FF" w14:textId="1BB213BD"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 xml:space="preserve">Number of </w:t>
            </w:r>
            <w:proofErr w:type="spellStart"/>
            <w:r w:rsidRPr="008D6BEC">
              <w:rPr>
                <w:rFonts w:ascii="Times New Roman" w:hAnsi="Times New Roman" w:cs="Times New Roman"/>
                <w:lang w:val="en-GB"/>
              </w:rPr>
              <w:t>kms</w:t>
            </w:r>
            <w:proofErr w:type="spellEnd"/>
            <w:r w:rsidRPr="008D6BEC">
              <w:rPr>
                <w:rFonts w:ascii="Times New Roman" w:hAnsi="Times New Roman" w:cs="Times New Roman"/>
                <w:lang w:val="en-GB"/>
              </w:rPr>
              <w:t xml:space="preserve"> of new sewage inserted in new plans</w:t>
            </w:r>
          </w:p>
        </w:tc>
      </w:tr>
      <w:tr w:rsidR="00B0259C" w:rsidRPr="008D6BEC" w14:paraId="65E78861" w14:textId="77777777" w:rsidTr="00182E13">
        <w:trPr>
          <w:cantSplit/>
        </w:trPr>
        <w:tc>
          <w:tcPr>
            <w:tcW w:w="1838" w:type="dxa"/>
            <w:vMerge/>
          </w:tcPr>
          <w:p w14:paraId="1E095CAF"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68357572" w14:textId="19ABEC3D"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Total kilometres of catchment areas encompassed by the actions</w:t>
            </w:r>
          </w:p>
        </w:tc>
      </w:tr>
      <w:tr w:rsidR="00B0259C" w:rsidRPr="008D6BEC" w14:paraId="5AF5163C" w14:textId="77777777" w:rsidTr="00182E13">
        <w:trPr>
          <w:cantSplit/>
        </w:trPr>
        <w:tc>
          <w:tcPr>
            <w:tcW w:w="1838" w:type="dxa"/>
            <w:vMerge/>
          </w:tcPr>
          <w:p w14:paraId="7E67D5A4"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707BDDB3" w14:textId="7392AAF0"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site cleaning action plans completed</w:t>
            </w:r>
          </w:p>
        </w:tc>
      </w:tr>
      <w:tr w:rsidR="00B0259C" w:rsidRPr="008D6BEC" w14:paraId="0A133A6D" w14:textId="77777777" w:rsidTr="00182E13">
        <w:trPr>
          <w:cantSplit/>
        </w:trPr>
        <w:tc>
          <w:tcPr>
            <w:tcW w:w="1838" w:type="dxa"/>
            <w:vMerge/>
          </w:tcPr>
          <w:p w14:paraId="0762DF88"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77260ED0" w14:textId="5CB49DAA"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Percentage (%) of the population in the target area is aware and benefits of the project</w:t>
            </w:r>
          </w:p>
        </w:tc>
      </w:tr>
      <w:tr w:rsidR="00B0259C" w:rsidRPr="008D6BEC" w14:paraId="238A5A73" w14:textId="77777777" w:rsidTr="00182E13">
        <w:trPr>
          <w:cantSplit/>
        </w:trPr>
        <w:tc>
          <w:tcPr>
            <w:tcW w:w="1838" w:type="dxa"/>
            <w:vMerge/>
          </w:tcPr>
          <w:p w14:paraId="1EB51AA0"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24CB3A5A" w14:textId="181172EE"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households, farms, alternative and tourism businesses, and other SMEs from the target region, benefitting from the plans for sustainable management of the existing ecosystem services (to be disaggregated)</w:t>
            </w:r>
          </w:p>
        </w:tc>
      </w:tr>
      <w:tr w:rsidR="00B0259C" w:rsidRPr="008D6BEC" w14:paraId="526C6828" w14:textId="77777777" w:rsidTr="00182E13">
        <w:trPr>
          <w:cantSplit/>
        </w:trPr>
        <w:tc>
          <w:tcPr>
            <w:tcW w:w="1838" w:type="dxa"/>
            <w:vMerge/>
          </w:tcPr>
          <w:p w14:paraId="0DBCB9C2"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1C2F0200" w14:textId="7072C4B6"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Percentage (%) of the population in the CBC area is made aware of the possibilities for cooperation and development of the target area as well as for possibilities and tools for better planning and management of the natural resources and heritage in the target region</w:t>
            </w:r>
          </w:p>
        </w:tc>
      </w:tr>
      <w:tr w:rsidR="00B0259C" w:rsidRPr="008D6BEC" w14:paraId="0D2BC5D9" w14:textId="77777777" w:rsidTr="00182E13">
        <w:trPr>
          <w:cantSplit/>
        </w:trPr>
        <w:tc>
          <w:tcPr>
            <w:tcW w:w="1838" w:type="dxa"/>
            <w:vMerge/>
          </w:tcPr>
          <w:p w14:paraId="065108F4"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6DD13003" w14:textId="7DF1796B"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Percentage (%) of the cross-border area is covered with integrated environmental monitoring system</w:t>
            </w:r>
          </w:p>
        </w:tc>
      </w:tr>
      <w:tr w:rsidR="00B0259C" w:rsidRPr="008D6BEC" w14:paraId="08D1F82A" w14:textId="77777777" w:rsidTr="00182E13">
        <w:trPr>
          <w:cantSplit/>
        </w:trPr>
        <w:tc>
          <w:tcPr>
            <w:tcW w:w="1838" w:type="dxa"/>
            <w:vMerge/>
          </w:tcPr>
          <w:p w14:paraId="6351D8E4"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55FA9278" w14:textId="33CBEF17"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Percentage (%) of population of the area targeted by the project made aware of sustainable use of natural resources and environment in key sectors</w:t>
            </w:r>
          </w:p>
        </w:tc>
      </w:tr>
      <w:tr w:rsidR="00B0259C" w:rsidRPr="008D6BEC" w14:paraId="15B1B3C2" w14:textId="77777777" w:rsidTr="00182E13">
        <w:trPr>
          <w:cantSplit/>
        </w:trPr>
        <w:tc>
          <w:tcPr>
            <w:tcW w:w="1838" w:type="dxa"/>
            <w:vMerge/>
          </w:tcPr>
          <w:p w14:paraId="7A2A0C51"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3A276DF2" w14:textId="31A00A84"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Percentage of areas/sites at risk of soil contamination covered by joint harmonised plans/studies</w:t>
            </w:r>
          </w:p>
        </w:tc>
      </w:tr>
      <w:tr w:rsidR="00B0259C" w:rsidRPr="008D6BEC" w14:paraId="42930D42" w14:textId="77777777" w:rsidTr="00182E13">
        <w:trPr>
          <w:cantSplit/>
        </w:trPr>
        <w:tc>
          <w:tcPr>
            <w:tcW w:w="1838" w:type="dxa"/>
            <w:vMerge/>
          </w:tcPr>
          <w:p w14:paraId="5D49E0F5"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7647FBC8" w14:textId="63C03687"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Amount of waste collected for recycling (in tons)</w:t>
            </w:r>
          </w:p>
        </w:tc>
      </w:tr>
      <w:tr w:rsidR="00B0259C" w:rsidRPr="008D6BEC" w14:paraId="31B1AAEB" w14:textId="77777777" w:rsidTr="00182E13">
        <w:trPr>
          <w:cantSplit/>
        </w:trPr>
        <w:tc>
          <w:tcPr>
            <w:tcW w:w="1838" w:type="dxa"/>
            <w:vMerge/>
          </w:tcPr>
          <w:p w14:paraId="1E708282"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5D4B6D6C" w14:textId="5FF8CB4F"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houses not connected to the sewage system</w:t>
            </w:r>
          </w:p>
        </w:tc>
      </w:tr>
      <w:tr w:rsidR="00B0259C" w:rsidRPr="008D6BEC" w14:paraId="141A35E7" w14:textId="77777777" w:rsidTr="00182E13">
        <w:trPr>
          <w:cantSplit/>
        </w:trPr>
        <w:tc>
          <w:tcPr>
            <w:tcW w:w="1838" w:type="dxa"/>
            <w:vMerge/>
          </w:tcPr>
          <w:p w14:paraId="07F6B551"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1E96A3E4" w14:textId="669C6F9C"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endangered natural sites protected</w:t>
            </w:r>
          </w:p>
        </w:tc>
      </w:tr>
      <w:tr w:rsidR="00B0259C" w:rsidRPr="008D6BEC" w14:paraId="6D4ADE53" w14:textId="77777777" w:rsidTr="00182E13">
        <w:trPr>
          <w:cantSplit/>
        </w:trPr>
        <w:tc>
          <w:tcPr>
            <w:tcW w:w="1838" w:type="dxa"/>
            <w:vMerge/>
          </w:tcPr>
          <w:p w14:paraId="4C928AC0"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2CE1CB8E" w14:textId="1A72B2AE"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 xml:space="preserve">Number of farmers using </w:t>
            </w:r>
            <w:proofErr w:type="spellStart"/>
            <w:r w:rsidRPr="008D6BEC">
              <w:rPr>
                <w:rFonts w:ascii="Times New Roman" w:hAnsi="Times New Roman" w:cs="Times New Roman"/>
                <w:lang w:val="en-GB"/>
              </w:rPr>
              <w:t>fertigation</w:t>
            </w:r>
            <w:proofErr w:type="spellEnd"/>
          </w:p>
        </w:tc>
      </w:tr>
      <w:tr w:rsidR="00B0259C" w:rsidRPr="008D6BEC" w14:paraId="317CBFDE" w14:textId="77777777" w:rsidTr="00182E13">
        <w:trPr>
          <w:cantSplit/>
        </w:trPr>
        <w:tc>
          <w:tcPr>
            <w:tcW w:w="1838" w:type="dxa"/>
            <w:vMerge/>
          </w:tcPr>
          <w:p w14:paraId="6C400AE3"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6FEEA6AA" w14:textId="3D3D6C1E"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Quantity of waste disposed of (in tons)</w:t>
            </w:r>
          </w:p>
        </w:tc>
      </w:tr>
      <w:tr w:rsidR="00B0259C" w:rsidRPr="008D6BEC" w14:paraId="2BABE766" w14:textId="77777777" w:rsidTr="00182E13">
        <w:trPr>
          <w:cantSplit/>
        </w:trPr>
        <w:tc>
          <w:tcPr>
            <w:tcW w:w="1838" w:type="dxa"/>
            <w:vMerge/>
          </w:tcPr>
          <w:p w14:paraId="19D98815"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49465EB3" w14:textId="7869897F"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Percentage of endangered natural sites protected</w:t>
            </w:r>
          </w:p>
        </w:tc>
      </w:tr>
      <w:tr w:rsidR="00B0259C" w:rsidRPr="008D6BEC" w14:paraId="29EDA192" w14:textId="77777777" w:rsidTr="00182E13">
        <w:trPr>
          <w:cantSplit/>
        </w:trPr>
        <w:tc>
          <w:tcPr>
            <w:tcW w:w="1838" w:type="dxa"/>
            <w:vMerge/>
          </w:tcPr>
          <w:p w14:paraId="7CD8FCE2"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2B6A5939" w14:textId="03CCBBBC"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illegal dumps closed/removed</w:t>
            </w:r>
          </w:p>
        </w:tc>
      </w:tr>
      <w:tr w:rsidR="00B0259C" w:rsidRPr="008D6BEC" w14:paraId="1A200576" w14:textId="77777777" w:rsidTr="00182E13">
        <w:trPr>
          <w:cantSplit/>
        </w:trPr>
        <w:tc>
          <w:tcPr>
            <w:tcW w:w="1838" w:type="dxa"/>
            <w:vMerge/>
          </w:tcPr>
          <w:p w14:paraId="1B841EBD"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369C02B1" w14:textId="604AD2AB"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improved value chains</w:t>
            </w:r>
          </w:p>
        </w:tc>
      </w:tr>
      <w:tr w:rsidR="00B0259C" w:rsidRPr="008D6BEC" w14:paraId="1A9F6658" w14:textId="77777777" w:rsidTr="00182E13">
        <w:trPr>
          <w:cantSplit/>
        </w:trPr>
        <w:tc>
          <w:tcPr>
            <w:tcW w:w="1838" w:type="dxa"/>
            <w:vMerge/>
          </w:tcPr>
          <w:p w14:paraId="597E4C71"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5D477D51" w14:textId="30429C16"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endangered natural sites that became valorised</w:t>
            </w:r>
          </w:p>
        </w:tc>
      </w:tr>
      <w:tr w:rsidR="00B0259C" w:rsidRPr="008D6BEC" w14:paraId="6087AB47" w14:textId="77777777" w:rsidTr="00182E13">
        <w:trPr>
          <w:cantSplit/>
        </w:trPr>
        <w:tc>
          <w:tcPr>
            <w:tcW w:w="1838" w:type="dxa"/>
            <w:vMerge/>
          </w:tcPr>
          <w:p w14:paraId="7025F03E"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7A7E7627" w14:textId="354096A6"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rural households that compost the waste</w:t>
            </w:r>
          </w:p>
        </w:tc>
      </w:tr>
      <w:tr w:rsidR="00B0259C" w:rsidRPr="008D6BEC" w14:paraId="09C30F57" w14:textId="77777777" w:rsidTr="00182E13">
        <w:trPr>
          <w:cantSplit/>
        </w:trPr>
        <w:tc>
          <w:tcPr>
            <w:tcW w:w="1838" w:type="dxa"/>
            <w:vMerge/>
          </w:tcPr>
          <w:p w14:paraId="4FC2BF66"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7D358883" w14:textId="09E04004"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local strategies and plans approved</w:t>
            </w:r>
          </w:p>
        </w:tc>
      </w:tr>
      <w:tr w:rsidR="00B0259C" w:rsidRPr="008D6BEC" w14:paraId="5F41D95A" w14:textId="77777777" w:rsidTr="00182E13">
        <w:trPr>
          <w:cantSplit/>
        </w:trPr>
        <w:tc>
          <w:tcPr>
            <w:tcW w:w="1838" w:type="dxa"/>
            <w:vMerge/>
          </w:tcPr>
          <w:p w14:paraId="5F7EBCBC"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1C1B52BD" w14:textId="7B048788"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species monitoring protocols launched</w:t>
            </w:r>
          </w:p>
        </w:tc>
      </w:tr>
      <w:tr w:rsidR="00B0259C" w:rsidRPr="008D6BEC" w14:paraId="63952D39" w14:textId="77777777" w:rsidTr="00182E13">
        <w:trPr>
          <w:cantSplit/>
        </w:trPr>
        <w:tc>
          <w:tcPr>
            <w:tcW w:w="1838" w:type="dxa"/>
            <w:vMerge/>
          </w:tcPr>
          <w:p w14:paraId="7C3C307A"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2C1CAFE8" w14:textId="77D06171"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public officials involved and work on improving waste management legislation in line with recommendations (to be disaggregated by gender)</w:t>
            </w:r>
          </w:p>
        </w:tc>
      </w:tr>
      <w:tr w:rsidR="00B0259C" w:rsidRPr="008D6BEC" w14:paraId="1A6061C2" w14:textId="77777777" w:rsidTr="00182E13">
        <w:trPr>
          <w:cantSplit/>
        </w:trPr>
        <w:tc>
          <w:tcPr>
            <w:tcW w:w="1838" w:type="dxa"/>
            <w:vMerge/>
          </w:tcPr>
          <w:p w14:paraId="263E354F"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3B8FE567" w14:textId="103721C4"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organizations/institutions work on improving waste management in line with the recommendations (to be disaggregated by type of organisation)</w:t>
            </w:r>
          </w:p>
        </w:tc>
      </w:tr>
      <w:tr w:rsidR="00B0259C" w:rsidRPr="008D6BEC" w14:paraId="69B0D6AC" w14:textId="77777777" w:rsidTr="00182E13">
        <w:trPr>
          <w:cantSplit/>
        </w:trPr>
        <w:tc>
          <w:tcPr>
            <w:tcW w:w="1838" w:type="dxa"/>
            <w:vMerge/>
          </w:tcPr>
          <w:p w14:paraId="5787EAAE"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14430203" w14:textId="2E171D78"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locations with improved waste collection</w:t>
            </w:r>
          </w:p>
        </w:tc>
      </w:tr>
      <w:tr w:rsidR="00B0259C" w:rsidRPr="008D6BEC" w14:paraId="16F42907" w14:textId="77777777" w:rsidTr="00182E13">
        <w:trPr>
          <w:cantSplit/>
        </w:trPr>
        <w:tc>
          <w:tcPr>
            <w:tcW w:w="1838" w:type="dxa"/>
            <w:vMerge/>
          </w:tcPr>
          <w:p w14:paraId="1D942989"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580A1C7F" w14:textId="47D24016"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Increased capacity of water supply system (l/s)</w:t>
            </w:r>
          </w:p>
        </w:tc>
      </w:tr>
      <w:tr w:rsidR="00B0259C" w:rsidRPr="008D6BEC" w14:paraId="371DD12F" w14:textId="77777777" w:rsidTr="00182E13">
        <w:trPr>
          <w:cantSplit/>
        </w:trPr>
        <w:tc>
          <w:tcPr>
            <w:tcW w:w="1838" w:type="dxa"/>
            <w:vMerge/>
          </w:tcPr>
          <w:p w14:paraId="18C9EABE" w14:textId="77777777" w:rsidR="00B0259C" w:rsidRPr="008D6BEC" w:rsidRDefault="00B0259C" w:rsidP="00B0259C">
            <w:pPr>
              <w:spacing w:before="60" w:after="60"/>
              <w:rPr>
                <w:rFonts w:ascii="Times New Roman" w:hAnsi="Times New Roman" w:cs="Times New Roman"/>
                <w:lang w:val="en-GB"/>
              </w:rPr>
            </w:pPr>
          </w:p>
        </w:tc>
        <w:tc>
          <w:tcPr>
            <w:tcW w:w="7512" w:type="dxa"/>
            <w:shd w:val="clear" w:color="auto" w:fill="auto"/>
          </w:tcPr>
          <w:p w14:paraId="153F43EE" w14:textId="6054C04E" w:rsidR="00B0259C" w:rsidRPr="008D6BEC" w:rsidRDefault="00B0259C" w:rsidP="00B0259C">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 xml:space="preserve">Percentage of priority substances (water polluters) identified and </w:t>
            </w:r>
            <w:proofErr w:type="spellStart"/>
            <w:r w:rsidRPr="008D6BEC">
              <w:rPr>
                <w:rFonts w:ascii="Times New Roman" w:hAnsi="Times New Roman" w:cs="Times New Roman"/>
                <w:lang w:val="en-GB"/>
              </w:rPr>
              <w:t>analyzed</w:t>
            </w:r>
            <w:proofErr w:type="spellEnd"/>
          </w:p>
        </w:tc>
      </w:tr>
      <w:tr w:rsidR="00B0259C" w:rsidRPr="008D6BEC" w14:paraId="5C4F60BB" w14:textId="77777777" w:rsidTr="00AC49A3">
        <w:trPr>
          <w:cantSplit/>
        </w:trPr>
        <w:tc>
          <w:tcPr>
            <w:tcW w:w="1838" w:type="dxa"/>
            <w:vMerge w:val="restart"/>
          </w:tcPr>
          <w:p w14:paraId="0DEEDC1B" w14:textId="77777777" w:rsidR="00B0259C" w:rsidRPr="008D6BEC" w:rsidRDefault="00B0259C" w:rsidP="00B0259C">
            <w:pPr>
              <w:spacing w:before="60" w:after="60"/>
              <w:rPr>
                <w:rFonts w:ascii="Times New Roman" w:hAnsi="Times New Roman" w:cs="Times New Roman"/>
                <w:lang w:val="en-GB"/>
              </w:rPr>
            </w:pPr>
            <w:r w:rsidRPr="008D6BEC">
              <w:rPr>
                <w:rFonts w:ascii="Times New Roman" w:hAnsi="Times New Roman" w:cs="Times New Roman"/>
                <w:highlight w:val="lightGray"/>
                <w:lang w:val="en-GB"/>
              </w:rPr>
              <w:t>OUTPUT INDICATORS</w:t>
            </w:r>
          </w:p>
        </w:tc>
        <w:tc>
          <w:tcPr>
            <w:tcW w:w="7512" w:type="dxa"/>
            <w:shd w:val="clear" w:color="auto" w:fill="auto"/>
          </w:tcPr>
          <w:p w14:paraId="1F7EBE18" w14:textId="169668FC" w:rsidR="00B0259C" w:rsidRPr="008D6BEC" w:rsidRDefault="00B0259C" w:rsidP="00B0259C">
            <w:pPr>
              <w:spacing w:beforeLines="40" w:before="96" w:afterLines="40" w:after="96"/>
              <w:rPr>
                <w:rFonts w:ascii="Times New Roman" w:hAnsi="Times New Roman" w:cs="Times New Roman"/>
                <w:lang w:val="en-GB"/>
              </w:rPr>
            </w:pPr>
            <w:r w:rsidRPr="00B0259C">
              <w:rPr>
                <w:rFonts w:ascii="Times New Roman" w:hAnsi="Times New Roman" w:cs="Times New Roman"/>
                <w:lang w:val="en-GB"/>
              </w:rPr>
              <w:t>Number of prefeasibility, and feasibility   studies and technical plans for development of new or upgrading the existing  water supply, wastewater/solid waste treatment systems prepared (to be disaggregated)</w:t>
            </w:r>
            <w:r>
              <w:rPr>
                <w:rFonts w:ascii="Times New Roman" w:hAnsi="Times New Roman" w:cs="Times New Roman"/>
                <w:lang w:val="en-GB"/>
              </w:rPr>
              <w:t xml:space="preserve"> *</w:t>
            </w:r>
          </w:p>
        </w:tc>
      </w:tr>
      <w:tr w:rsidR="00366064" w:rsidRPr="008D6BEC" w14:paraId="58EAFE2D" w14:textId="77777777" w:rsidTr="00AC49A3">
        <w:trPr>
          <w:cantSplit/>
        </w:trPr>
        <w:tc>
          <w:tcPr>
            <w:tcW w:w="1838" w:type="dxa"/>
            <w:vMerge/>
          </w:tcPr>
          <w:p w14:paraId="62899E07" w14:textId="77777777" w:rsidR="00366064" w:rsidRPr="008D6BEC" w:rsidRDefault="00366064" w:rsidP="00B0259C">
            <w:pPr>
              <w:spacing w:before="60" w:after="60"/>
              <w:rPr>
                <w:rFonts w:ascii="Times New Roman" w:hAnsi="Times New Roman" w:cs="Times New Roman"/>
                <w:highlight w:val="lightGray"/>
                <w:lang w:val="en-GB"/>
              </w:rPr>
            </w:pPr>
          </w:p>
        </w:tc>
        <w:tc>
          <w:tcPr>
            <w:tcW w:w="7512" w:type="dxa"/>
            <w:shd w:val="clear" w:color="auto" w:fill="auto"/>
          </w:tcPr>
          <w:p w14:paraId="54804BDB" w14:textId="3E7CEFE7" w:rsidR="00366064" w:rsidRPr="008D6BEC" w:rsidRDefault="003B7584" w:rsidP="00B0259C">
            <w:pPr>
              <w:spacing w:beforeLines="40" w:before="96" w:afterLines="40" w:after="96"/>
              <w:rPr>
                <w:rFonts w:ascii="Times New Roman" w:hAnsi="Times New Roman" w:cs="Times New Roman"/>
                <w:lang w:val="en-GB"/>
              </w:rPr>
            </w:pPr>
            <w:r w:rsidRPr="003B7584">
              <w:rPr>
                <w:rFonts w:ascii="Times New Roman" w:hAnsi="Times New Roman" w:cs="Times New Roman"/>
                <w:lang w:val="en-GB"/>
              </w:rPr>
              <w:t>Number of facilities, equipment, procedures and operations of public utilities upgraded</w:t>
            </w:r>
            <w:r>
              <w:rPr>
                <w:rFonts w:ascii="Times New Roman" w:hAnsi="Times New Roman" w:cs="Times New Roman"/>
                <w:lang w:val="en-GB"/>
              </w:rPr>
              <w:t xml:space="preserve"> (to be disaggregated by water supply, solid waste and waste disposal)</w:t>
            </w:r>
            <w:r w:rsidR="00366064">
              <w:rPr>
                <w:rFonts w:ascii="Times New Roman" w:hAnsi="Times New Roman" w:cs="Times New Roman"/>
                <w:lang w:val="en-GB"/>
              </w:rPr>
              <w:t xml:space="preserve"> *</w:t>
            </w:r>
          </w:p>
        </w:tc>
      </w:tr>
      <w:tr w:rsidR="00602CE5" w:rsidRPr="008D6BEC" w14:paraId="4BEF3346" w14:textId="77777777" w:rsidTr="00AC49A3">
        <w:trPr>
          <w:cantSplit/>
        </w:trPr>
        <w:tc>
          <w:tcPr>
            <w:tcW w:w="1838" w:type="dxa"/>
            <w:vMerge/>
          </w:tcPr>
          <w:p w14:paraId="2A2EAFAA" w14:textId="77777777" w:rsidR="00602CE5" w:rsidRPr="008D6BEC" w:rsidRDefault="00602CE5" w:rsidP="00602CE5">
            <w:pPr>
              <w:spacing w:before="60" w:after="60"/>
              <w:rPr>
                <w:rFonts w:ascii="Times New Roman" w:hAnsi="Times New Roman" w:cs="Times New Roman"/>
                <w:highlight w:val="lightGray"/>
                <w:lang w:val="en-GB"/>
              </w:rPr>
            </w:pPr>
          </w:p>
        </w:tc>
        <w:tc>
          <w:tcPr>
            <w:tcW w:w="7512" w:type="dxa"/>
            <w:shd w:val="clear" w:color="auto" w:fill="auto"/>
          </w:tcPr>
          <w:p w14:paraId="5C15D091" w14:textId="09E2FA17"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public utilities staff whose knowledge and skills have been enhanced (to be disaggregated by gender)</w:t>
            </w:r>
            <w:r>
              <w:rPr>
                <w:rFonts w:ascii="Times New Roman" w:hAnsi="Times New Roman" w:cs="Times New Roman"/>
                <w:lang w:val="en-GB"/>
              </w:rPr>
              <w:t xml:space="preserve"> *</w:t>
            </w:r>
          </w:p>
        </w:tc>
      </w:tr>
      <w:tr w:rsidR="00602CE5" w:rsidRPr="008D6BEC" w14:paraId="716F82F7" w14:textId="77777777" w:rsidTr="00AC49A3">
        <w:trPr>
          <w:cantSplit/>
        </w:trPr>
        <w:tc>
          <w:tcPr>
            <w:tcW w:w="1838" w:type="dxa"/>
            <w:vMerge/>
          </w:tcPr>
          <w:p w14:paraId="36460F30" w14:textId="77777777" w:rsidR="00602CE5" w:rsidRPr="008D6BEC" w:rsidRDefault="00602CE5" w:rsidP="00602CE5">
            <w:pPr>
              <w:spacing w:before="60" w:after="60"/>
              <w:rPr>
                <w:rFonts w:ascii="Times New Roman" w:hAnsi="Times New Roman" w:cs="Times New Roman"/>
                <w:highlight w:val="lightGray"/>
                <w:lang w:val="en-GB"/>
              </w:rPr>
            </w:pPr>
          </w:p>
        </w:tc>
        <w:tc>
          <w:tcPr>
            <w:tcW w:w="7512" w:type="dxa"/>
            <w:shd w:val="clear" w:color="auto" w:fill="auto"/>
          </w:tcPr>
          <w:p w14:paraId="38C179EE" w14:textId="19FA283A" w:rsidR="00602CE5" w:rsidRPr="008D6BEC" w:rsidRDefault="00602CE5" w:rsidP="00160C93">
            <w:pPr>
              <w:spacing w:beforeLines="40" w:before="96" w:afterLines="40" w:after="96"/>
              <w:rPr>
                <w:rFonts w:ascii="Times New Roman" w:hAnsi="Times New Roman" w:cs="Times New Roman"/>
                <w:lang w:val="en-GB"/>
              </w:rPr>
            </w:pPr>
            <w:r w:rsidRPr="00602CE5">
              <w:rPr>
                <w:rFonts w:ascii="Times New Roman" w:hAnsi="Times New Roman" w:cs="Times New Roman"/>
                <w:lang w:val="en-GB"/>
              </w:rPr>
              <w:t>Number of public education/information campaigns, public/private partnerships, and pilot demonstration projects promoting higher environmental protection standards organized and implemented</w:t>
            </w:r>
            <w:r>
              <w:rPr>
                <w:rFonts w:ascii="Times New Roman" w:hAnsi="Times New Roman" w:cs="Times New Roman"/>
                <w:lang w:val="en-GB"/>
              </w:rPr>
              <w:t xml:space="preserve"> *</w:t>
            </w:r>
          </w:p>
        </w:tc>
      </w:tr>
      <w:tr w:rsidR="00602CE5" w:rsidRPr="008D6BEC" w14:paraId="1C4C5D19" w14:textId="77777777" w:rsidTr="00AC49A3">
        <w:trPr>
          <w:cantSplit/>
        </w:trPr>
        <w:tc>
          <w:tcPr>
            <w:tcW w:w="1838" w:type="dxa"/>
            <w:vMerge/>
          </w:tcPr>
          <w:p w14:paraId="258A7645" w14:textId="77777777" w:rsidR="00602CE5" w:rsidRPr="008D6BEC" w:rsidRDefault="00602CE5" w:rsidP="00602CE5">
            <w:pPr>
              <w:spacing w:before="60" w:after="60"/>
              <w:rPr>
                <w:rFonts w:ascii="Times New Roman" w:hAnsi="Times New Roman" w:cs="Times New Roman"/>
                <w:highlight w:val="lightGray"/>
                <w:lang w:val="en-GB"/>
              </w:rPr>
            </w:pPr>
          </w:p>
        </w:tc>
        <w:tc>
          <w:tcPr>
            <w:tcW w:w="7512" w:type="dxa"/>
            <w:shd w:val="clear" w:color="auto" w:fill="auto"/>
          </w:tcPr>
          <w:p w14:paraId="4BE7F26F" w14:textId="467F81A9"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organisations directly involved in the implementation of this type of projects (to be disaggregated by type of organisation)***</w:t>
            </w:r>
          </w:p>
        </w:tc>
      </w:tr>
      <w:tr w:rsidR="00602CE5" w:rsidRPr="008D6BEC" w14:paraId="775A9D5E" w14:textId="77777777" w:rsidTr="00AC49A3">
        <w:trPr>
          <w:cantSplit/>
        </w:trPr>
        <w:tc>
          <w:tcPr>
            <w:tcW w:w="1838" w:type="dxa"/>
            <w:vMerge/>
          </w:tcPr>
          <w:p w14:paraId="7C4E9CF8"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6EE8E308" w14:textId="77777777" w:rsidR="00602CE5" w:rsidRPr="008D6BEC" w:rsidRDefault="00602CE5" w:rsidP="00602CE5">
            <w:pPr>
              <w:spacing w:beforeLines="40" w:before="96" w:afterLines="40" w:after="96"/>
              <w:ind w:left="370"/>
              <w:rPr>
                <w:rFonts w:ascii="Times New Roman" w:hAnsi="Times New Roman" w:cs="Times New Roman"/>
                <w:lang w:val="en-GB"/>
              </w:rPr>
            </w:pPr>
            <w:r w:rsidRPr="008D6BEC">
              <w:rPr>
                <w:rFonts w:ascii="Times New Roman" w:hAnsi="Times New Roman" w:cs="Times New Roman"/>
                <w:lang w:val="en-GB"/>
              </w:rPr>
              <w:t>local government units</w:t>
            </w:r>
          </w:p>
        </w:tc>
      </w:tr>
      <w:tr w:rsidR="00602CE5" w:rsidRPr="008D6BEC" w14:paraId="42887570" w14:textId="77777777" w:rsidTr="00AC49A3">
        <w:trPr>
          <w:cantSplit/>
        </w:trPr>
        <w:tc>
          <w:tcPr>
            <w:tcW w:w="1838" w:type="dxa"/>
            <w:vMerge/>
          </w:tcPr>
          <w:p w14:paraId="6A541BE7"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37BF5764" w14:textId="77777777" w:rsidR="00602CE5" w:rsidRPr="008D6BEC" w:rsidRDefault="00602CE5" w:rsidP="00602CE5">
            <w:pPr>
              <w:spacing w:beforeLines="40" w:before="96" w:afterLines="40" w:after="96"/>
              <w:ind w:left="370"/>
              <w:rPr>
                <w:rFonts w:ascii="Times New Roman" w:hAnsi="Times New Roman" w:cs="Times New Roman"/>
                <w:lang w:val="en-GB"/>
              </w:rPr>
            </w:pPr>
            <w:r w:rsidRPr="008D6BEC">
              <w:rPr>
                <w:rFonts w:ascii="Times New Roman" w:hAnsi="Times New Roman" w:cs="Times New Roman"/>
                <w:lang w:val="en-GB"/>
              </w:rPr>
              <w:t>national government units (ministries, agencies, offices)</w:t>
            </w:r>
          </w:p>
        </w:tc>
      </w:tr>
      <w:tr w:rsidR="00602CE5" w:rsidRPr="008D6BEC" w14:paraId="41AFE4FF" w14:textId="77777777" w:rsidTr="00AC49A3">
        <w:trPr>
          <w:cantSplit/>
        </w:trPr>
        <w:tc>
          <w:tcPr>
            <w:tcW w:w="1838" w:type="dxa"/>
            <w:vMerge/>
          </w:tcPr>
          <w:p w14:paraId="080E28ED"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2244BA68" w14:textId="77777777" w:rsidR="00602CE5" w:rsidRPr="008D6BEC" w:rsidRDefault="00602CE5" w:rsidP="00602CE5">
            <w:pPr>
              <w:spacing w:beforeLines="40" w:before="96" w:afterLines="40" w:after="96"/>
              <w:ind w:left="370"/>
              <w:rPr>
                <w:rFonts w:ascii="Times New Roman" w:hAnsi="Times New Roman" w:cs="Times New Roman"/>
                <w:lang w:val="en-GB"/>
              </w:rPr>
            </w:pPr>
            <w:r w:rsidRPr="008D6BEC">
              <w:rPr>
                <w:rFonts w:ascii="Times New Roman" w:hAnsi="Times New Roman" w:cs="Times New Roman"/>
                <w:lang w:val="en-GB"/>
              </w:rPr>
              <w:t>non-governmental organisations (NGOs, CSOs, associations)</w:t>
            </w:r>
          </w:p>
        </w:tc>
      </w:tr>
      <w:tr w:rsidR="00602CE5" w:rsidRPr="008D6BEC" w14:paraId="7E0ECE3F" w14:textId="77777777" w:rsidTr="00AC49A3">
        <w:trPr>
          <w:cantSplit/>
        </w:trPr>
        <w:tc>
          <w:tcPr>
            <w:tcW w:w="1838" w:type="dxa"/>
            <w:vMerge/>
          </w:tcPr>
          <w:p w14:paraId="13F0F3D7"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1DC7337C" w14:textId="77777777" w:rsidR="00602CE5" w:rsidRPr="008D6BEC" w:rsidRDefault="00602CE5" w:rsidP="00602CE5">
            <w:pPr>
              <w:spacing w:beforeLines="40" w:before="96" w:afterLines="40" w:after="96"/>
              <w:ind w:left="370"/>
              <w:rPr>
                <w:rFonts w:ascii="Times New Roman" w:hAnsi="Times New Roman" w:cs="Times New Roman"/>
                <w:lang w:val="en-GB"/>
              </w:rPr>
            </w:pPr>
            <w:r w:rsidRPr="008D6BEC">
              <w:rPr>
                <w:rFonts w:ascii="Times New Roman" w:hAnsi="Times New Roman" w:cs="Times New Roman"/>
                <w:lang w:val="en-GB"/>
              </w:rPr>
              <w:t>enterprises</w:t>
            </w:r>
          </w:p>
        </w:tc>
      </w:tr>
      <w:tr w:rsidR="00602CE5" w:rsidRPr="008D6BEC" w14:paraId="79FB85A3" w14:textId="77777777" w:rsidTr="00AC49A3">
        <w:trPr>
          <w:cantSplit/>
        </w:trPr>
        <w:tc>
          <w:tcPr>
            <w:tcW w:w="1838" w:type="dxa"/>
            <w:vMerge/>
          </w:tcPr>
          <w:p w14:paraId="190B3B8E"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5EF86304" w14:textId="77777777" w:rsidR="00602CE5" w:rsidRPr="008D6BEC" w:rsidRDefault="00602CE5" w:rsidP="00602CE5">
            <w:pPr>
              <w:spacing w:beforeLines="40" w:before="96" w:afterLines="40" w:after="96"/>
              <w:ind w:left="370"/>
              <w:rPr>
                <w:rFonts w:ascii="Times New Roman" w:hAnsi="Times New Roman" w:cs="Times New Roman"/>
                <w:lang w:val="en-GB"/>
              </w:rPr>
            </w:pPr>
            <w:r w:rsidRPr="008D6BEC">
              <w:rPr>
                <w:rFonts w:ascii="Times New Roman" w:hAnsi="Times New Roman" w:cs="Times New Roman"/>
                <w:lang w:val="en-GB"/>
              </w:rPr>
              <w:t>private</w:t>
            </w:r>
          </w:p>
        </w:tc>
      </w:tr>
      <w:tr w:rsidR="00602CE5" w:rsidRPr="008D6BEC" w14:paraId="76C320F1" w14:textId="77777777" w:rsidTr="00AC49A3">
        <w:trPr>
          <w:cantSplit/>
        </w:trPr>
        <w:tc>
          <w:tcPr>
            <w:tcW w:w="1838" w:type="dxa"/>
            <w:vMerge/>
          </w:tcPr>
          <w:p w14:paraId="4142C1B7"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390E5AEE" w14:textId="77777777" w:rsidR="00602CE5" w:rsidRPr="008D6BEC" w:rsidRDefault="00602CE5" w:rsidP="00602CE5">
            <w:pPr>
              <w:spacing w:beforeLines="40" w:before="96" w:afterLines="40" w:after="96"/>
              <w:ind w:left="370"/>
              <w:rPr>
                <w:rFonts w:ascii="Times New Roman" w:hAnsi="Times New Roman" w:cs="Times New Roman"/>
                <w:lang w:val="en-GB"/>
              </w:rPr>
            </w:pPr>
            <w:r w:rsidRPr="008D6BEC">
              <w:rPr>
                <w:rFonts w:ascii="Times New Roman" w:hAnsi="Times New Roman" w:cs="Times New Roman"/>
                <w:lang w:val="en-GB"/>
              </w:rPr>
              <w:t>publicly owned</w:t>
            </w:r>
          </w:p>
        </w:tc>
      </w:tr>
      <w:tr w:rsidR="00602CE5" w:rsidRPr="008D6BEC" w14:paraId="5BEE092F" w14:textId="77777777" w:rsidTr="00AC49A3">
        <w:trPr>
          <w:cantSplit/>
        </w:trPr>
        <w:tc>
          <w:tcPr>
            <w:tcW w:w="1838" w:type="dxa"/>
            <w:vMerge/>
          </w:tcPr>
          <w:p w14:paraId="36D3BE81"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74402590" w14:textId="77777777" w:rsidR="00602CE5" w:rsidRPr="008D6BEC" w:rsidRDefault="00602CE5" w:rsidP="00602CE5">
            <w:pPr>
              <w:spacing w:beforeLines="40" w:before="96" w:afterLines="40" w:after="96"/>
              <w:ind w:left="370"/>
              <w:rPr>
                <w:rFonts w:ascii="Times New Roman" w:hAnsi="Times New Roman" w:cs="Times New Roman"/>
                <w:lang w:val="en-GB"/>
              </w:rPr>
            </w:pPr>
            <w:r w:rsidRPr="008D6BEC">
              <w:rPr>
                <w:rFonts w:ascii="Times New Roman" w:hAnsi="Times New Roman" w:cs="Times New Roman"/>
                <w:lang w:val="en-GB"/>
              </w:rPr>
              <w:t>regional Development Agencies</w:t>
            </w:r>
          </w:p>
        </w:tc>
      </w:tr>
      <w:tr w:rsidR="00602CE5" w:rsidRPr="008D6BEC" w14:paraId="7389D11C" w14:textId="77777777" w:rsidTr="00AC49A3">
        <w:trPr>
          <w:cantSplit/>
        </w:trPr>
        <w:tc>
          <w:tcPr>
            <w:tcW w:w="1838" w:type="dxa"/>
            <w:vMerge/>
          </w:tcPr>
          <w:p w14:paraId="55E34449"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0ABF9A29" w14:textId="77777777" w:rsidR="00602CE5" w:rsidRPr="008D6BEC" w:rsidRDefault="00602CE5" w:rsidP="00602CE5">
            <w:pPr>
              <w:spacing w:beforeLines="40" w:before="96" w:afterLines="40" w:after="96"/>
              <w:ind w:left="370"/>
              <w:rPr>
                <w:rFonts w:ascii="Times New Roman" w:hAnsi="Times New Roman" w:cs="Times New Roman"/>
                <w:lang w:val="en-GB"/>
              </w:rPr>
            </w:pPr>
            <w:r w:rsidRPr="008D6BEC">
              <w:rPr>
                <w:rFonts w:ascii="Times New Roman" w:hAnsi="Times New Roman" w:cs="Times New Roman"/>
                <w:lang w:val="en-GB"/>
              </w:rPr>
              <w:t>educational institutions</w:t>
            </w:r>
          </w:p>
        </w:tc>
      </w:tr>
      <w:tr w:rsidR="00602CE5" w:rsidRPr="008D6BEC" w14:paraId="271999B5" w14:textId="77777777" w:rsidTr="00AC49A3">
        <w:trPr>
          <w:cantSplit/>
        </w:trPr>
        <w:tc>
          <w:tcPr>
            <w:tcW w:w="1838" w:type="dxa"/>
            <w:vMerge/>
          </w:tcPr>
          <w:p w14:paraId="0928248C"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640ECE9F" w14:textId="77777777" w:rsidR="00602CE5" w:rsidRPr="008D6BEC" w:rsidRDefault="00602CE5" w:rsidP="00602CE5">
            <w:pPr>
              <w:spacing w:beforeLines="40" w:before="96" w:afterLines="40" w:after="96"/>
              <w:ind w:left="370"/>
              <w:rPr>
                <w:rFonts w:ascii="Times New Roman" w:hAnsi="Times New Roman" w:cs="Times New Roman"/>
                <w:lang w:val="en-GB"/>
              </w:rPr>
            </w:pPr>
            <w:r w:rsidRPr="008D6BEC">
              <w:rPr>
                <w:rFonts w:ascii="Times New Roman" w:hAnsi="Times New Roman" w:cs="Times New Roman"/>
                <w:lang w:val="en-GB"/>
              </w:rPr>
              <w:t>cultural institutions</w:t>
            </w:r>
          </w:p>
        </w:tc>
      </w:tr>
      <w:tr w:rsidR="00602CE5" w:rsidRPr="008D6BEC" w14:paraId="055B896E" w14:textId="77777777" w:rsidTr="00AC49A3">
        <w:trPr>
          <w:cantSplit/>
        </w:trPr>
        <w:tc>
          <w:tcPr>
            <w:tcW w:w="1838" w:type="dxa"/>
            <w:vMerge/>
          </w:tcPr>
          <w:p w14:paraId="1C2A7678"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240F9889" w14:textId="77777777" w:rsidR="00602CE5" w:rsidRPr="008D6BEC" w:rsidRDefault="00602CE5" w:rsidP="00602CE5">
            <w:pPr>
              <w:spacing w:beforeLines="40" w:before="96" w:afterLines="40" w:after="96"/>
              <w:ind w:left="370"/>
              <w:rPr>
                <w:rFonts w:ascii="Times New Roman" w:hAnsi="Times New Roman" w:cs="Times New Roman"/>
                <w:lang w:val="en-GB"/>
              </w:rPr>
            </w:pPr>
            <w:r w:rsidRPr="008D6BEC">
              <w:rPr>
                <w:rFonts w:ascii="Times New Roman" w:hAnsi="Times New Roman" w:cs="Times New Roman"/>
                <w:lang w:val="en-GB"/>
              </w:rPr>
              <w:t>public utility companies</w:t>
            </w:r>
          </w:p>
        </w:tc>
      </w:tr>
      <w:tr w:rsidR="00602CE5" w:rsidRPr="008D6BEC" w14:paraId="24296FDA" w14:textId="77777777" w:rsidTr="00AC49A3">
        <w:trPr>
          <w:cantSplit/>
        </w:trPr>
        <w:tc>
          <w:tcPr>
            <w:tcW w:w="1838" w:type="dxa"/>
            <w:vMerge/>
          </w:tcPr>
          <w:p w14:paraId="23B3E348"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4722FBFA" w14:textId="77777777" w:rsidR="00602CE5" w:rsidRPr="008D6BEC" w:rsidRDefault="00602CE5" w:rsidP="00602CE5">
            <w:pPr>
              <w:spacing w:beforeLines="40" w:before="96" w:afterLines="40" w:after="96"/>
              <w:ind w:left="370"/>
              <w:rPr>
                <w:rFonts w:ascii="Times New Roman" w:hAnsi="Times New Roman" w:cs="Times New Roman"/>
                <w:lang w:val="en-GB"/>
              </w:rPr>
            </w:pPr>
            <w:r w:rsidRPr="008D6BEC">
              <w:rPr>
                <w:rFonts w:ascii="Times New Roman" w:hAnsi="Times New Roman" w:cs="Times New Roman"/>
                <w:lang w:val="en-GB"/>
              </w:rPr>
              <w:t>other type (please specify)</w:t>
            </w:r>
          </w:p>
        </w:tc>
      </w:tr>
      <w:tr w:rsidR="00602CE5" w:rsidRPr="008D6BEC" w14:paraId="631DA71E" w14:textId="77777777" w:rsidTr="00AC49A3">
        <w:trPr>
          <w:cantSplit/>
        </w:trPr>
        <w:tc>
          <w:tcPr>
            <w:tcW w:w="1838" w:type="dxa"/>
            <w:vMerge/>
          </w:tcPr>
          <w:p w14:paraId="64B4C35A"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05B746A4" w14:textId="77777777"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organisations participating in cross-border networks/partnerships formed (to be disaggregated by type of organisation)***</w:t>
            </w:r>
          </w:p>
        </w:tc>
      </w:tr>
      <w:tr w:rsidR="00602CE5" w:rsidRPr="008D6BEC" w14:paraId="784C6F28" w14:textId="77777777" w:rsidTr="00AC49A3">
        <w:trPr>
          <w:cantSplit/>
        </w:trPr>
        <w:tc>
          <w:tcPr>
            <w:tcW w:w="1838" w:type="dxa"/>
            <w:vMerge/>
          </w:tcPr>
          <w:p w14:paraId="03A103D1"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531C1B34" w14:textId="3683B59A"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inter-sectoral (local authorities-CSOs-private sector-public agencies-research and educational institutions) partnerships implementing this type of projects</w:t>
            </w:r>
          </w:p>
        </w:tc>
      </w:tr>
      <w:tr w:rsidR="00602CE5" w:rsidRPr="008D6BEC" w14:paraId="480A59C1" w14:textId="77777777" w:rsidTr="00AC49A3">
        <w:trPr>
          <w:cantSplit/>
        </w:trPr>
        <w:tc>
          <w:tcPr>
            <w:tcW w:w="1838" w:type="dxa"/>
            <w:vMerge/>
          </w:tcPr>
          <w:p w14:paraId="2751467F"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740A3E71" w14:textId="75DAB321"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information/promotion campaigns implemented</w:t>
            </w:r>
          </w:p>
        </w:tc>
      </w:tr>
      <w:tr w:rsidR="00602CE5" w:rsidRPr="008D6BEC" w14:paraId="60285374" w14:textId="77777777" w:rsidTr="00AC49A3">
        <w:trPr>
          <w:cantSplit/>
        </w:trPr>
        <w:tc>
          <w:tcPr>
            <w:tcW w:w="1838" w:type="dxa"/>
            <w:vMerge/>
          </w:tcPr>
          <w:p w14:paraId="50221FBF"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4828CC09" w14:textId="6216DF30"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information/promotion events organised (to be disaggregated by type of event: conferences, exhibitions, fairs, other types of events)</w:t>
            </w:r>
          </w:p>
        </w:tc>
      </w:tr>
      <w:tr w:rsidR="00602CE5" w:rsidRPr="008D6BEC" w14:paraId="7822D2E8" w14:textId="77777777" w:rsidTr="00AC49A3">
        <w:trPr>
          <w:cantSplit/>
        </w:trPr>
        <w:tc>
          <w:tcPr>
            <w:tcW w:w="1838" w:type="dxa"/>
            <w:vMerge/>
          </w:tcPr>
          <w:p w14:paraId="06166F59"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25BA5385" w14:textId="227D2B5A"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 xml:space="preserve">Number of participants in information/promotion events (to be disaggregated by type of event and gender) </w:t>
            </w:r>
          </w:p>
        </w:tc>
      </w:tr>
      <w:tr w:rsidR="00602CE5" w:rsidRPr="008D6BEC" w14:paraId="1C4BEAE3" w14:textId="77777777" w:rsidTr="00AC49A3">
        <w:trPr>
          <w:cantSplit/>
        </w:trPr>
        <w:tc>
          <w:tcPr>
            <w:tcW w:w="1838" w:type="dxa"/>
            <w:vMerge/>
          </w:tcPr>
          <w:p w14:paraId="6B01F3F5"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44F8EA93" w14:textId="36F4D94A"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promotion materials produced and distributed/published/broadcasted (to be disaggregated by type of promotional material)</w:t>
            </w:r>
          </w:p>
        </w:tc>
      </w:tr>
      <w:tr w:rsidR="00602CE5" w:rsidRPr="008D6BEC" w14:paraId="31B3107F" w14:textId="77777777" w:rsidTr="00AC49A3">
        <w:trPr>
          <w:cantSplit/>
        </w:trPr>
        <w:tc>
          <w:tcPr>
            <w:tcW w:w="1838" w:type="dxa"/>
            <w:vMerge/>
          </w:tcPr>
          <w:p w14:paraId="277EC602"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457EEF67" w14:textId="6A40AB32"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people reached by information/promotion campaigns</w:t>
            </w:r>
          </w:p>
        </w:tc>
      </w:tr>
      <w:tr w:rsidR="00602CE5" w:rsidRPr="008D6BEC" w14:paraId="1959290F" w14:textId="77777777" w:rsidTr="00AC49A3">
        <w:trPr>
          <w:cantSplit/>
        </w:trPr>
        <w:tc>
          <w:tcPr>
            <w:tcW w:w="1838" w:type="dxa"/>
            <w:vMerge/>
          </w:tcPr>
          <w:p w14:paraId="3D8C95F4"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556185DC" w14:textId="4DF489A9"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capacity building events organised (to be disaggregated by type of event: trainings, workshops, seminars, other capacity building events)</w:t>
            </w:r>
          </w:p>
        </w:tc>
      </w:tr>
      <w:tr w:rsidR="00602CE5" w:rsidRPr="008D6BEC" w14:paraId="57D69271" w14:textId="77777777" w:rsidTr="00AC49A3">
        <w:trPr>
          <w:cantSplit/>
        </w:trPr>
        <w:tc>
          <w:tcPr>
            <w:tcW w:w="1838" w:type="dxa"/>
            <w:vMerge/>
          </w:tcPr>
          <w:p w14:paraId="0C88D9A7"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79128DCB" w14:textId="09EEA43F" w:rsidR="00602CE5" w:rsidRPr="008D6BEC" w:rsidRDefault="00602CE5" w:rsidP="00B73A83">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participants in capacity building events organised (to be disaggregated by type of event</w:t>
            </w:r>
            <w:bookmarkStart w:id="0" w:name="_GoBack"/>
            <w:bookmarkEnd w:id="0"/>
            <w:r w:rsidRPr="008D6BEC">
              <w:rPr>
                <w:rFonts w:ascii="Times New Roman" w:hAnsi="Times New Roman" w:cs="Times New Roman"/>
                <w:lang w:val="en-GB"/>
              </w:rPr>
              <w:t xml:space="preserve"> and gender)</w:t>
            </w:r>
          </w:p>
        </w:tc>
      </w:tr>
      <w:tr w:rsidR="00602CE5" w:rsidRPr="008D6BEC" w14:paraId="67E3EA43" w14:textId="77777777" w:rsidTr="00AC49A3">
        <w:trPr>
          <w:cantSplit/>
        </w:trPr>
        <w:tc>
          <w:tcPr>
            <w:tcW w:w="1838" w:type="dxa"/>
            <w:vMerge/>
          </w:tcPr>
          <w:p w14:paraId="5DBCCFE4"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2F804BAD" w14:textId="17DDB870"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training curricula/courses developed</w:t>
            </w:r>
          </w:p>
        </w:tc>
      </w:tr>
      <w:tr w:rsidR="00602CE5" w:rsidRPr="008D6BEC" w14:paraId="3B082DD3" w14:textId="77777777" w:rsidTr="00AC49A3">
        <w:trPr>
          <w:cantSplit/>
        </w:trPr>
        <w:tc>
          <w:tcPr>
            <w:tcW w:w="1838" w:type="dxa"/>
            <w:vMerge/>
          </w:tcPr>
          <w:p w14:paraId="2D9EF1F2"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45B49014" w14:textId="2FF9591C"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studies developed (e.g. baseline, (pre)feasibility, research, etc.)</w:t>
            </w:r>
          </w:p>
        </w:tc>
      </w:tr>
      <w:tr w:rsidR="00602CE5" w:rsidRPr="008D6BEC" w14:paraId="527BDDE7" w14:textId="77777777" w:rsidTr="00AC49A3">
        <w:trPr>
          <w:cantSplit/>
        </w:trPr>
        <w:tc>
          <w:tcPr>
            <w:tcW w:w="1838" w:type="dxa"/>
            <w:vMerge/>
          </w:tcPr>
          <w:p w14:paraId="43D2DA55"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0B0ED130" w14:textId="0BDC5866"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digital platforms (information systems) developed</w:t>
            </w:r>
          </w:p>
        </w:tc>
      </w:tr>
      <w:tr w:rsidR="00602CE5" w:rsidRPr="008D6BEC" w14:paraId="3A2745B0" w14:textId="77777777" w:rsidTr="00AC49A3">
        <w:trPr>
          <w:cantSplit/>
        </w:trPr>
        <w:tc>
          <w:tcPr>
            <w:tcW w:w="1838" w:type="dxa"/>
            <w:vMerge/>
          </w:tcPr>
          <w:p w14:paraId="74FCBAFC"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1E9E4E1C" w14:textId="1F37F0A3"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websites operational</w:t>
            </w:r>
          </w:p>
        </w:tc>
      </w:tr>
      <w:tr w:rsidR="00602CE5" w:rsidRPr="008D6BEC" w14:paraId="4B4F1103" w14:textId="77777777" w:rsidTr="00AC49A3">
        <w:trPr>
          <w:cantSplit/>
        </w:trPr>
        <w:tc>
          <w:tcPr>
            <w:tcW w:w="1838" w:type="dxa"/>
            <w:vMerge/>
          </w:tcPr>
          <w:p w14:paraId="0FA94FA6"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6D615D8E" w14:textId="40175DCE"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sets of equipment purchased and made available to target groups</w:t>
            </w:r>
          </w:p>
        </w:tc>
      </w:tr>
      <w:tr w:rsidR="00602CE5" w:rsidRPr="008D6BEC" w14:paraId="48C623EF" w14:textId="77777777" w:rsidTr="00AC49A3">
        <w:trPr>
          <w:cantSplit/>
        </w:trPr>
        <w:tc>
          <w:tcPr>
            <w:tcW w:w="1838" w:type="dxa"/>
            <w:vMerge/>
          </w:tcPr>
          <w:p w14:paraId="334C86D1"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19DCDAE4" w14:textId="5B767157"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cross-border networks/partnerships formed</w:t>
            </w:r>
          </w:p>
        </w:tc>
      </w:tr>
      <w:tr w:rsidR="00602CE5" w:rsidRPr="008D6BEC" w14:paraId="772C9252" w14:textId="77777777" w:rsidTr="00AC49A3">
        <w:trPr>
          <w:cantSplit/>
        </w:trPr>
        <w:tc>
          <w:tcPr>
            <w:tcW w:w="1838" w:type="dxa"/>
            <w:vMerge/>
          </w:tcPr>
          <w:p w14:paraId="745D701F"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3FA34F78" w14:textId="69E6F7B6"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organisations participating in cross-border networks/partnerships formed (to be disaggregated by type of organisation)</w:t>
            </w:r>
          </w:p>
        </w:tc>
      </w:tr>
      <w:tr w:rsidR="00602CE5" w:rsidRPr="008D6BEC" w14:paraId="4F7EB846" w14:textId="77777777" w:rsidTr="00AC49A3">
        <w:trPr>
          <w:cantSplit/>
        </w:trPr>
        <w:tc>
          <w:tcPr>
            <w:tcW w:w="1838" w:type="dxa"/>
            <w:vMerge/>
          </w:tcPr>
          <w:p w14:paraId="03F64AEE"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1AA538BF" w14:textId="5CB9EA8A"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cross-border cooperation agreements signed</w:t>
            </w:r>
          </w:p>
        </w:tc>
      </w:tr>
      <w:tr w:rsidR="00602CE5" w:rsidRPr="008D6BEC" w14:paraId="57A64E36" w14:textId="77777777" w:rsidTr="00AC49A3">
        <w:trPr>
          <w:cantSplit/>
        </w:trPr>
        <w:tc>
          <w:tcPr>
            <w:tcW w:w="1838" w:type="dxa"/>
            <w:vMerge/>
          </w:tcPr>
          <w:p w14:paraId="4B703ACF"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2B8CE7D3" w14:textId="63679FC6"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 xml:space="preserve">Number of plans developed (e.g. strategic, investments, business plans, </w:t>
            </w:r>
            <w:proofErr w:type="spellStart"/>
            <w:r w:rsidRPr="008D6BEC">
              <w:rPr>
                <w:rFonts w:ascii="Times New Roman" w:hAnsi="Times New Roman" w:cs="Times New Roman"/>
                <w:lang w:val="en-GB"/>
              </w:rPr>
              <w:t>etc</w:t>
            </w:r>
            <w:proofErr w:type="spellEnd"/>
            <w:r w:rsidRPr="008D6BEC">
              <w:rPr>
                <w:rFonts w:ascii="Times New Roman" w:hAnsi="Times New Roman" w:cs="Times New Roman"/>
                <w:lang w:val="en-GB"/>
              </w:rPr>
              <w:t>)</w:t>
            </w:r>
          </w:p>
        </w:tc>
      </w:tr>
      <w:tr w:rsidR="00602CE5" w:rsidRPr="008D6BEC" w14:paraId="4A58A37A" w14:textId="77777777" w:rsidTr="00AC49A3">
        <w:trPr>
          <w:cantSplit/>
        </w:trPr>
        <w:tc>
          <w:tcPr>
            <w:tcW w:w="1838" w:type="dxa"/>
            <w:vMerge/>
          </w:tcPr>
          <w:p w14:paraId="22134F2D"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59D137DB" w14:textId="1969617F"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people with increased capacity  (to be disaggregated by gender)</w:t>
            </w:r>
          </w:p>
        </w:tc>
      </w:tr>
      <w:tr w:rsidR="00602CE5" w:rsidRPr="008D6BEC" w14:paraId="7959F3AE" w14:textId="77777777" w:rsidTr="00AC49A3">
        <w:trPr>
          <w:cantSplit/>
        </w:trPr>
        <w:tc>
          <w:tcPr>
            <w:tcW w:w="1838" w:type="dxa"/>
            <w:vMerge/>
          </w:tcPr>
          <w:p w14:paraId="45844DC5"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7FA85F38" w14:textId="7ACE148F"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new services developed</w:t>
            </w:r>
          </w:p>
        </w:tc>
      </w:tr>
      <w:tr w:rsidR="00602CE5" w:rsidRPr="008D6BEC" w14:paraId="5ECC2BF1" w14:textId="77777777" w:rsidTr="00AC49A3">
        <w:trPr>
          <w:cantSplit/>
        </w:trPr>
        <w:tc>
          <w:tcPr>
            <w:tcW w:w="1838" w:type="dxa"/>
            <w:vMerge/>
          </w:tcPr>
          <w:p w14:paraId="0AE662A9"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43639807" w14:textId="4EF7A078"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facilities enhanced</w:t>
            </w:r>
          </w:p>
        </w:tc>
      </w:tr>
      <w:tr w:rsidR="00602CE5" w:rsidRPr="008D6BEC" w14:paraId="1FA11838" w14:textId="77777777" w:rsidTr="00AC49A3">
        <w:trPr>
          <w:cantSplit/>
        </w:trPr>
        <w:tc>
          <w:tcPr>
            <w:tcW w:w="1838" w:type="dxa"/>
            <w:vMerge/>
          </w:tcPr>
          <w:p w14:paraId="59BEAFDD"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036DA008" w14:textId="0CD3F270"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manuals, guidelines, handbooks developed</w:t>
            </w:r>
          </w:p>
        </w:tc>
      </w:tr>
      <w:tr w:rsidR="00602CE5" w:rsidRPr="008D6BEC" w14:paraId="2D077BC7" w14:textId="77777777" w:rsidTr="00AC49A3">
        <w:trPr>
          <w:cantSplit/>
        </w:trPr>
        <w:tc>
          <w:tcPr>
            <w:tcW w:w="1838" w:type="dxa"/>
            <w:vMerge/>
          </w:tcPr>
          <w:p w14:paraId="022AD07F"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3F8D5BCC" w14:textId="3A087A2B"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study visits organised</w:t>
            </w:r>
          </w:p>
        </w:tc>
      </w:tr>
      <w:tr w:rsidR="00602CE5" w:rsidRPr="008D6BEC" w14:paraId="2C61E903" w14:textId="77777777" w:rsidTr="00AC49A3">
        <w:trPr>
          <w:cantSplit/>
        </w:trPr>
        <w:tc>
          <w:tcPr>
            <w:tcW w:w="1838" w:type="dxa"/>
            <w:vMerge/>
          </w:tcPr>
          <w:p w14:paraId="13244388"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713F81C2" w14:textId="7243A866"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participants in study visits (to be disaggregated by gender)</w:t>
            </w:r>
          </w:p>
        </w:tc>
      </w:tr>
      <w:tr w:rsidR="00602CE5" w:rsidRPr="008D6BEC" w14:paraId="22C5CBBC" w14:textId="77777777" w:rsidTr="00AC49A3">
        <w:trPr>
          <w:cantSplit/>
        </w:trPr>
        <w:tc>
          <w:tcPr>
            <w:tcW w:w="1838" w:type="dxa"/>
            <w:vMerge/>
          </w:tcPr>
          <w:p w14:paraId="4334E38B"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5F0A21F6" w14:textId="28A036A9"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improved waste management systems and value chains within the area</w:t>
            </w:r>
          </w:p>
        </w:tc>
      </w:tr>
      <w:tr w:rsidR="00602CE5" w:rsidRPr="008D6BEC" w14:paraId="081C884F" w14:textId="77777777" w:rsidTr="00AC49A3">
        <w:trPr>
          <w:cantSplit/>
        </w:trPr>
        <w:tc>
          <w:tcPr>
            <w:tcW w:w="1838" w:type="dxa"/>
            <w:vMerge/>
          </w:tcPr>
          <w:p w14:paraId="1925BE52"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58030D27" w14:textId="255DB090"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Surface area (in ha) covered by improved shared environmental monitoring capacity or common monitoring actions</w:t>
            </w:r>
          </w:p>
        </w:tc>
      </w:tr>
      <w:tr w:rsidR="00602CE5" w:rsidRPr="008D6BEC" w14:paraId="068961ED" w14:textId="77777777" w:rsidTr="00AC49A3">
        <w:trPr>
          <w:cantSplit/>
        </w:trPr>
        <w:tc>
          <w:tcPr>
            <w:tcW w:w="1838" w:type="dxa"/>
            <w:vMerge/>
          </w:tcPr>
          <w:p w14:paraId="49A5EAD5"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7D2EC6B1" w14:textId="164B3C83"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No of people directly taking part in awareness raising activities  (to be disaggregated by gender)</w:t>
            </w:r>
          </w:p>
        </w:tc>
      </w:tr>
      <w:tr w:rsidR="00602CE5" w:rsidRPr="008D6BEC" w14:paraId="288D01BA" w14:textId="77777777" w:rsidTr="00AC49A3">
        <w:trPr>
          <w:cantSplit/>
        </w:trPr>
        <w:tc>
          <w:tcPr>
            <w:tcW w:w="1838" w:type="dxa"/>
            <w:vMerge/>
          </w:tcPr>
          <w:p w14:paraId="5F7E6AAE"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0FCF8E26" w14:textId="5F5D29E8"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NGOs participating in capacity building and networking activities in relation to environmental and nature protection</w:t>
            </w:r>
          </w:p>
        </w:tc>
      </w:tr>
      <w:tr w:rsidR="00602CE5" w:rsidRPr="008D6BEC" w14:paraId="5D395571" w14:textId="77777777" w:rsidTr="00AC49A3">
        <w:trPr>
          <w:cantSplit/>
        </w:trPr>
        <w:tc>
          <w:tcPr>
            <w:tcW w:w="1838" w:type="dxa"/>
            <w:vMerge/>
          </w:tcPr>
          <w:p w14:paraId="4487FFB5"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30699301" w14:textId="141D8B97"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participants of capacity building activities in relation to management of nature protected areas  (to be disaggregated by gender)</w:t>
            </w:r>
          </w:p>
        </w:tc>
      </w:tr>
      <w:tr w:rsidR="00602CE5" w:rsidRPr="008D6BEC" w14:paraId="73229F8F" w14:textId="77777777" w:rsidTr="00AC49A3">
        <w:trPr>
          <w:cantSplit/>
        </w:trPr>
        <w:tc>
          <w:tcPr>
            <w:tcW w:w="1838" w:type="dxa"/>
            <w:vMerge/>
          </w:tcPr>
          <w:p w14:paraId="7B8FC636"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55B3F09D" w14:textId="4C80DF52"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No of organisations and companies taking part in awareness raising activities (to be disaggregated by type of organisation)</w:t>
            </w:r>
          </w:p>
        </w:tc>
      </w:tr>
      <w:tr w:rsidR="00602CE5" w:rsidRPr="008D6BEC" w14:paraId="061C3776" w14:textId="77777777" w:rsidTr="00AC49A3">
        <w:trPr>
          <w:cantSplit/>
        </w:trPr>
        <w:tc>
          <w:tcPr>
            <w:tcW w:w="1838" w:type="dxa"/>
            <w:vMerge/>
          </w:tcPr>
          <w:p w14:paraId="125019B4"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25F6BF78" w14:textId="070420DD"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systems for monitoring and exchange of monitoring data developed</w:t>
            </w:r>
          </w:p>
        </w:tc>
      </w:tr>
      <w:tr w:rsidR="00602CE5" w:rsidRPr="008D6BEC" w14:paraId="0D6DFB23" w14:textId="77777777" w:rsidTr="00AC49A3">
        <w:trPr>
          <w:cantSplit/>
        </w:trPr>
        <w:tc>
          <w:tcPr>
            <w:tcW w:w="1838" w:type="dxa"/>
            <w:vMerge/>
          </w:tcPr>
          <w:p w14:paraId="03886DAE"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23E46E73" w14:textId="446D6A1E"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bio-diversity and geo-diversity maps developed</w:t>
            </w:r>
          </w:p>
        </w:tc>
      </w:tr>
      <w:tr w:rsidR="00602CE5" w:rsidRPr="008D6BEC" w14:paraId="104368B3" w14:textId="77777777" w:rsidTr="00AC49A3">
        <w:trPr>
          <w:cantSplit/>
        </w:trPr>
        <w:tc>
          <w:tcPr>
            <w:tcW w:w="1838" w:type="dxa"/>
            <w:vMerge/>
          </w:tcPr>
          <w:p w14:paraId="3E5F4783"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68473EDC" w14:textId="348CE4B4"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pollution hot spots identified</w:t>
            </w:r>
          </w:p>
        </w:tc>
      </w:tr>
      <w:tr w:rsidR="00602CE5" w:rsidRPr="008D6BEC" w14:paraId="4B75EA50" w14:textId="77777777" w:rsidTr="00AC49A3">
        <w:trPr>
          <w:cantSplit/>
        </w:trPr>
        <w:tc>
          <w:tcPr>
            <w:tcW w:w="1838" w:type="dxa"/>
            <w:vMerge/>
          </w:tcPr>
          <w:p w14:paraId="5E80963E"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0610BED7" w14:textId="1C2EA522"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sensitive eco-systems addressed by actions designed to protect them</w:t>
            </w:r>
          </w:p>
        </w:tc>
      </w:tr>
      <w:tr w:rsidR="00602CE5" w:rsidRPr="008D6BEC" w14:paraId="4E1BF7D7" w14:textId="77777777" w:rsidTr="00AC49A3">
        <w:trPr>
          <w:cantSplit/>
        </w:trPr>
        <w:tc>
          <w:tcPr>
            <w:tcW w:w="1838" w:type="dxa"/>
            <w:vMerge/>
          </w:tcPr>
          <w:p w14:paraId="05AADF59"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07471C79" w14:textId="4481D7BA"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site cleaning actions implemented</w:t>
            </w:r>
          </w:p>
        </w:tc>
      </w:tr>
      <w:tr w:rsidR="00602CE5" w:rsidRPr="008D6BEC" w14:paraId="36072830" w14:textId="77777777" w:rsidTr="00AC49A3">
        <w:trPr>
          <w:cantSplit/>
        </w:trPr>
        <w:tc>
          <w:tcPr>
            <w:tcW w:w="1838" w:type="dxa"/>
            <w:vMerge/>
          </w:tcPr>
          <w:p w14:paraId="26B97417"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33A758D1" w14:textId="443DD442"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endemic and endangered species whose populations have been assessed as result of programme activities</w:t>
            </w:r>
          </w:p>
        </w:tc>
      </w:tr>
      <w:tr w:rsidR="00602CE5" w:rsidRPr="008D6BEC" w14:paraId="1F9385EB" w14:textId="77777777" w:rsidTr="00AC49A3">
        <w:trPr>
          <w:cantSplit/>
        </w:trPr>
        <w:tc>
          <w:tcPr>
            <w:tcW w:w="1838" w:type="dxa"/>
            <w:vMerge/>
          </w:tcPr>
          <w:p w14:paraId="7E5C7EEA"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3D7DD650" w14:textId="7146C93E"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Surface area of habitats supported in order to attain a better conservation status</w:t>
            </w:r>
          </w:p>
        </w:tc>
      </w:tr>
      <w:tr w:rsidR="00602CE5" w:rsidRPr="008D6BEC" w14:paraId="7551741D" w14:textId="77777777" w:rsidTr="00AC49A3">
        <w:trPr>
          <w:cantSplit/>
        </w:trPr>
        <w:tc>
          <w:tcPr>
            <w:tcW w:w="1838" w:type="dxa"/>
            <w:vMerge/>
          </w:tcPr>
          <w:p w14:paraId="53746E5C"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34BA9777" w14:textId="43A348AF"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planned joint actions, innovative services, etc. for improving the wastewater and solid waste management within the area (to be disaggregated)</w:t>
            </w:r>
          </w:p>
        </w:tc>
      </w:tr>
      <w:tr w:rsidR="00602CE5" w:rsidRPr="008D6BEC" w14:paraId="3324126A" w14:textId="77777777" w:rsidTr="00AC49A3">
        <w:trPr>
          <w:cantSplit/>
        </w:trPr>
        <w:tc>
          <w:tcPr>
            <w:tcW w:w="1838" w:type="dxa"/>
            <w:vMerge/>
          </w:tcPr>
          <w:p w14:paraId="50E06C1A"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4CA00D1E" w14:textId="6A283079"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water, soil and air polluters newly identified (to be disaggregated)</w:t>
            </w:r>
          </w:p>
        </w:tc>
      </w:tr>
      <w:tr w:rsidR="00602CE5" w:rsidRPr="008D6BEC" w14:paraId="1C330E1E" w14:textId="77777777" w:rsidTr="00AC49A3">
        <w:trPr>
          <w:cantSplit/>
        </w:trPr>
        <w:tc>
          <w:tcPr>
            <w:tcW w:w="1838" w:type="dxa"/>
            <w:vMerge/>
          </w:tcPr>
          <w:p w14:paraId="09E3302C"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6BBBBC48" w14:textId="22D87610"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water, soil and air polluters newly registered in the cadastres (to be disaggregated)</w:t>
            </w:r>
          </w:p>
        </w:tc>
      </w:tr>
      <w:tr w:rsidR="00602CE5" w:rsidRPr="008D6BEC" w14:paraId="0DF47EFD" w14:textId="77777777" w:rsidTr="00AC49A3">
        <w:trPr>
          <w:cantSplit/>
        </w:trPr>
        <w:tc>
          <w:tcPr>
            <w:tcW w:w="1838" w:type="dxa"/>
            <w:vMerge/>
          </w:tcPr>
          <w:p w14:paraId="6DB16764"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49D86701" w14:textId="65361110"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participants in capacity building initiatives for public utility companies to introduce inter-municipal/regional solutions to waste management and wastewater treatment (to be disaggregated by gender)</w:t>
            </w:r>
          </w:p>
        </w:tc>
      </w:tr>
      <w:tr w:rsidR="00602CE5" w:rsidRPr="008D6BEC" w14:paraId="60C5D786" w14:textId="77777777" w:rsidTr="00AC49A3">
        <w:trPr>
          <w:cantSplit/>
        </w:trPr>
        <w:tc>
          <w:tcPr>
            <w:tcW w:w="1838" w:type="dxa"/>
            <w:vMerge/>
          </w:tcPr>
          <w:p w14:paraId="4C298004"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6F2104E6" w14:textId="66397711"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recycling yards in the territory of municipalities identified/planned</w:t>
            </w:r>
          </w:p>
        </w:tc>
      </w:tr>
      <w:tr w:rsidR="00602CE5" w:rsidRPr="008D6BEC" w14:paraId="36EA3989" w14:textId="77777777" w:rsidTr="00AC49A3">
        <w:trPr>
          <w:cantSplit/>
        </w:trPr>
        <w:tc>
          <w:tcPr>
            <w:tcW w:w="1838" w:type="dxa"/>
            <w:vMerge/>
          </w:tcPr>
          <w:p w14:paraId="20EA2625"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51C61396" w14:textId="4599A25D"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joint environmental actions implemented</w:t>
            </w:r>
          </w:p>
        </w:tc>
      </w:tr>
      <w:tr w:rsidR="00602CE5" w:rsidRPr="008D6BEC" w14:paraId="5E7AEC5C" w14:textId="77777777" w:rsidTr="00AC49A3">
        <w:trPr>
          <w:cantSplit/>
        </w:trPr>
        <w:tc>
          <w:tcPr>
            <w:tcW w:w="1838" w:type="dxa"/>
            <w:vMerge/>
          </w:tcPr>
          <w:p w14:paraId="2A234FF2"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27BED194" w14:textId="31F6A5CC"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municipalities benefiting from waste management and WWT solutions/measures supported by the programme</w:t>
            </w:r>
          </w:p>
        </w:tc>
      </w:tr>
      <w:tr w:rsidR="00602CE5" w:rsidRPr="008D6BEC" w14:paraId="5640221D" w14:textId="77777777" w:rsidTr="00AC49A3">
        <w:trPr>
          <w:cantSplit/>
        </w:trPr>
        <w:tc>
          <w:tcPr>
            <w:tcW w:w="1838" w:type="dxa"/>
            <w:vMerge/>
          </w:tcPr>
          <w:p w14:paraId="09F39762"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61034A24" w14:textId="5E435F0B"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systems for solid waste, wastewater and sewage treatment enhanced (to be disaggregated)</w:t>
            </w:r>
          </w:p>
        </w:tc>
      </w:tr>
      <w:tr w:rsidR="00602CE5" w:rsidRPr="008D6BEC" w14:paraId="33CDCBA2" w14:textId="77777777" w:rsidTr="00AC49A3">
        <w:trPr>
          <w:cantSplit/>
        </w:trPr>
        <w:tc>
          <w:tcPr>
            <w:tcW w:w="1838" w:type="dxa"/>
            <w:vMerge/>
          </w:tcPr>
          <w:p w14:paraId="5CDE1167"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4E4E7AE7" w14:textId="59A22454"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local authorities included in exchange of good international practices between local authorities on management of solid waste, wastewater and sewage systems  (to be disaggregated)</w:t>
            </w:r>
          </w:p>
        </w:tc>
      </w:tr>
      <w:tr w:rsidR="00602CE5" w:rsidRPr="008D6BEC" w14:paraId="542B919B" w14:textId="77777777" w:rsidTr="00AC49A3">
        <w:trPr>
          <w:cantSplit/>
        </w:trPr>
        <w:tc>
          <w:tcPr>
            <w:tcW w:w="1838" w:type="dxa"/>
            <w:vMerge/>
          </w:tcPr>
          <w:p w14:paraId="7909C5E9"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06FA8777" w14:textId="3C58839B"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comparative analysis on utilization of natural resources in the CBC area prepared</w:t>
            </w:r>
          </w:p>
        </w:tc>
      </w:tr>
      <w:tr w:rsidR="00602CE5" w:rsidRPr="008D6BEC" w14:paraId="2A37790E" w14:textId="77777777" w:rsidTr="00AC49A3">
        <w:trPr>
          <w:cantSplit/>
        </w:trPr>
        <w:tc>
          <w:tcPr>
            <w:tcW w:w="1838" w:type="dxa"/>
            <w:vMerge/>
          </w:tcPr>
          <w:p w14:paraId="19D3A1A5"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66ECEC70" w14:textId="2ABDAA06"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representatives of rural households benefitting from strengthened capacities in diversification, preservation and sustainable utilisation and management and of natural resources  (to be disaggregated by gender)</w:t>
            </w:r>
          </w:p>
        </w:tc>
      </w:tr>
      <w:tr w:rsidR="00602CE5" w:rsidRPr="008D6BEC" w14:paraId="37E77404" w14:textId="77777777" w:rsidTr="00AC49A3">
        <w:trPr>
          <w:cantSplit/>
        </w:trPr>
        <w:tc>
          <w:tcPr>
            <w:tcW w:w="1838" w:type="dxa"/>
            <w:vMerge/>
          </w:tcPr>
          <w:p w14:paraId="2D2BC4EF"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032EDD2B" w14:textId="4930846B"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integrated environmental monitoring systems installed and functional</w:t>
            </w:r>
          </w:p>
        </w:tc>
      </w:tr>
      <w:tr w:rsidR="00602CE5" w:rsidRPr="008D6BEC" w14:paraId="2E502268" w14:textId="77777777" w:rsidTr="00AC49A3">
        <w:trPr>
          <w:cantSplit/>
        </w:trPr>
        <w:tc>
          <w:tcPr>
            <w:tcW w:w="1838" w:type="dxa"/>
            <w:vMerge/>
          </w:tcPr>
          <w:p w14:paraId="455A9C8A"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403437DE" w14:textId="6554C759"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stakeholders trained on the possibilities and usage of the integrated environmental monitoring system (to be disaggregated by gender)</w:t>
            </w:r>
          </w:p>
        </w:tc>
      </w:tr>
      <w:tr w:rsidR="00602CE5" w:rsidRPr="008D6BEC" w14:paraId="06DB88EC" w14:textId="77777777" w:rsidTr="00AC49A3">
        <w:trPr>
          <w:cantSplit/>
        </w:trPr>
        <w:tc>
          <w:tcPr>
            <w:tcW w:w="1838" w:type="dxa"/>
            <w:vMerge/>
          </w:tcPr>
          <w:p w14:paraId="2727C0EF"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3B214832" w14:textId="0070904E"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organisations participating in fairs (to be disaggregated by type of organisation)</w:t>
            </w:r>
          </w:p>
        </w:tc>
      </w:tr>
      <w:tr w:rsidR="00602CE5" w:rsidRPr="008D6BEC" w14:paraId="5AADBDCC" w14:textId="77777777" w:rsidTr="00AC49A3">
        <w:trPr>
          <w:cantSplit/>
        </w:trPr>
        <w:tc>
          <w:tcPr>
            <w:tcW w:w="1838" w:type="dxa"/>
            <w:vMerge/>
          </w:tcPr>
          <w:p w14:paraId="64723BA8"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0D679AE3" w14:textId="795CB42F"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Local population (number of inhabitants) in the area covered by the project</w:t>
            </w:r>
          </w:p>
        </w:tc>
      </w:tr>
      <w:tr w:rsidR="00602CE5" w:rsidRPr="008D6BEC" w14:paraId="0FF7DB0B" w14:textId="77777777" w:rsidTr="00AC49A3">
        <w:trPr>
          <w:cantSplit/>
        </w:trPr>
        <w:tc>
          <w:tcPr>
            <w:tcW w:w="1838" w:type="dxa"/>
            <w:vMerge/>
          </w:tcPr>
          <w:p w14:paraId="565711F3"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6558851F" w14:textId="74796396"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people in the CBC area made aware of sustainable use of natural resources and environment in key sectors</w:t>
            </w:r>
          </w:p>
        </w:tc>
      </w:tr>
      <w:tr w:rsidR="00602CE5" w:rsidRPr="008D6BEC" w14:paraId="5F8C59B6" w14:textId="77777777" w:rsidTr="00AC49A3">
        <w:trPr>
          <w:cantSplit/>
        </w:trPr>
        <w:tc>
          <w:tcPr>
            <w:tcW w:w="1838" w:type="dxa"/>
            <w:vMerge/>
          </w:tcPr>
          <w:p w14:paraId="329AF43D"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7D988752" w14:textId="6FEE6840"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viewers of videos produced</w:t>
            </w:r>
          </w:p>
        </w:tc>
      </w:tr>
      <w:tr w:rsidR="00602CE5" w:rsidRPr="008D6BEC" w14:paraId="77FFE51D" w14:textId="77777777" w:rsidTr="00AC49A3">
        <w:trPr>
          <w:cantSplit/>
        </w:trPr>
        <w:tc>
          <w:tcPr>
            <w:tcW w:w="1838" w:type="dxa"/>
            <w:vMerge/>
          </w:tcPr>
          <w:p w14:paraId="265A7DF3"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789E9D27" w14:textId="28225BB5"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Surface of the CBC programme area (km2) benefiting from better enforcement of solid waste disposal standards</w:t>
            </w:r>
          </w:p>
        </w:tc>
      </w:tr>
      <w:tr w:rsidR="00602CE5" w:rsidRPr="008D6BEC" w14:paraId="5EBCCE5B" w14:textId="77777777" w:rsidTr="00AC49A3">
        <w:trPr>
          <w:cantSplit/>
        </w:trPr>
        <w:tc>
          <w:tcPr>
            <w:tcW w:w="1838" w:type="dxa"/>
            <w:vMerge/>
          </w:tcPr>
          <w:p w14:paraId="2F0584CB"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01C431F2" w14:textId="4924FD5A"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Surface of the CBC programme area (km2) benefiting from better enforcement of environmental protection standards</w:t>
            </w:r>
          </w:p>
        </w:tc>
      </w:tr>
      <w:tr w:rsidR="00602CE5" w:rsidRPr="008D6BEC" w14:paraId="71CF54D1" w14:textId="77777777" w:rsidTr="00AC49A3">
        <w:trPr>
          <w:cantSplit/>
        </w:trPr>
        <w:tc>
          <w:tcPr>
            <w:tcW w:w="1838" w:type="dxa"/>
            <w:vMerge/>
          </w:tcPr>
          <w:p w14:paraId="0C4550CE"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5A39ADD9" w14:textId="2B18544B"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pilot demonstration projects promoting higher environmental protection standards implemented</w:t>
            </w:r>
          </w:p>
        </w:tc>
      </w:tr>
      <w:tr w:rsidR="00602CE5" w:rsidRPr="008D6BEC" w14:paraId="687470B4" w14:textId="77777777" w:rsidTr="00AC49A3">
        <w:trPr>
          <w:cantSplit/>
        </w:trPr>
        <w:tc>
          <w:tcPr>
            <w:tcW w:w="1838" w:type="dxa"/>
            <w:vMerge/>
          </w:tcPr>
          <w:p w14:paraId="39F5C0D9"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23F42677" w14:textId="5F66789E"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recycling points in the territory of municipalities established</w:t>
            </w:r>
          </w:p>
        </w:tc>
      </w:tr>
      <w:tr w:rsidR="00602CE5" w:rsidRPr="008D6BEC" w14:paraId="2FD00B7F" w14:textId="77777777" w:rsidTr="00AC49A3">
        <w:trPr>
          <w:cantSplit/>
        </w:trPr>
        <w:tc>
          <w:tcPr>
            <w:tcW w:w="1838" w:type="dxa"/>
            <w:vMerge/>
          </w:tcPr>
          <w:p w14:paraId="5614A28C"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70ACCA0B" w14:textId="792E2827"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inter-municipal and/or regional solutions developed for nature protection</w:t>
            </w:r>
          </w:p>
        </w:tc>
      </w:tr>
      <w:tr w:rsidR="00602CE5" w:rsidRPr="008D6BEC" w14:paraId="71126F68" w14:textId="77777777" w:rsidTr="00AC49A3">
        <w:trPr>
          <w:cantSplit/>
        </w:trPr>
        <w:tc>
          <w:tcPr>
            <w:tcW w:w="1838" w:type="dxa"/>
            <w:vMerge/>
          </w:tcPr>
          <w:p w14:paraId="5B55D895"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0762B6FB" w14:textId="7AC74970"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Amount of waste (in tons) removed from illegal garbage dumps</w:t>
            </w:r>
          </w:p>
        </w:tc>
      </w:tr>
      <w:tr w:rsidR="00602CE5" w:rsidRPr="008D6BEC" w14:paraId="34438F01" w14:textId="77777777" w:rsidTr="00AC49A3">
        <w:trPr>
          <w:cantSplit/>
        </w:trPr>
        <w:tc>
          <w:tcPr>
            <w:tcW w:w="1838" w:type="dxa"/>
            <w:vMerge/>
          </w:tcPr>
          <w:p w14:paraId="6B48D9C5"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64D75778" w14:textId="4A5955D5"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afforested locations</w:t>
            </w:r>
          </w:p>
        </w:tc>
      </w:tr>
      <w:tr w:rsidR="00602CE5" w:rsidRPr="008D6BEC" w14:paraId="09C3CBC1" w14:textId="77777777" w:rsidTr="00AC49A3">
        <w:trPr>
          <w:cantSplit/>
        </w:trPr>
        <w:tc>
          <w:tcPr>
            <w:tcW w:w="1838" w:type="dxa"/>
            <w:vMerge/>
          </w:tcPr>
          <w:p w14:paraId="2F2088A6"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0E2703A7" w14:textId="603EA7DD"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green SOS lines established</w:t>
            </w:r>
          </w:p>
        </w:tc>
      </w:tr>
      <w:tr w:rsidR="00602CE5" w:rsidRPr="008D6BEC" w14:paraId="404379BD" w14:textId="77777777" w:rsidTr="00AC49A3">
        <w:trPr>
          <w:cantSplit/>
        </w:trPr>
        <w:tc>
          <w:tcPr>
            <w:tcW w:w="1838" w:type="dxa"/>
            <w:vMerge/>
          </w:tcPr>
          <w:p w14:paraId="343B5E57"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649EEEFE" w14:textId="5EBAC12B"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calls received through green SOS lines</w:t>
            </w:r>
          </w:p>
        </w:tc>
      </w:tr>
      <w:tr w:rsidR="00602CE5" w:rsidRPr="008D6BEC" w14:paraId="366EE997" w14:textId="77777777" w:rsidTr="00AC49A3">
        <w:trPr>
          <w:cantSplit/>
        </w:trPr>
        <w:tc>
          <w:tcPr>
            <w:tcW w:w="1838" w:type="dxa"/>
            <w:vMerge/>
          </w:tcPr>
          <w:p w14:paraId="77A21DF9"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2164E341" w14:textId="3D918070"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participants in volunteering actions (to be disaggregated by gender)</w:t>
            </w:r>
          </w:p>
        </w:tc>
      </w:tr>
      <w:tr w:rsidR="00602CE5" w:rsidRPr="008D6BEC" w14:paraId="075B53B7" w14:textId="77777777" w:rsidTr="00AC49A3">
        <w:trPr>
          <w:cantSplit/>
        </w:trPr>
        <w:tc>
          <w:tcPr>
            <w:tcW w:w="1838" w:type="dxa"/>
            <w:vMerge/>
          </w:tcPr>
          <w:p w14:paraId="22679293"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7A6ECA7F" w14:textId="1D2D0C89"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education toolkits developed</w:t>
            </w:r>
          </w:p>
        </w:tc>
      </w:tr>
      <w:tr w:rsidR="00602CE5" w:rsidRPr="008D6BEC" w14:paraId="29FF13F5" w14:textId="77777777" w:rsidTr="00AC49A3">
        <w:trPr>
          <w:cantSplit/>
        </w:trPr>
        <w:tc>
          <w:tcPr>
            <w:tcW w:w="1838" w:type="dxa"/>
            <w:vMerge/>
          </w:tcPr>
          <w:p w14:paraId="55A74468"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0CF83B14" w14:textId="6446B6CA"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facilities newly constructed</w:t>
            </w:r>
          </w:p>
        </w:tc>
      </w:tr>
      <w:tr w:rsidR="00602CE5" w:rsidRPr="008D6BEC" w14:paraId="5345AF00" w14:textId="77777777" w:rsidTr="00AC49A3">
        <w:trPr>
          <w:cantSplit/>
        </w:trPr>
        <w:tc>
          <w:tcPr>
            <w:tcW w:w="1838" w:type="dxa"/>
            <w:vMerge/>
          </w:tcPr>
          <w:p w14:paraId="39AD5F7E"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4B35352C" w14:textId="07DF471E"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Length of riverbed improved</w:t>
            </w:r>
          </w:p>
        </w:tc>
      </w:tr>
      <w:tr w:rsidR="00602CE5" w:rsidRPr="008D6BEC" w14:paraId="5EBC1E2C" w14:textId="77777777" w:rsidTr="00AC49A3">
        <w:trPr>
          <w:cantSplit/>
        </w:trPr>
        <w:tc>
          <w:tcPr>
            <w:tcW w:w="1838" w:type="dxa"/>
            <w:vMerge/>
          </w:tcPr>
          <w:p w14:paraId="4AE3D3CD"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21413C89" w14:textId="1BB7F44F"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Length of atmospheric/sewerage pipeline improved</w:t>
            </w:r>
          </w:p>
        </w:tc>
      </w:tr>
      <w:tr w:rsidR="00602CE5" w:rsidRPr="008D6BEC" w14:paraId="73A775F3" w14:textId="77777777" w:rsidTr="00AC49A3">
        <w:trPr>
          <w:cantSplit/>
        </w:trPr>
        <w:tc>
          <w:tcPr>
            <w:tcW w:w="1838" w:type="dxa"/>
            <w:vMerge/>
          </w:tcPr>
          <w:p w14:paraId="71DE65FB"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7BFB52E1" w14:textId="7B244D31"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investments in waste management infrastructure made</w:t>
            </w:r>
          </w:p>
        </w:tc>
      </w:tr>
      <w:tr w:rsidR="00602CE5" w:rsidRPr="008D6BEC" w14:paraId="444C6650" w14:textId="77777777" w:rsidTr="00AC49A3">
        <w:trPr>
          <w:cantSplit/>
        </w:trPr>
        <w:tc>
          <w:tcPr>
            <w:tcW w:w="1838" w:type="dxa"/>
            <w:vMerge/>
          </w:tcPr>
          <w:p w14:paraId="7996FBE8"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304AE553" w14:textId="3AB2507B"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Number of monitoring systems in waste management established</w:t>
            </w:r>
          </w:p>
        </w:tc>
      </w:tr>
      <w:tr w:rsidR="00602CE5" w:rsidRPr="008D6BEC" w14:paraId="70FCB92B" w14:textId="77777777" w:rsidTr="00AC49A3">
        <w:trPr>
          <w:cantSplit/>
        </w:trPr>
        <w:tc>
          <w:tcPr>
            <w:tcW w:w="1838" w:type="dxa"/>
            <w:vMerge/>
          </w:tcPr>
          <w:p w14:paraId="0A442297" w14:textId="77777777" w:rsidR="00602CE5" w:rsidRPr="008D6BEC" w:rsidRDefault="00602CE5" w:rsidP="00602CE5">
            <w:pPr>
              <w:spacing w:before="60" w:after="60"/>
              <w:rPr>
                <w:rFonts w:ascii="Times New Roman" w:hAnsi="Times New Roman" w:cs="Times New Roman"/>
                <w:lang w:val="en-GB"/>
              </w:rPr>
            </w:pPr>
          </w:p>
        </w:tc>
        <w:tc>
          <w:tcPr>
            <w:tcW w:w="7512" w:type="dxa"/>
            <w:shd w:val="clear" w:color="auto" w:fill="auto"/>
          </w:tcPr>
          <w:p w14:paraId="72EFB4EC" w14:textId="2610603D" w:rsidR="00602CE5" w:rsidRPr="008D6BEC" w:rsidRDefault="00602CE5" w:rsidP="00602CE5">
            <w:pPr>
              <w:spacing w:beforeLines="40" w:before="96" w:afterLines="40" w:after="96"/>
              <w:rPr>
                <w:rFonts w:ascii="Times New Roman" w:hAnsi="Times New Roman" w:cs="Times New Roman"/>
                <w:lang w:val="en-GB"/>
              </w:rPr>
            </w:pPr>
            <w:r w:rsidRPr="008D6BEC">
              <w:rPr>
                <w:rFonts w:ascii="Times New Roman" w:hAnsi="Times New Roman" w:cs="Times New Roman"/>
                <w:lang w:val="en-GB"/>
              </w:rPr>
              <w:t>Decrease in the number of identified illegal connections to water supply network</w:t>
            </w:r>
          </w:p>
        </w:tc>
      </w:tr>
    </w:tbl>
    <w:p w14:paraId="2A589524" w14:textId="77777777" w:rsidR="004B7E44" w:rsidRPr="008D6BEC" w:rsidRDefault="009B5ABA" w:rsidP="009B5ABA">
      <w:pPr>
        <w:spacing w:before="240" w:after="60" w:line="240" w:lineRule="auto"/>
        <w:jc w:val="both"/>
        <w:rPr>
          <w:rFonts w:ascii="Times New Roman" w:hAnsi="Times New Roman" w:cs="Times New Roman"/>
          <w:lang w:val="en-GB"/>
        </w:rPr>
      </w:pPr>
      <w:r w:rsidRPr="008D6BEC">
        <w:rPr>
          <w:rFonts w:ascii="Times New Roman" w:hAnsi="Times New Roman" w:cs="Times New Roman"/>
          <w:lang w:val="en-GB"/>
        </w:rPr>
        <w:t>* Indicators contained in the programme document and, therefore, considered as crucial for the achievement of programme objectives. Need to be included in every action for which they are relevant.</w:t>
      </w:r>
    </w:p>
    <w:p w14:paraId="235E5CEC" w14:textId="77777777" w:rsidR="009B5ABA" w:rsidRPr="008D6BEC" w:rsidRDefault="009B5ABA" w:rsidP="009B5ABA">
      <w:pPr>
        <w:spacing w:before="240" w:after="60" w:line="240" w:lineRule="auto"/>
        <w:jc w:val="both"/>
        <w:rPr>
          <w:rFonts w:ascii="Times New Roman" w:hAnsi="Times New Roman" w:cs="Times New Roman"/>
          <w:lang w:val="en-GB"/>
        </w:rPr>
      </w:pPr>
      <w:r w:rsidRPr="008D6BEC">
        <w:rPr>
          <w:rFonts w:ascii="Times New Roman" w:hAnsi="Times New Roman" w:cs="Times New Roman"/>
          <w:lang w:val="en-GB"/>
        </w:rPr>
        <w:t>** Indicators of a general nature that have to be included since they are relevant for every action.</w:t>
      </w:r>
    </w:p>
    <w:p w14:paraId="761F9137" w14:textId="77777777" w:rsidR="009B5ABA" w:rsidRPr="008D6BEC" w:rsidRDefault="009B5ABA" w:rsidP="009B5ABA">
      <w:pPr>
        <w:spacing w:before="240" w:after="60" w:line="240" w:lineRule="auto"/>
        <w:jc w:val="both"/>
        <w:rPr>
          <w:rFonts w:ascii="Times New Roman" w:hAnsi="Times New Roman" w:cs="Times New Roman"/>
          <w:lang w:val="en-GB"/>
        </w:rPr>
      </w:pPr>
      <w:r w:rsidRPr="008D6BEC">
        <w:rPr>
          <w:rFonts w:ascii="Times New Roman" w:hAnsi="Times New Roman" w:cs="Times New Roman"/>
          <w:lang w:val="en-GB"/>
        </w:rPr>
        <w:t>*** Core indicators that are considered as very important, although not included in the programme document. Need to be included in every action for which they are relevant.</w:t>
      </w:r>
    </w:p>
    <w:sectPr w:rsidR="009B5ABA" w:rsidRPr="008D6BEC">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8523F" w16cex:dateUtc="2021-10-06T14:50:00Z"/>
  <w16cex:commentExtensible w16cex:durableId="25098706" w16cex:dateUtc="2021-10-07T12:47:00Z"/>
  <w16cex:commentExtensible w16cex:durableId="25085288" w16cex:dateUtc="2021-10-06T14:51:00Z"/>
  <w16cex:commentExtensible w16cex:durableId="25098749" w16cex:dateUtc="2021-10-07T12:48:00Z"/>
  <w16cex:commentExtensible w16cex:durableId="250852E4" w16cex:dateUtc="2021-10-06T14:52:00Z"/>
  <w16cex:commentExtensible w16cex:durableId="250852F7" w16cex:dateUtc="2021-10-06T14:53:00Z"/>
  <w16cex:commentExtensible w16cex:durableId="2509868C" w16cex:dateUtc="2021-10-07T12:45:00Z"/>
  <w16cex:commentExtensible w16cex:durableId="250853B3" w16cex:dateUtc="2021-10-06T14:56:00Z"/>
  <w16cex:commentExtensible w16cex:durableId="25098642" w16cex:dateUtc="2021-10-07T12:44:00Z"/>
  <w16cex:commentExtensible w16cex:durableId="25085407" w16cex:dateUtc="2021-10-06T14:57:00Z"/>
  <w16cex:commentExtensible w16cex:durableId="25085483" w16cex:dateUtc="2021-10-06T14:59:00Z"/>
  <w16cex:commentExtensible w16cex:durableId="250983D4" w16cex:dateUtc="2021-10-07T12:33:00Z"/>
  <w16cex:commentExtensible w16cex:durableId="25098395" w16cex:dateUtc="2021-10-07T12:32:00Z"/>
  <w16cex:commentExtensible w16cex:durableId="250982CD" w16cex:dateUtc="2021-10-07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0074C7" w16cid:durableId="2508523F"/>
  <w16cid:commentId w16cid:paraId="0D89D881" w16cid:durableId="25098706"/>
  <w16cid:commentId w16cid:paraId="37D21107" w16cid:durableId="25085288"/>
  <w16cid:commentId w16cid:paraId="47D02D79" w16cid:durableId="25098749"/>
  <w16cid:commentId w16cid:paraId="056D7B0E" w16cid:durableId="250852E4"/>
  <w16cid:commentId w16cid:paraId="6E27568D" w16cid:durableId="250852F7"/>
  <w16cid:commentId w16cid:paraId="2254C9EA" w16cid:durableId="2509868C"/>
  <w16cid:commentId w16cid:paraId="24D40591" w16cid:durableId="250853B3"/>
  <w16cid:commentId w16cid:paraId="7952CA04" w16cid:durableId="25098642"/>
  <w16cid:commentId w16cid:paraId="6985EA0D" w16cid:durableId="250851FF"/>
  <w16cid:commentId w16cid:paraId="07428E4F" w16cid:durableId="25085407"/>
  <w16cid:commentId w16cid:paraId="5170F5D3" w16cid:durableId="25085200"/>
  <w16cid:commentId w16cid:paraId="4E53D57F" w16cid:durableId="25085483"/>
  <w16cid:commentId w16cid:paraId="50928FC2" w16cid:durableId="250983D4"/>
  <w16cid:commentId w16cid:paraId="6332DE5F" w16cid:durableId="25098395"/>
  <w16cid:commentId w16cid:paraId="130CC2F7" w16cid:durableId="250982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F73"/>
    <w:rsid w:val="00004514"/>
    <w:rsid w:val="00035788"/>
    <w:rsid w:val="000957C0"/>
    <w:rsid w:val="00096A45"/>
    <w:rsid w:val="000B23E9"/>
    <w:rsid w:val="00111ABD"/>
    <w:rsid w:val="00160C93"/>
    <w:rsid w:val="001640BB"/>
    <w:rsid w:val="001716EB"/>
    <w:rsid w:val="001F4616"/>
    <w:rsid w:val="002246CF"/>
    <w:rsid w:val="0024263E"/>
    <w:rsid w:val="00311E87"/>
    <w:rsid w:val="003401CE"/>
    <w:rsid w:val="003454A1"/>
    <w:rsid w:val="00366064"/>
    <w:rsid w:val="0039429D"/>
    <w:rsid w:val="003B7584"/>
    <w:rsid w:val="003C03C4"/>
    <w:rsid w:val="003C7DDD"/>
    <w:rsid w:val="00421487"/>
    <w:rsid w:val="004547E0"/>
    <w:rsid w:val="00465331"/>
    <w:rsid w:val="004B3405"/>
    <w:rsid w:val="004B7E44"/>
    <w:rsid w:val="005339AF"/>
    <w:rsid w:val="00535CEC"/>
    <w:rsid w:val="00577917"/>
    <w:rsid w:val="0058635D"/>
    <w:rsid w:val="005A375B"/>
    <w:rsid w:val="005F00FC"/>
    <w:rsid w:val="00602CE5"/>
    <w:rsid w:val="00615B6C"/>
    <w:rsid w:val="006240E8"/>
    <w:rsid w:val="006F2793"/>
    <w:rsid w:val="007063A2"/>
    <w:rsid w:val="0072365D"/>
    <w:rsid w:val="007B4F5A"/>
    <w:rsid w:val="007D7548"/>
    <w:rsid w:val="007D79D5"/>
    <w:rsid w:val="007F3B70"/>
    <w:rsid w:val="008201AD"/>
    <w:rsid w:val="008443CD"/>
    <w:rsid w:val="00856D8B"/>
    <w:rsid w:val="00875539"/>
    <w:rsid w:val="00896602"/>
    <w:rsid w:val="008B2FC7"/>
    <w:rsid w:val="008D6BEC"/>
    <w:rsid w:val="008F251C"/>
    <w:rsid w:val="00903F73"/>
    <w:rsid w:val="00905815"/>
    <w:rsid w:val="00905BCB"/>
    <w:rsid w:val="009378EF"/>
    <w:rsid w:val="00941BCE"/>
    <w:rsid w:val="00953BC6"/>
    <w:rsid w:val="009A0DDB"/>
    <w:rsid w:val="009B5ABA"/>
    <w:rsid w:val="009B7C19"/>
    <w:rsid w:val="009E3A92"/>
    <w:rsid w:val="00A16689"/>
    <w:rsid w:val="00A16B90"/>
    <w:rsid w:val="00A314C9"/>
    <w:rsid w:val="00A57645"/>
    <w:rsid w:val="00A6459D"/>
    <w:rsid w:val="00A70351"/>
    <w:rsid w:val="00A81D18"/>
    <w:rsid w:val="00AD2B96"/>
    <w:rsid w:val="00B0259C"/>
    <w:rsid w:val="00B64B08"/>
    <w:rsid w:val="00B73A83"/>
    <w:rsid w:val="00B73E3C"/>
    <w:rsid w:val="00BA78EF"/>
    <w:rsid w:val="00BE6D33"/>
    <w:rsid w:val="00C06668"/>
    <w:rsid w:val="00C40EB2"/>
    <w:rsid w:val="00C44B67"/>
    <w:rsid w:val="00C81E96"/>
    <w:rsid w:val="00CD20A4"/>
    <w:rsid w:val="00D201FD"/>
    <w:rsid w:val="00D90278"/>
    <w:rsid w:val="00DB6335"/>
    <w:rsid w:val="00DF1249"/>
    <w:rsid w:val="00E07299"/>
    <w:rsid w:val="00E41EDF"/>
    <w:rsid w:val="00E44C0D"/>
    <w:rsid w:val="00E57457"/>
    <w:rsid w:val="00F02A75"/>
    <w:rsid w:val="00F46510"/>
    <w:rsid w:val="00F62DE8"/>
    <w:rsid w:val="00F856A7"/>
    <w:rsid w:val="00FA4CF6"/>
    <w:rsid w:val="00FA7F44"/>
    <w:rsid w:val="00FB2C6E"/>
    <w:rsid w:val="00FC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D572"/>
  <w15:chartTrackingRefBased/>
  <w15:docId w15:val="{16F36194-50A4-4EE8-A27F-ACF74CE0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666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B5ABA"/>
    <w:pPr>
      <w:ind w:left="720"/>
      <w:contextualSpacing/>
    </w:pPr>
  </w:style>
  <w:style w:type="character" w:styleId="CommentReference">
    <w:name w:val="annotation reference"/>
    <w:basedOn w:val="DefaultParagraphFont"/>
    <w:uiPriority w:val="99"/>
    <w:semiHidden/>
    <w:unhideWhenUsed/>
    <w:rsid w:val="0072365D"/>
    <w:rPr>
      <w:sz w:val="16"/>
      <w:szCs w:val="16"/>
    </w:rPr>
  </w:style>
  <w:style w:type="paragraph" w:styleId="CommentText">
    <w:name w:val="annotation text"/>
    <w:basedOn w:val="Normal"/>
    <w:link w:val="CommentTextChar"/>
    <w:uiPriority w:val="99"/>
    <w:semiHidden/>
    <w:unhideWhenUsed/>
    <w:rsid w:val="0072365D"/>
    <w:pPr>
      <w:spacing w:line="240" w:lineRule="auto"/>
    </w:pPr>
    <w:rPr>
      <w:sz w:val="20"/>
      <w:szCs w:val="20"/>
    </w:rPr>
  </w:style>
  <w:style w:type="character" w:customStyle="1" w:styleId="CommentTextChar">
    <w:name w:val="Comment Text Char"/>
    <w:basedOn w:val="DefaultParagraphFont"/>
    <w:link w:val="CommentText"/>
    <w:uiPriority w:val="99"/>
    <w:semiHidden/>
    <w:rsid w:val="0072365D"/>
    <w:rPr>
      <w:sz w:val="20"/>
      <w:szCs w:val="20"/>
    </w:rPr>
  </w:style>
  <w:style w:type="paragraph" w:styleId="CommentSubject">
    <w:name w:val="annotation subject"/>
    <w:basedOn w:val="CommentText"/>
    <w:next w:val="CommentText"/>
    <w:link w:val="CommentSubjectChar"/>
    <w:uiPriority w:val="99"/>
    <w:semiHidden/>
    <w:unhideWhenUsed/>
    <w:rsid w:val="0072365D"/>
    <w:rPr>
      <w:b/>
      <w:bCs/>
    </w:rPr>
  </w:style>
  <w:style w:type="character" w:customStyle="1" w:styleId="CommentSubjectChar">
    <w:name w:val="Comment Subject Char"/>
    <w:basedOn w:val="CommentTextChar"/>
    <w:link w:val="CommentSubject"/>
    <w:uiPriority w:val="99"/>
    <w:semiHidden/>
    <w:rsid w:val="0072365D"/>
    <w:rPr>
      <w:b/>
      <w:bCs/>
      <w:sz w:val="20"/>
      <w:szCs w:val="20"/>
    </w:rPr>
  </w:style>
  <w:style w:type="paragraph" w:styleId="BalloonText">
    <w:name w:val="Balloon Text"/>
    <w:basedOn w:val="Normal"/>
    <w:link w:val="BalloonTextChar"/>
    <w:uiPriority w:val="99"/>
    <w:semiHidden/>
    <w:unhideWhenUsed/>
    <w:rsid w:val="00723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6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66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2465</Words>
  <Characters>14052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Slatina</dc:creator>
  <cp:keywords/>
  <dc:description/>
  <cp:lastModifiedBy>Denis Slatina</cp:lastModifiedBy>
  <cp:revision>19</cp:revision>
  <dcterms:created xsi:type="dcterms:W3CDTF">2021-11-17T12:32:00Z</dcterms:created>
  <dcterms:modified xsi:type="dcterms:W3CDTF">2021-11-30T17:45:00Z</dcterms:modified>
</cp:coreProperties>
</file>