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A65056" w:rsidRPr="005339AF" w:rsidTr="00632F1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056" w:rsidRPr="00EF5383" w:rsidRDefault="00A65056" w:rsidP="004E788C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EF5383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objective: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2 </w:t>
            </w:r>
            <w:r w:rsidRPr="00EF5383">
              <w:rPr>
                <w:rFonts w:ascii="Times New Roman" w:hAnsi="Times New Roman" w:cs="Times New Roman"/>
                <w:b/>
                <w:u w:val="single"/>
                <w:lang w:val="en-GB"/>
              </w:rPr>
              <w:t>Tourism, cultural and natural heritage is valorised as a way to promote the economic development of the area</w:t>
            </w:r>
          </w:p>
        </w:tc>
      </w:tr>
      <w:tr w:rsidR="00A65056" w:rsidRPr="005339AF" w:rsidTr="00632F1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056" w:rsidRPr="00EF5383" w:rsidRDefault="00A65056" w:rsidP="00A65056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EF5383"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2.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A65056">
              <w:rPr>
                <w:rFonts w:ascii="Times New Roman" w:hAnsi="Times New Roman" w:cs="Times New Roman"/>
                <w:b/>
                <w:u w:val="single"/>
                <w:lang w:val="en-GB"/>
              </w:rPr>
              <w:t>Cultural, historical and natural heritage is better preserved and promoted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 w:val="restart"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243607">
              <w:rPr>
                <w:sz w:val="22"/>
                <w:szCs w:val="22"/>
                <w:lang w:val="en-GB"/>
              </w:rPr>
              <w:t>Number of visitors in the natural and cultural sites (supported by the programme)</w:t>
            </w:r>
            <w:r>
              <w:rPr>
                <w:sz w:val="22"/>
                <w:szCs w:val="22"/>
                <w:lang w:val="en-GB"/>
              </w:rPr>
              <w:t xml:space="preserve"> *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 **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 ***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Percentage of increase in the number of visitors in the cultural and natural sites as well as to existing cultural and sport events addressed by the programme (to be disaggregated)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cultural events that become a regular tradition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sport events that become a regular tradition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supported new products commercialised by the handicraft sector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new supported artisans products commercialized</w:t>
            </w:r>
          </w:p>
        </w:tc>
      </w:tr>
      <w:tr w:rsidR="00243607" w:rsidRPr="005339AF" w:rsidTr="00176B8C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Percentage of increase in the workforce providing new products and services within the sector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 w:val="restart"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5339AF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Percentage of heritage sites which have improved their visibility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professionals in the cultural and sport fields participating in the implementation of operations (to be disaggregated by gender)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Increased satisfaction of users/clients/visitors/spectators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newly established thematic routes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Percentage of young people in the eligible areas participating in the cultural events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cross-border networks between cultural institutions formalized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people living in the eligible area participating in cultural exchange activities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Increase in the number of stakeholders (groups, organisations, institutions) involved in activities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coordination teams established for cross-border networks between cultural institutions formalized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new artisans providing new products and services within the intangible cultural heritage (to be disaggregated by gender)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inhabitants and tourists on both sides of the border with improved networking and cooperation possibilities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historical sites and buildings newly open to public visits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cycling paths officially included in the routes of green cycle paths in Europe and in the world</w:t>
            </w:r>
          </w:p>
        </w:tc>
      </w:tr>
      <w:tr w:rsidR="00243607" w:rsidRPr="005339AF" w:rsidTr="00182E13">
        <w:trPr>
          <w:cantSplit/>
        </w:trPr>
        <w:tc>
          <w:tcPr>
            <w:tcW w:w="1838" w:type="dxa"/>
            <w:vMerge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43607" w:rsidRPr="00D664D0" w:rsidRDefault="00243607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people with increased awareness on cultural heritage values</w:t>
            </w:r>
          </w:p>
        </w:tc>
      </w:tr>
      <w:tr w:rsidR="00243607" w:rsidRPr="005339AF" w:rsidTr="00AC49A3">
        <w:trPr>
          <w:cantSplit/>
        </w:trPr>
        <w:tc>
          <w:tcPr>
            <w:tcW w:w="1838" w:type="dxa"/>
            <w:vMerge w:val="restart"/>
          </w:tcPr>
          <w:p w:rsidR="00243607" w:rsidRPr="005339AF" w:rsidRDefault="00243607" w:rsidP="0024360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243607" w:rsidRPr="005339AF" w:rsidRDefault="008967F0" w:rsidP="0024360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participants in new cultural and sport events organised (to be disaggregated by "protagonists" and "visitors/viewers")</w:t>
            </w:r>
            <w:r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people with increased capacities (to be disaggregated by gender)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5339AF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upgraded natural sites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upgraded museum collections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new cultural and sport events (tournaments, concerts, festivals, exhibitions, etc.) to connect people of the programme area organised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new digitised collections/library funds created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heritage sites in the cross-border area systematically promoted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joint programmes for protection, promotion and management of cultural assets and for safeguarding the most valuable heritage monuments and sites developed and implemented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knowledge bases established (mapping of resources and potentials, common strategic development concepts) due to, for instance, studies, databases or other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heritage sites improved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heritage places without or with poor previous touristic activity, requesting support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upgraded historical sites and buildings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monuments rehabilitated and made accessible to visitors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facilities newly constructed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centres for intangible cultural heritage promotion and artisan training established and functional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cross-border intangible cultural heritage coordination bodies established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institutions included in cross-border networking activities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young people and women participating  in new creative industries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historical sites mapped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small scale investments in infrastructure made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viewers of videos produced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visitors to the website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objects and sites cataloged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users of the equipment procured</w:t>
            </w:r>
          </w:p>
        </w:tc>
      </w:tr>
      <w:tr w:rsidR="008967F0" w:rsidRPr="005339AF" w:rsidTr="00AC49A3">
        <w:trPr>
          <w:cantSplit/>
        </w:trPr>
        <w:tc>
          <w:tcPr>
            <w:tcW w:w="1838" w:type="dxa"/>
            <w:vMerge/>
          </w:tcPr>
          <w:p w:rsidR="008967F0" w:rsidRPr="005339AF" w:rsidRDefault="008967F0" w:rsidP="008967F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967F0" w:rsidRPr="00333F95" w:rsidRDefault="008967F0" w:rsidP="008967F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newly established research centres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24263E"/>
    <w:rsid w:val="00243607"/>
    <w:rsid w:val="00333F95"/>
    <w:rsid w:val="003A5F56"/>
    <w:rsid w:val="003C03C4"/>
    <w:rsid w:val="004547E0"/>
    <w:rsid w:val="00465331"/>
    <w:rsid w:val="00494516"/>
    <w:rsid w:val="004B3405"/>
    <w:rsid w:val="004B7E44"/>
    <w:rsid w:val="004E788C"/>
    <w:rsid w:val="005339AF"/>
    <w:rsid w:val="00535CEC"/>
    <w:rsid w:val="005F00FC"/>
    <w:rsid w:val="00771981"/>
    <w:rsid w:val="007B4F5A"/>
    <w:rsid w:val="008201AD"/>
    <w:rsid w:val="00871C04"/>
    <w:rsid w:val="00875539"/>
    <w:rsid w:val="00896602"/>
    <w:rsid w:val="008967F0"/>
    <w:rsid w:val="008F251C"/>
    <w:rsid w:val="00903F73"/>
    <w:rsid w:val="00905BCB"/>
    <w:rsid w:val="009A0DDB"/>
    <w:rsid w:val="009B5ABA"/>
    <w:rsid w:val="009B7C19"/>
    <w:rsid w:val="00A33E74"/>
    <w:rsid w:val="00A65056"/>
    <w:rsid w:val="00A70351"/>
    <w:rsid w:val="00A9682C"/>
    <w:rsid w:val="00AD2B96"/>
    <w:rsid w:val="00C06668"/>
    <w:rsid w:val="00CC0A66"/>
    <w:rsid w:val="00D201FD"/>
    <w:rsid w:val="00D210A5"/>
    <w:rsid w:val="00D664D0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E6CD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11</cp:revision>
  <dcterms:created xsi:type="dcterms:W3CDTF">2021-11-17T15:24:00Z</dcterms:created>
  <dcterms:modified xsi:type="dcterms:W3CDTF">2021-11-18T16:47:00Z</dcterms:modified>
</cp:coreProperties>
</file>