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A0023C" w14:textId="77777777" w:rsidR="00044176" w:rsidRDefault="00044176" w:rsidP="009B2A7C">
      <w:pPr>
        <w:jc w:val="center"/>
        <w:rPr>
          <w:rFonts w:ascii="Arial Nova Cond" w:hAnsi="Arial Nova Cond"/>
          <w:lang w:val="sr-Latn-RS"/>
        </w:rPr>
      </w:pPr>
    </w:p>
    <w:p w14:paraId="2FDCC245" w14:textId="77777777" w:rsidR="00A473B8" w:rsidRDefault="00A473B8" w:rsidP="009B2A7C">
      <w:pPr>
        <w:jc w:val="center"/>
        <w:rPr>
          <w:rFonts w:ascii="Arial Nova Cond" w:hAnsi="Arial Nova Cond"/>
          <w:lang w:val="sr-Latn-RS"/>
        </w:rPr>
      </w:pPr>
    </w:p>
    <w:p w14:paraId="10E5D895" w14:textId="6E96AA10" w:rsidR="00140458" w:rsidRPr="005C575D" w:rsidRDefault="00140458" w:rsidP="009B2A7C">
      <w:pPr>
        <w:jc w:val="center"/>
        <w:rPr>
          <w:rFonts w:ascii="Arial Nova Cond" w:hAnsi="Arial Nova Cond"/>
          <w:b/>
          <w:sz w:val="28"/>
          <w:lang w:val="sr-Latn-RS"/>
        </w:rPr>
      </w:pPr>
      <w:r w:rsidRPr="005C575D">
        <w:rPr>
          <w:rFonts w:ascii="Arial Nova Cond" w:hAnsi="Arial Nova Cond"/>
          <w:b/>
          <w:sz w:val="28"/>
          <w:lang w:val="sr-Latn-RS"/>
        </w:rPr>
        <w:t>TWG – OPTIONS</w:t>
      </w:r>
      <w:bookmarkStart w:id="0" w:name="_GoBack"/>
      <w:bookmarkEnd w:id="0"/>
      <w:r w:rsidRPr="005C575D">
        <w:rPr>
          <w:rFonts w:ascii="Arial Nova Cond" w:hAnsi="Arial Nova Cond"/>
          <w:b/>
          <w:sz w:val="28"/>
          <w:lang w:val="sr-Latn-RS"/>
        </w:rPr>
        <w:t xml:space="preserve"> for post – 2020 CBC</w:t>
      </w:r>
      <w:r w:rsidR="005C575D">
        <w:rPr>
          <w:rFonts w:ascii="Arial Nova Cond" w:hAnsi="Arial Nova Cond"/>
          <w:b/>
          <w:sz w:val="28"/>
          <w:lang w:val="sr-Latn-RS"/>
        </w:rPr>
        <w:t xml:space="preserve"> programmes</w:t>
      </w:r>
    </w:p>
    <w:p w14:paraId="3CA0906B" w14:textId="2A8A85D8" w:rsidR="009B2A7C" w:rsidRPr="005C575D" w:rsidRDefault="009B2A7C" w:rsidP="009B2A7C">
      <w:pPr>
        <w:jc w:val="center"/>
        <w:rPr>
          <w:rFonts w:ascii="Arial Nova Cond" w:hAnsi="Arial Nova Cond"/>
          <w:b/>
          <w:sz w:val="28"/>
          <w:lang w:val="sr-Latn-RS"/>
        </w:rPr>
      </w:pPr>
      <w:r w:rsidRPr="005C575D">
        <w:rPr>
          <w:rFonts w:ascii="Arial Nova Cond" w:hAnsi="Arial Nova Cond"/>
          <w:b/>
          <w:sz w:val="28"/>
          <w:lang w:val="sr-Latn-RS"/>
        </w:rPr>
        <w:t xml:space="preserve">QUESTIONNAIRES </w:t>
      </w:r>
      <w:r w:rsidR="00140458" w:rsidRPr="005C575D">
        <w:rPr>
          <w:rFonts w:ascii="Arial Nova Cond" w:hAnsi="Arial Nova Cond"/>
          <w:b/>
          <w:sz w:val="28"/>
          <w:lang w:val="sr-Latn-RS"/>
        </w:rPr>
        <w:t>ANALYSIS</w:t>
      </w:r>
    </w:p>
    <w:p w14:paraId="7BE2991D" w14:textId="1F3D6DA9" w:rsidR="009B2A7C" w:rsidRDefault="009B2A7C" w:rsidP="009B2A7C">
      <w:pPr>
        <w:pStyle w:val="Heading1"/>
        <w:spacing w:before="0"/>
        <w:rPr>
          <w:rFonts w:ascii="Arial Nova Cond" w:eastAsiaTheme="minorHAnsi" w:hAnsi="Arial Nova Cond" w:cstheme="minorBidi"/>
          <w:b w:val="0"/>
          <w:bCs w:val="0"/>
          <w:sz w:val="22"/>
          <w:szCs w:val="22"/>
          <w:lang w:val="sr-Latn-RS" w:bidi="ar-SA"/>
        </w:rPr>
      </w:pPr>
    </w:p>
    <w:p w14:paraId="76EE5960" w14:textId="43E0502F" w:rsidR="009B2A7C" w:rsidRPr="002556CF" w:rsidRDefault="009B2A7C" w:rsidP="009B2A7C">
      <w:pPr>
        <w:pStyle w:val="Heading1"/>
        <w:spacing w:before="0"/>
        <w:jc w:val="center"/>
        <w:rPr>
          <w:rFonts w:ascii="Arial Nova Cond" w:hAnsi="Arial Nova Cond"/>
          <w:color w:val="4472C4" w:themeColor="accent1"/>
          <w:sz w:val="22"/>
          <w:lang w:val="sr-Latn-RS"/>
        </w:rPr>
      </w:pPr>
    </w:p>
    <w:p w14:paraId="0F710421" w14:textId="5898DC68" w:rsidR="00EA1EDA" w:rsidRPr="00044176" w:rsidRDefault="00EA1EDA" w:rsidP="00EA1EDA">
      <w:pPr>
        <w:rPr>
          <w:rFonts w:ascii="Arial Nova Cond" w:hAnsi="Arial Nova Cond"/>
          <w:b/>
          <w:lang w:bidi="en-US"/>
        </w:rPr>
      </w:pPr>
      <w:r w:rsidRPr="00044176">
        <w:rPr>
          <w:rFonts w:ascii="Arial Nova Cond" w:hAnsi="Arial Nova Cond"/>
          <w:b/>
          <w:lang w:bidi="en-US"/>
        </w:rPr>
        <w:t>Introduction</w:t>
      </w:r>
    </w:p>
    <w:p w14:paraId="3BE3E118" w14:textId="45732454" w:rsidR="00123FBC" w:rsidRDefault="00123FBC" w:rsidP="00123FBC">
      <w:pPr>
        <w:spacing w:after="0" w:line="240" w:lineRule="auto"/>
        <w:jc w:val="both"/>
        <w:rPr>
          <w:rFonts w:ascii="Arial Nova Cond" w:hAnsi="Arial Nova Cond" w:cs="Arial"/>
          <w:lang w:val="en-US"/>
        </w:rPr>
      </w:pPr>
      <w:r>
        <w:rPr>
          <w:rFonts w:ascii="Arial Nova Cond" w:hAnsi="Arial Nova Cond" w:cs="Arial"/>
          <w:lang w:val="en-US"/>
        </w:rPr>
        <w:t xml:space="preserve">In order to </w:t>
      </w:r>
      <w:r w:rsidR="002F7759">
        <w:rPr>
          <w:rFonts w:ascii="Arial Nova Cond" w:hAnsi="Arial Nova Cond" w:cs="Arial"/>
          <w:lang w:val="en-US"/>
        </w:rPr>
        <w:t>discuss</w:t>
      </w:r>
      <w:r>
        <w:rPr>
          <w:rFonts w:ascii="Arial Nova Cond" w:hAnsi="Arial Nova Cond" w:cs="Arial"/>
          <w:lang w:val="en-US"/>
        </w:rPr>
        <w:t xml:space="preserve"> the</w:t>
      </w:r>
      <w:r w:rsidRPr="00123FBC">
        <w:rPr>
          <w:rFonts w:ascii="Arial Nova Cond" w:hAnsi="Arial Nova Cond" w:cs="Arial"/>
          <w:lang w:val="en-US"/>
        </w:rPr>
        <w:t xml:space="preserve"> </w:t>
      </w:r>
      <w:r w:rsidR="00D84D11">
        <w:rPr>
          <w:rFonts w:ascii="Arial Nova Cond" w:hAnsi="Arial Nova Cond" w:cs="Arial"/>
          <w:lang w:val="en-US"/>
        </w:rPr>
        <w:t xml:space="preserve">four strategic options </w:t>
      </w:r>
      <w:r w:rsidRPr="00123FBC">
        <w:rPr>
          <w:rFonts w:ascii="Arial Nova Cond" w:hAnsi="Arial Nova Cond" w:cs="Arial"/>
          <w:lang w:val="en-US"/>
        </w:rPr>
        <w:t xml:space="preserve">of </w:t>
      </w:r>
      <w:r w:rsidR="00D84D11">
        <w:rPr>
          <w:rFonts w:ascii="Arial Nova Cond" w:hAnsi="Arial Nova Cond" w:cs="Arial"/>
          <w:lang w:val="en-US"/>
        </w:rPr>
        <w:t xml:space="preserve">the </w:t>
      </w:r>
      <w:r w:rsidRPr="00123FBC">
        <w:rPr>
          <w:rFonts w:ascii="Arial Nova Cond" w:hAnsi="Arial Nova Cond" w:cs="Arial"/>
          <w:lang w:val="en-US"/>
        </w:rPr>
        <w:t xml:space="preserve">post-2020 </w:t>
      </w:r>
      <w:r>
        <w:rPr>
          <w:rFonts w:ascii="Arial Nova Cond" w:hAnsi="Arial Nova Cond" w:cs="Arial"/>
          <w:lang w:val="en-US"/>
        </w:rPr>
        <w:t xml:space="preserve">CBC </w:t>
      </w:r>
      <w:r w:rsidRPr="00123FBC">
        <w:rPr>
          <w:rFonts w:ascii="Arial Nova Cond" w:hAnsi="Arial Nova Cond" w:cs="Arial"/>
          <w:lang w:val="en-US"/>
        </w:rPr>
        <w:t>programmes</w:t>
      </w:r>
      <w:r w:rsidR="002F7759">
        <w:rPr>
          <w:rFonts w:ascii="Arial Nova Cond" w:hAnsi="Arial Nova Cond" w:cs="Arial"/>
          <w:lang w:val="en-US"/>
        </w:rPr>
        <w:t>,</w:t>
      </w:r>
      <w:r w:rsidR="009256A0">
        <w:rPr>
          <w:rFonts w:ascii="Arial Nova Cond" w:hAnsi="Arial Nova Cond" w:cs="Arial"/>
          <w:lang w:val="en-US"/>
        </w:rPr>
        <w:t xml:space="preserve"> the CBIB+ Phase II project team designed </w:t>
      </w:r>
      <w:r w:rsidR="002F7759">
        <w:rPr>
          <w:rFonts w:ascii="Arial Nova Cond" w:hAnsi="Arial Nova Cond" w:cs="Arial"/>
          <w:lang w:val="en-US"/>
        </w:rPr>
        <w:t>a questionnaire</w:t>
      </w:r>
      <w:r w:rsidR="009256A0">
        <w:rPr>
          <w:rFonts w:ascii="Arial Nova Cond" w:hAnsi="Arial Nova Cond" w:cs="Arial"/>
          <w:lang w:val="en-US"/>
        </w:rPr>
        <w:t>, including</w:t>
      </w:r>
      <w:r w:rsidR="002F7759">
        <w:rPr>
          <w:rFonts w:ascii="Arial Nova Cond" w:hAnsi="Arial Nova Cond" w:cs="Arial"/>
          <w:lang w:val="en-US"/>
        </w:rPr>
        <w:t xml:space="preserve"> </w:t>
      </w:r>
      <w:r w:rsidRPr="00123FBC">
        <w:rPr>
          <w:rFonts w:ascii="Arial Nova Cond" w:hAnsi="Arial Nova Cond" w:cs="Arial"/>
          <w:lang w:val="en-US"/>
        </w:rPr>
        <w:t>a list of advantages and disadvantages/risks</w:t>
      </w:r>
      <w:r w:rsidR="009256A0">
        <w:rPr>
          <w:rFonts w:ascii="Arial Nova Cond" w:hAnsi="Arial Nova Cond" w:cs="Arial"/>
          <w:lang w:val="en-US"/>
        </w:rPr>
        <w:t xml:space="preserve">, to </w:t>
      </w:r>
      <w:r w:rsidR="002F7759">
        <w:rPr>
          <w:rFonts w:ascii="Arial Nova Cond" w:hAnsi="Arial Nova Cond" w:cs="Arial"/>
          <w:lang w:val="en-US"/>
        </w:rPr>
        <w:t>serve as research tool. The questionnaire</w:t>
      </w:r>
      <w:r w:rsidR="005C575D">
        <w:rPr>
          <w:rFonts w:ascii="Arial Nova Cond" w:hAnsi="Arial Nova Cond" w:cs="Arial"/>
          <w:lang w:val="en-US"/>
        </w:rPr>
        <w:t xml:space="preserve"> </w:t>
      </w:r>
      <w:r w:rsidR="002F7759">
        <w:rPr>
          <w:rFonts w:ascii="Arial Nova Cond" w:hAnsi="Arial Nova Cond" w:cs="Arial"/>
          <w:lang w:val="en-US"/>
        </w:rPr>
        <w:t>was</w:t>
      </w:r>
      <w:r>
        <w:rPr>
          <w:rFonts w:ascii="Arial Nova Cond" w:hAnsi="Arial Nova Cond" w:cs="Arial"/>
          <w:lang w:val="en-US"/>
        </w:rPr>
        <w:t xml:space="preserve"> </w:t>
      </w:r>
      <w:r w:rsidR="002F7759">
        <w:rPr>
          <w:rFonts w:ascii="Arial Nova Cond" w:hAnsi="Arial Nova Cond" w:cs="Arial"/>
          <w:lang w:val="en-US"/>
        </w:rPr>
        <w:t>circulated among</w:t>
      </w:r>
      <w:r w:rsidR="005C575D">
        <w:rPr>
          <w:rFonts w:ascii="Arial Nova Cond" w:hAnsi="Arial Nova Cond" w:cs="Arial"/>
          <w:lang w:val="en-US"/>
        </w:rPr>
        <w:t xml:space="preserve"> </w:t>
      </w:r>
      <w:r w:rsidR="005C575D" w:rsidRPr="00123FBC">
        <w:rPr>
          <w:rFonts w:ascii="Arial Nova Cond" w:hAnsi="Arial Nova Cond" w:cs="Arial"/>
          <w:lang w:val="en-US"/>
        </w:rPr>
        <w:t xml:space="preserve">the members of </w:t>
      </w:r>
      <w:r w:rsidR="002F7759">
        <w:rPr>
          <w:rFonts w:ascii="Arial Nova Cond" w:hAnsi="Arial Nova Cond" w:cs="Arial"/>
          <w:lang w:val="en-US"/>
        </w:rPr>
        <w:t xml:space="preserve">a </w:t>
      </w:r>
      <w:r w:rsidR="005C575D" w:rsidRPr="00123FBC">
        <w:rPr>
          <w:rFonts w:ascii="Arial Nova Cond" w:hAnsi="Arial Nova Cond" w:cs="Arial"/>
          <w:lang w:val="en-US"/>
        </w:rPr>
        <w:t>dedicated technical working group (TWG)</w:t>
      </w:r>
      <w:r w:rsidR="005C575D">
        <w:rPr>
          <w:rFonts w:ascii="Arial Nova Cond" w:hAnsi="Arial Nova Cond" w:cs="Arial"/>
          <w:lang w:val="en-US"/>
        </w:rPr>
        <w:t xml:space="preserve"> </w:t>
      </w:r>
      <w:r w:rsidR="009256A0">
        <w:rPr>
          <w:rFonts w:ascii="Arial Nova Cond" w:hAnsi="Arial Nova Cond" w:cs="Arial"/>
          <w:lang w:val="en-US"/>
        </w:rPr>
        <w:t>to collect, analyse and present their views.</w:t>
      </w:r>
      <w:r w:rsidR="005C575D">
        <w:rPr>
          <w:rFonts w:ascii="Arial Nova Cond" w:hAnsi="Arial Nova Cond" w:cs="Arial"/>
          <w:lang w:val="en-US"/>
        </w:rPr>
        <w:t xml:space="preserve"> </w:t>
      </w:r>
      <w:r w:rsidR="00A0061F">
        <w:rPr>
          <w:rFonts w:ascii="Arial Nova Cond" w:hAnsi="Arial Nova Cond" w:cs="Arial"/>
          <w:lang w:val="en-US"/>
        </w:rPr>
        <w:t>There were 9 members of the working group but only</w:t>
      </w:r>
      <w:r w:rsidR="009256A0">
        <w:rPr>
          <w:rFonts w:ascii="Arial Nova Cond" w:hAnsi="Arial Nova Cond" w:cs="Arial"/>
          <w:lang w:val="en-US"/>
        </w:rPr>
        <w:t xml:space="preserve"> six questionnaires handed back:</w:t>
      </w:r>
      <w:r w:rsidR="00A0061F">
        <w:rPr>
          <w:rFonts w:ascii="Arial Nova Cond" w:hAnsi="Arial Nova Cond" w:cs="Arial"/>
          <w:lang w:val="en-US"/>
        </w:rPr>
        <w:t xml:space="preserve"> one per beneficiary country, as three of them were represented </w:t>
      </w:r>
      <w:r w:rsidR="009256A0">
        <w:rPr>
          <w:rFonts w:ascii="Arial Nova Cond" w:hAnsi="Arial Nova Cond" w:cs="Arial"/>
          <w:lang w:val="en-US"/>
        </w:rPr>
        <w:t xml:space="preserve">in the group </w:t>
      </w:r>
      <w:r w:rsidR="00A0061F">
        <w:rPr>
          <w:rFonts w:ascii="Arial Nova Cond" w:hAnsi="Arial Nova Cond" w:cs="Arial"/>
          <w:lang w:val="en-US"/>
        </w:rPr>
        <w:t xml:space="preserve">by </w:t>
      </w:r>
      <w:r w:rsidR="009256A0">
        <w:rPr>
          <w:rFonts w:ascii="Arial Nova Cond" w:hAnsi="Arial Nova Cond" w:cs="Arial"/>
          <w:lang w:val="en-US"/>
        </w:rPr>
        <w:t>two national officials</w:t>
      </w:r>
      <w:r w:rsidR="00A0061F">
        <w:rPr>
          <w:rFonts w:ascii="Arial Nova Cond" w:hAnsi="Arial Nova Cond" w:cs="Arial"/>
          <w:lang w:val="en-US"/>
        </w:rPr>
        <w:t xml:space="preserve">. </w:t>
      </w:r>
      <w:r w:rsidR="007734EF">
        <w:rPr>
          <w:rFonts w:ascii="Arial Nova Cond" w:hAnsi="Arial Nova Cond" w:cs="Arial"/>
          <w:lang w:val="en-US"/>
        </w:rPr>
        <w:t>Briefly, t</w:t>
      </w:r>
      <w:r w:rsidR="005C575D">
        <w:rPr>
          <w:rFonts w:ascii="Arial Nova Cond" w:hAnsi="Arial Nova Cond" w:cs="Arial"/>
          <w:lang w:val="en-US"/>
        </w:rPr>
        <w:t xml:space="preserve">his document </w:t>
      </w:r>
      <w:r w:rsidR="00A01A0D">
        <w:rPr>
          <w:rFonts w:ascii="Arial Nova Cond" w:hAnsi="Arial Nova Cond" w:cs="Arial"/>
          <w:lang w:val="en-US"/>
        </w:rPr>
        <w:t>features</w:t>
      </w:r>
      <w:r w:rsidR="005C575D">
        <w:rPr>
          <w:rFonts w:ascii="Arial Nova Cond" w:hAnsi="Arial Nova Cond" w:cs="Arial"/>
          <w:lang w:val="en-US"/>
        </w:rPr>
        <w:t xml:space="preserve"> the analysis of the opinions expressed by </w:t>
      </w:r>
      <w:r w:rsidR="002F7759">
        <w:rPr>
          <w:rFonts w:ascii="Arial Nova Cond" w:hAnsi="Arial Nova Cond" w:cs="Arial"/>
          <w:lang w:val="en-US"/>
        </w:rPr>
        <w:t xml:space="preserve">the </w:t>
      </w:r>
      <w:r w:rsidR="005C575D">
        <w:rPr>
          <w:rFonts w:ascii="Arial Nova Cond" w:hAnsi="Arial Nova Cond" w:cs="Arial"/>
          <w:lang w:val="en-US"/>
        </w:rPr>
        <w:t>TWG members</w:t>
      </w:r>
      <w:r w:rsidR="009256A0">
        <w:rPr>
          <w:rFonts w:ascii="Arial Nova Cond" w:hAnsi="Arial Nova Cond" w:cs="Arial"/>
          <w:lang w:val="en-US"/>
        </w:rPr>
        <w:t xml:space="preserve"> and contains</w:t>
      </w:r>
      <w:r w:rsidR="005C575D">
        <w:rPr>
          <w:rFonts w:ascii="Arial Nova Cond" w:hAnsi="Arial Nova Cond" w:cs="Arial"/>
          <w:lang w:val="en-US"/>
        </w:rPr>
        <w:t xml:space="preserve"> conclusions, summaries and </w:t>
      </w:r>
      <w:r w:rsidR="00A01A0D">
        <w:rPr>
          <w:rFonts w:ascii="Arial Nova Cond" w:hAnsi="Arial Nova Cond" w:cs="Arial"/>
          <w:lang w:val="en-US"/>
        </w:rPr>
        <w:t xml:space="preserve">some </w:t>
      </w:r>
      <w:r w:rsidR="005C575D">
        <w:rPr>
          <w:rFonts w:ascii="Arial Nova Cond" w:hAnsi="Arial Nova Cond" w:cs="Arial"/>
          <w:lang w:val="en-US"/>
        </w:rPr>
        <w:t>additional</w:t>
      </w:r>
      <w:r w:rsidR="00A01A0D">
        <w:rPr>
          <w:rFonts w:ascii="Arial Nova Cond" w:hAnsi="Arial Nova Cond" w:cs="Arial"/>
          <w:lang w:val="en-US"/>
        </w:rPr>
        <w:t xml:space="preserve"> and</w:t>
      </w:r>
      <w:r w:rsidR="005C575D">
        <w:rPr>
          <w:rFonts w:ascii="Arial Nova Cond" w:hAnsi="Arial Nova Cond" w:cs="Arial"/>
          <w:lang w:val="en-US"/>
        </w:rPr>
        <w:t xml:space="preserve"> very valuable individual inputs</w:t>
      </w:r>
      <w:r w:rsidR="00D848D6">
        <w:rPr>
          <w:rFonts w:ascii="Arial Nova Cond" w:hAnsi="Arial Nova Cond" w:cs="Arial"/>
          <w:lang w:val="en-US"/>
        </w:rPr>
        <w:t xml:space="preserve"> on</w:t>
      </w:r>
      <w:r w:rsidR="00A01A0D">
        <w:rPr>
          <w:rFonts w:ascii="Arial Nova Cond" w:hAnsi="Arial Nova Cond" w:cs="Arial"/>
          <w:lang w:val="en-US"/>
        </w:rPr>
        <w:t xml:space="preserve"> advantages and disadvantages for</w:t>
      </w:r>
      <w:r w:rsidR="00D848D6">
        <w:rPr>
          <w:rFonts w:ascii="Arial Nova Cond" w:hAnsi="Arial Nova Cond" w:cs="Arial"/>
          <w:lang w:val="en-US"/>
        </w:rPr>
        <w:t xml:space="preserve"> each</w:t>
      </w:r>
      <w:r w:rsidR="009256A0">
        <w:rPr>
          <w:rFonts w:ascii="Arial Nova Cond" w:hAnsi="Arial Nova Cond" w:cs="Arial"/>
          <w:lang w:val="en-US"/>
        </w:rPr>
        <w:t xml:space="preserve"> of the aforementioned</w:t>
      </w:r>
      <w:r w:rsidR="00D848D6">
        <w:rPr>
          <w:rFonts w:ascii="Arial Nova Cond" w:hAnsi="Arial Nova Cond" w:cs="Arial"/>
          <w:lang w:val="en-US"/>
        </w:rPr>
        <w:t xml:space="preserve"> option</w:t>
      </w:r>
      <w:r w:rsidR="009256A0">
        <w:rPr>
          <w:rFonts w:ascii="Arial Nova Cond" w:hAnsi="Arial Nova Cond" w:cs="Arial"/>
          <w:lang w:val="en-US"/>
        </w:rPr>
        <w:t>s</w:t>
      </w:r>
      <w:r w:rsidR="00D848D6">
        <w:rPr>
          <w:rFonts w:ascii="Arial Nova Cond" w:hAnsi="Arial Nova Cond" w:cs="Arial"/>
          <w:lang w:val="en-US"/>
        </w:rPr>
        <w:t>.</w:t>
      </w:r>
    </w:p>
    <w:p w14:paraId="493C8A9C" w14:textId="77777777" w:rsidR="002F7759" w:rsidRDefault="002F7759" w:rsidP="00123FBC">
      <w:pPr>
        <w:spacing w:after="0" w:line="240" w:lineRule="auto"/>
        <w:jc w:val="both"/>
        <w:rPr>
          <w:rFonts w:ascii="Arial Nova Cond" w:hAnsi="Arial Nova Cond" w:cs="Arial"/>
          <w:lang w:val="en-US"/>
        </w:rPr>
      </w:pPr>
    </w:p>
    <w:sdt>
      <w:sdtPr>
        <w:rPr>
          <w:rFonts w:asciiTheme="minorHAnsi" w:eastAsiaTheme="minorHAnsi" w:hAnsiTheme="minorHAnsi" w:cstheme="minorBidi"/>
          <w:color w:val="auto"/>
          <w:sz w:val="22"/>
          <w:szCs w:val="22"/>
          <w:lang w:val="en-GB"/>
        </w:rPr>
        <w:id w:val="753169457"/>
        <w:docPartObj>
          <w:docPartGallery w:val="Table of Contents"/>
          <w:docPartUnique/>
        </w:docPartObj>
      </w:sdtPr>
      <w:sdtEndPr>
        <w:rPr>
          <w:b/>
          <w:bCs/>
          <w:noProof/>
        </w:rPr>
      </w:sdtEndPr>
      <w:sdtContent>
        <w:p w14:paraId="17D0F82F" w14:textId="29DF884A" w:rsidR="00DA2D87" w:rsidRPr="00DA2D87" w:rsidRDefault="00DA2D87">
          <w:pPr>
            <w:pStyle w:val="TOCHeading"/>
            <w:rPr>
              <w:rFonts w:ascii="Arial Nova Cond" w:hAnsi="Arial Nova Cond"/>
              <w:color w:val="auto"/>
              <w:sz w:val="22"/>
            </w:rPr>
          </w:pPr>
          <w:r w:rsidRPr="00DA2D87">
            <w:rPr>
              <w:rFonts w:ascii="Arial Nova Cond" w:hAnsi="Arial Nova Cond"/>
              <w:color w:val="auto"/>
              <w:sz w:val="22"/>
            </w:rPr>
            <w:t>The analysis consists of:</w:t>
          </w:r>
        </w:p>
        <w:p w14:paraId="7F7C5A24" w14:textId="77777777" w:rsidR="00DA2D87" w:rsidRPr="00DA2D87" w:rsidRDefault="00DA2D87" w:rsidP="00DA2D87">
          <w:pPr>
            <w:rPr>
              <w:lang w:val="en-US"/>
            </w:rPr>
          </w:pPr>
        </w:p>
        <w:p w14:paraId="5788AD87" w14:textId="77777777" w:rsidR="00FF06D7" w:rsidRDefault="00DA2D87">
          <w:pPr>
            <w:pStyle w:val="TOC1"/>
            <w:rPr>
              <w:rFonts w:eastAsiaTheme="minorEastAsia"/>
              <w:noProof/>
              <w:lang w:val="en-US"/>
            </w:rPr>
          </w:pPr>
          <w:r>
            <w:fldChar w:fldCharType="begin"/>
          </w:r>
          <w:r>
            <w:instrText xml:space="preserve"> TOC \o "1-3" \h \z \u </w:instrText>
          </w:r>
          <w:r>
            <w:fldChar w:fldCharType="separate"/>
          </w:r>
          <w:hyperlink w:anchor="_Toc515887702" w:history="1">
            <w:r w:rsidR="00FF06D7" w:rsidRPr="00BA4CE1">
              <w:rPr>
                <w:rStyle w:val="Hyperlink"/>
                <w:rFonts w:ascii="Arial Nova Cond" w:hAnsi="Arial Nova Cond"/>
                <w:noProof/>
                <w:lang w:bidi="en-US"/>
              </w:rPr>
              <w:t>Suggested options for post-2020 CBC programmes</w:t>
            </w:r>
            <w:r w:rsidR="00FF06D7">
              <w:rPr>
                <w:noProof/>
                <w:webHidden/>
              </w:rPr>
              <w:tab/>
            </w:r>
            <w:r w:rsidR="00FF06D7">
              <w:rPr>
                <w:noProof/>
                <w:webHidden/>
              </w:rPr>
              <w:fldChar w:fldCharType="begin"/>
            </w:r>
            <w:r w:rsidR="00FF06D7">
              <w:rPr>
                <w:noProof/>
                <w:webHidden/>
              </w:rPr>
              <w:instrText xml:space="preserve"> PAGEREF _Toc515887702 \h </w:instrText>
            </w:r>
            <w:r w:rsidR="00FF06D7">
              <w:rPr>
                <w:noProof/>
                <w:webHidden/>
              </w:rPr>
            </w:r>
            <w:r w:rsidR="00FF06D7">
              <w:rPr>
                <w:noProof/>
                <w:webHidden/>
              </w:rPr>
              <w:fldChar w:fldCharType="separate"/>
            </w:r>
            <w:r w:rsidR="00FF06D7">
              <w:rPr>
                <w:noProof/>
                <w:webHidden/>
              </w:rPr>
              <w:t>2</w:t>
            </w:r>
            <w:r w:rsidR="00FF06D7">
              <w:rPr>
                <w:noProof/>
                <w:webHidden/>
              </w:rPr>
              <w:fldChar w:fldCharType="end"/>
            </w:r>
          </w:hyperlink>
        </w:p>
        <w:p w14:paraId="31760017" w14:textId="77777777" w:rsidR="00FF06D7" w:rsidRDefault="00660344">
          <w:pPr>
            <w:pStyle w:val="TOC1"/>
            <w:rPr>
              <w:rFonts w:eastAsiaTheme="minorEastAsia"/>
              <w:noProof/>
              <w:lang w:val="en-US"/>
            </w:rPr>
          </w:pPr>
          <w:hyperlink w:anchor="_Toc515887703" w:history="1">
            <w:r w:rsidR="00FF06D7" w:rsidRPr="00BA4CE1">
              <w:rPr>
                <w:rStyle w:val="Hyperlink"/>
                <w:rFonts w:ascii="Arial Nova Cond" w:hAnsi="Arial Nova Cond"/>
                <w:noProof/>
                <w:lang w:bidi="en-US"/>
              </w:rPr>
              <w:t>Advantages and disadvantages/risks of the options for post-2020 CBC programmes</w:t>
            </w:r>
            <w:r w:rsidR="00FF06D7">
              <w:rPr>
                <w:noProof/>
                <w:webHidden/>
              </w:rPr>
              <w:tab/>
            </w:r>
            <w:r w:rsidR="00FF06D7">
              <w:rPr>
                <w:noProof/>
                <w:webHidden/>
              </w:rPr>
              <w:fldChar w:fldCharType="begin"/>
            </w:r>
            <w:r w:rsidR="00FF06D7">
              <w:rPr>
                <w:noProof/>
                <w:webHidden/>
              </w:rPr>
              <w:instrText xml:space="preserve"> PAGEREF _Toc515887703 \h </w:instrText>
            </w:r>
            <w:r w:rsidR="00FF06D7">
              <w:rPr>
                <w:noProof/>
                <w:webHidden/>
              </w:rPr>
            </w:r>
            <w:r w:rsidR="00FF06D7">
              <w:rPr>
                <w:noProof/>
                <w:webHidden/>
              </w:rPr>
              <w:fldChar w:fldCharType="separate"/>
            </w:r>
            <w:r w:rsidR="00FF06D7">
              <w:rPr>
                <w:noProof/>
                <w:webHidden/>
              </w:rPr>
              <w:t>3</w:t>
            </w:r>
            <w:r w:rsidR="00FF06D7">
              <w:rPr>
                <w:noProof/>
                <w:webHidden/>
              </w:rPr>
              <w:fldChar w:fldCharType="end"/>
            </w:r>
          </w:hyperlink>
        </w:p>
        <w:p w14:paraId="16EE495A" w14:textId="77777777" w:rsidR="00FF06D7" w:rsidRDefault="00660344">
          <w:pPr>
            <w:pStyle w:val="TOC1"/>
            <w:rPr>
              <w:rFonts w:eastAsiaTheme="minorEastAsia"/>
              <w:noProof/>
              <w:lang w:val="en-US"/>
            </w:rPr>
          </w:pPr>
          <w:hyperlink w:anchor="_Toc515887704" w:history="1">
            <w:r w:rsidR="00FF06D7" w:rsidRPr="00BA4CE1">
              <w:rPr>
                <w:rStyle w:val="Hyperlink"/>
                <w:rFonts w:ascii="Arial Nova Cond" w:hAnsi="Arial Nova Cond"/>
                <w:noProof/>
                <w:lang w:bidi="en-US"/>
              </w:rPr>
              <w:t>Analysis of opinions on advantages and disadvantages/risks per option</w:t>
            </w:r>
            <w:r w:rsidR="00FF06D7">
              <w:rPr>
                <w:noProof/>
                <w:webHidden/>
              </w:rPr>
              <w:tab/>
            </w:r>
            <w:r w:rsidR="00FF06D7">
              <w:rPr>
                <w:noProof/>
                <w:webHidden/>
              </w:rPr>
              <w:fldChar w:fldCharType="begin"/>
            </w:r>
            <w:r w:rsidR="00FF06D7">
              <w:rPr>
                <w:noProof/>
                <w:webHidden/>
              </w:rPr>
              <w:instrText xml:space="preserve"> PAGEREF _Toc515887704 \h </w:instrText>
            </w:r>
            <w:r w:rsidR="00FF06D7">
              <w:rPr>
                <w:noProof/>
                <w:webHidden/>
              </w:rPr>
            </w:r>
            <w:r w:rsidR="00FF06D7">
              <w:rPr>
                <w:noProof/>
                <w:webHidden/>
              </w:rPr>
              <w:fldChar w:fldCharType="separate"/>
            </w:r>
            <w:r w:rsidR="00FF06D7">
              <w:rPr>
                <w:noProof/>
                <w:webHidden/>
              </w:rPr>
              <w:t>5</w:t>
            </w:r>
            <w:r w:rsidR="00FF06D7">
              <w:rPr>
                <w:noProof/>
                <w:webHidden/>
              </w:rPr>
              <w:fldChar w:fldCharType="end"/>
            </w:r>
          </w:hyperlink>
        </w:p>
        <w:p w14:paraId="4E80B0C0" w14:textId="77777777" w:rsidR="00FF06D7" w:rsidRDefault="00660344">
          <w:pPr>
            <w:pStyle w:val="TOC1"/>
            <w:rPr>
              <w:rFonts w:eastAsiaTheme="minorEastAsia"/>
              <w:noProof/>
              <w:lang w:val="en-US"/>
            </w:rPr>
          </w:pPr>
          <w:hyperlink w:anchor="_Toc515887705" w:history="1">
            <w:r w:rsidR="00FF06D7" w:rsidRPr="00BA4CE1">
              <w:rPr>
                <w:rStyle w:val="Hyperlink"/>
                <w:rFonts w:ascii="Arial Nova Cond" w:hAnsi="Arial Nova Cond"/>
                <w:noProof/>
                <w:lang w:bidi="en-US"/>
              </w:rPr>
              <w:t>Detailed summary per option</w:t>
            </w:r>
            <w:r w:rsidR="00FF06D7">
              <w:rPr>
                <w:noProof/>
                <w:webHidden/>
              </w:rPr>
              <w:tab/>
            </w:r>
            <w:r w:rsidR="00FF06D7">
              <w:rPr>
                <w:noProof/>
                <w:webHidden/>
              </w:rPr>
              <w:fldChar w:fldCharType="begin"/>
            </w:r>
            <w:r w:rsidR="00FF06D7">
              <w:rPr>
                <w:noProof/>
                <w:webHidden/>
              </w:rPr>
              <w:instrText xml:space="preserve"> PAGEREF _Toc515887705 \h </w:instrText>
            </w:r>
            <w:r w:rsidR="00FF06D7">
              <w:rPr>
                <w:noProof/>
                <w:webHidden/>
              </w:rPr>
            </w:r>
            <w:r w:rsidR="00FF06D7">
              <w:rPr>
                <w:noProof/>
                <w:webHidden/>
              </w:rPr>
              <w:fldChar w:fldCharType="separate"/>
            </w:r>
            <w:r w:rsidR="00FF06D7">
              <w:rPr>
                <w:noProof/>
                <w:webHidden/>
              </w:rPr>
              <w:t>6</w:t>
            </w:r>
            <w:r w:rsidR="00FF06D7">
              <w:rPr>
                <w:noProof/>
                <w:webHidden/>
              </w:rPr>
              <w:fldChar w:fldCharType="end"/>
            </w:r>
          </w:hyperlink>
        </w:p>
        <w:p w14:paraId="3A09924A" w14:textId="77777777" w:rsidR="00FF06D7" w:rsidRDefault="00660344">
          <w:pPr>
            <w:pStyle w:val="TOC1"/>
            <w:rPr>
              <w:rFonts w:eastAsiaTheme="minorEastAsia"/>
              <w:noProof/>
              <w:lang w:val="en-US"/>
            </w:rPr>
          </w:pPr>
          <w:hyperlink w:anchor="_Toc515887706" w:history="1">
            <w:r w:rsidR="00FF06D7" w:rsidRPr="00BA4CE1">
              <w:rPr>
                <w:rStyle w:val="Hyperlink"/>
                <w:rFonts w:ascii="Arial Nova Cond" w:hAnsi="Arial Nova Cond"/>
                <w:noProof/>
                <w:lang w:bidi="en-US"/>
              </w:rPr>
              <w:t>Possible innovations</w:t>
            </w:r>
            <w:r w:rsidR="00FF06D7">
              <w:rPr>
                <w:noProof/>
                <w:webHidden/>
              </w:rPr>
              <w:tab/>
            </w:r>
            <w:r w:rsidR="00FF06D7">
              <w:rPr>
                <w:noProof/>
                <w:webHidden/>
              </w:rPr>
              <w:fldChar w:fldCharType="begin"/>
            </w:r>
            <w:r w:rsidR="00FF06D7">
              <w:rPr>
                <w:noProof/>
                <w:webHidden/>
              </w:rPr>
              <w:instrText xml:space="preserve"> PAGEREF _Toc515887706 \h </w:instrText>
            </w:r>
            <w:r w:rsidR="00FF06D7">
              <w:rPr>
                <w:noProof/>
                <w:webHidden/>
              </w:rPr>
            </w:r>
            <w:r w:rsidR="00FF06D7">
              <w:rPr>
                <w:noProof/>
                <w:webHidden/>
              </w:rPr>
              <w:fldChar w:fldCharType="separate"/>
            </w:r>
            <w:r w:rsidR="00FF06D7">
              <w:rPr>
                <w:noProof/>
                <w:webHidden/>
              </w:rPr>
              <w:t>22</w:t>
            </w:r>
            <w:r w:rsidR="00FF06D7">
              <w:rPr>
                <w:noProof/>
                <w:webHidden/>
              </w:rPr>
              <w:fldChar w:fldCharType="end"/>
            </w:r>
          </w:hyperlink>
        </w:p>
        <w:p w14:paraId="1C3DE0E0" w14:textId="77777777" w:rsidR="00FF06D7" w:rsidRDefault="00660344">
          <w:pPr>
            <w:pStyle w:val="TOC1"/>
            <w:rPr>
              <w:rFonts w:eastAsiaTheme="minorEastAsia"/>
              <w:noProof/>
              <w:lang w:val="en-US"/>
            </w:rPr>
          </w:pPr>
          <w:hyperlink w:anchor="_Toc515887707" w:history="1">
            <w:r w:rsidR="00FF06D7" w:rsidRPr="00BA4CE1">
              <w:rPr>
                <w:rStyle w:val="Hyperlink"/>
                <w:rFonts w:ascii="Arial Nova Cond" w:hAnsi="Arial Nova Cond"/>
                <w:noProof/>
                <w:lang w:bidi="en-US"/>
              </w:rPr>
              <w:t>Innovations ranking</w:t>
            </w:r>
            <w:r w:rsidR="00FF06D7">
              <w:rPr>
                <w:noProof/>
                <w:webHidden/>
              </w:rPr>
              <w:tab/>
            </w:r>
            <w:r w:rsidR="00FF06D7">
              <w:rPr>
                <w:noProof/>
                <w:webHidden/>
              </w:rPr>
              <w:fldChar w:fldCharType="begin"/>
            </w:r>
            <w:r w:rsidR="00FF06D7">
              <w:rPr>
                <w:noProof/>
                <w:webHidden/>
              </w:rPr>
              <w:instrText xml:space="preserve"> PAGEREF _Toc515887707 \h </w:instrText>
            </w:r>
            <w:r w:rsidR="00FF06D7">
              <w:rPr>
                <w:noProof/>
                <w:webHidden/>
              </w:rPr>
            </w:r>
            <w:r w:rsidR="00FF06D7">
              <w:rPr>
                <w:noProof/>
                <w:webHidden/>
              </w:rPr>
              <w:fldChar w:fldCharType="separate"/>
            </w:r>
            <w:r w:rsidR="00FF06D7">
              <w:rPr>
                <w:noProof/>
                <w:webHidden/>
              </w:rPr>
              <w:t>23</w:t>
            </w:r>
            <w:r w:rsidR="00FF06D7">
              <w:rPr>
                <w:noProof/>
                <w:webHidden/>
              </w:rPr>
              <w:fldChar w:fldCharType="end"/>
            </w:r>
          </w:hyperlink>
        </w:p>
        <w:p w14:paraId="0CE8A980" w14:textId="47969026" w:rsidR="00FF06D7" w:rsidRDefault="00660344">
          <w:pPr>
            <w:pStyle w:val="TOC1"/>
            <w:rPr>
              <w:rFonts w:eastAsiaTheme="minorEastAsia"/>
              <w:noProof/>
              <w:lang w:val="en-US"/>
            </w:rPr>
          </w:pPr>
          <w:hyperlink w:anchor="_Toc515887708" w:history="1">
            <w:r w:rsidR="00FF06D7">
              <w:rPr>
                <w:rStyle w:val="Hyperlink"/>
                <w:rFonts w:ascii="Arial Nova Cond" w:hAnsi="Arial Nova Cond"/>
                <w:noProof/>
                <w:lang w:bidi="en-US"/>
              </w:rPr>
              <w:t xml:space="preserve">Conclusion </w:t>
            </w:r>
            <w:r w:rsidR="00FF06D7">
              <w:rPr>
                <w:rStyle w:val="Hyperlink"/>
                <w:rFonts w:ascii="Arial Nova Cond" w:hAnsi="Arial Nova Cond"/>
                <w:noProof/>
                <w:lang w:bidi="en-US"/>
              </w:rPr>
              <w:tab/>
            </w:r>
            <w:r w:rsidR="00FF06D7">
              <w:rPr>
                <w:rStyle w:val="Hyperlink"/>
                <w:rFonts w:ascii="Arial Nova Cond" w:hAnsi="Arial Nova Cond"/>
                <w:noProof/>
                <w:lang w:bidi="en-US"/>
              </w:rPr>
              <w:tab/>
            </w:r>
            <w:r w:rsidR="00FF06D7">
              <w:rPr>
                <w:noProof/>
                <w:webHidden/>
              </w:rPr>
              <w:fldChar w:fldCharType="begin"/>
            </w:r>
            <w:r w:rsidR="00FF06D7">
              <w:rPr>
                <w:noProof/>
                <w:webHidden/>
              </w:rPr>
              <w:instrText xml:space="preserve"> PAGEREF _Toc515887708 \h </w:instrText>
            </w:r>
            <w:r w:rsidR="00FF06D7">
              <w:rPr>
                <w:noProof/>
                <w:webHidden/>
              </w:rPr>
            </w:r>
            <w:r w:rsidR="00FF06D7">
              <w:rPr>
                <w:noProof/>
                <w:webHidden/>
              </w:rPr>
              <w:fldChar w:fldCharType="separate"/>
            </w:r>
            <w:r w:rsidR="00FF06D7">
              <w:rPr>
                <w:noProof/>
                <w:webHidden/>
              </w:rPr>
              <w:t>26</w:t>
            </w:r>
            <w:r w:rsidR="00FF06D7">
              <w:rPr>
                <w:noProof/>
                <w:webHidden/>
              </w:rPr>
              <w:fldChar w:fldCharType="end"/>
            </w:r>
          </w:hyperlink>
        </w:p>
        <w:p w14:paraId="46CDDCD8" w14:textId="58809211" w:rsidR="00DA2D87" w:rsidRDefault="00DA2D87">
          <w:r>
            <w:rPr>
              <w:b/>
              <w:bCs/>
              <w:noProof/>
            </w:rPr>
            <w:fldChar w:fldCharType="end"/>
          </w:r>
        </w:p>
      </w:sdtContent>
    </w:sdt>
    <w:p w14:paraId="56BE4AD2" w14:textId="77777777" w:rsidR="00DA2D87" w:rsidRPr="00DA2D87" w:rsidRDefault="00DA2D87" w:rsidP="00123FBC">
      <w:pPr>
        <w:spacing w:after="0" w:line="240" w:lineRule="auto"/>
        <w:jc w:val="both"/>
        <w:rPr>
          <w:rFonts w:ascii="Arial Nova Cond" w:hAnsi="Arial Nova Cond" w:cs="Arial"/>
        </w:rPr>
      </w:pPr>
    </w:p>
    <w:p w14:paraId="47F63C9A" w14:textId="77777777" w:rsidR="00DA2D87" w:rsidRDefault="00DA2D87">
      <w:pPr>
        <w:rPr>
          <w:rFonts w:ascii="Arial Nova Cond" w:hAnsi="Arial Nova Cond"/>
          <w:b/>
          <w:lang w:bidi="en-US"/>
        </w:rPr>
      </w:pPr>
      <w:r>
        <w:rPr>
          <w:rFonts w:ascii="Arial Nova Cond" w:hAnsi="Arial Nova Cond"/>
          <w:b/>
          <w:lang w:bidi="en-US"/>
        </w:rPr>
        <w:br w:type="page"/>
      </w:r>
    </w:p>
    <w:p w14:paraId="303F3045" w14:textId="7B15E025" w:rsidR="00123FBC" w:rsidRPr="00DA2D87" w:rsidRDefault="00FF06D7" w:rsidP="00DA2D87">
      <w:pPr>
        <w:pStyle w:val="Heading1"/>
        <w:rPr>
          <w:rFonts w:ascii="Arial Nova Cond" w:hAnsi="Arial Nova Cond"/>
          <w:sz w:val="24"/>
        </w:rPr>
      </w:pPr>
      <w:bookmarkStart w:id="1" w:name="_Toc515887702"/>
      <w:r>
        <w:rPr>
          <w:rFonts w:ascii="Arial Nova Cond" w:hAnsi="Arial Nova Cond"/>
          <w:sz w:val="24"/>
        </w:rPr>
        <w:lastRenderedPageBreak/>
        <w:t>S</w:t>
      </w:r>
      <w:r w:rsidRPr="00DA2D87">
        <w:rPr>
          <w:rFonts w:ascii="Arial Nova Cond" w:hAnsi="Arial Nova Cond"/>
          <w:sz w:val="24"/>
        </w:rPr>
        <w:t>ug</w:t>
      </w:r>
      <w:r>
        <w:rPr>
          <w:rFonts w:ascii="Arial Nova Cond" w:hAnsi="Arial Nova Cond"/>
          <w:sz w:val="24"/>
        </w:rPr>
        <w:t>gested options for post-2020 CBC</w:t>
      </w:r>
      <w:r w:rsidRPr="00DA2D87">
        <w:rPr>
          <w:rFonts w:ascii="Arial Nova Cond" w:hAnsi="Arial Nova Cond"/>
          <w:sz w:val="24"/>
        </w:rPr>
        <w:t xml:space="preserve"> programmes</w:t>
      </w:r>
      <w:bookmarkEnd w:id="1"/>
      <w:r w:rsidRPr="00DA2D87">
        <w:rPr>
          <w:rFonts w:ascii="Arial Nova Cond" w:hAnsi="Arial Nova Cond"/>
          <w:sz w:val="24"/>
        </w:rPr>
        <w:t xml:space="preserve"> </w:t>
      </w:r>
    </w:p>
    <w:p w14:paraId="4D3C78DF" w14:textId="77777777" w:rsidR="005C575D" w:rsidRDefault="005C575D" w:rsidP="00A01A0D">
      <w:pPr>
        <w:spacing w:after="0" w:line="240" w:lineRule="auto"/>
        <w:jc w:val="both"/>
        <w:rPr>
          <w:rFonts w:ascii="Arial Nova Cond" w:hAnsi="Arial Nova Cond"/>
          <w:lang w:bidi="en-US"/>
        </w:rPr>
      </w:pPr>
    </w:p>
    <w:p w14:paraId="02D8E83B" w14:textId="0BA82913" w:rsidR="005C575D" w:rsidRPr="005C575D" w:rsidRDefault="005C575D" w:rsidP="00A01A0D">
      <w:pPr>
        <w:pStyle w:val="ListParagraph"/>
        <w:numPr>
          <w:ilvl w:val="0"/>
          <w:numId w:val="1"/>
        </w:numPr>
        <w:spacing w:after="0" w:line="240" w:lineRule="auto"/>
        <w:jc w:val="both"/>
        <w:rPr>
          <w:rFonts w:ascii="Arial Nova Cond" w:hAnsi="Arial Nova Cond"/>
          <w:lang w:bidi="en-US"/>
        </w:rPr>
      </w:pPr>
      <w:r w:rsidRPr="005C575D">
        <w:rPr>
          <w:rFonts w:ascii="Arial Nova Cond" w:hAnsi="Arial Nova Cond"/>
          <w:lang w:bidi="en-US"/>
        </w:rPr>
        <w:t xml:space="preserve">Option 1A: </w:t>
      </w:r>
    </w:p>
    <w:p w14:paraId="042A5E5D" w14:textId="0475342C" w:rsidR="005C575D" w:rsidRPr="005C575D" w:rsidRDefault="005C575D" w:rsidP="00A01A0D">
      <w:pPr>
        <w:pStyle w:val="ListParagraph"/>
        <w:spacing w:after="0" w:line="240" w:lineRule="auto"/>
        <w:jc w:val="both"/>
        <w:rPr>
          <w:rFonts w:ascii="Arial Nova Cond" w:hAnsi="Arial Nova Cond"/>
          <w:lang w:bidi="en-US"/>
        </w:rPr>
      </w:pPr>
      <w:r w:rsidRPr="005C575D">
        <w:rPr>
          <w:rFonts w:ascii="Arial Nova Cond" w:hAnsi="Arial Nova Cond"/>
          <w:lang w:bidi="en-US"/>
        </w:rPr>
        <w:t xml:space="preserve">The current set-up of </w:t>
      </w:r>
      <w:r>
        <w:rPr>
          <w:rFonts w:ascii="Arial Nova Cond" w:hAnsi="Arial Nova Cond"/>
          <w:lang w:bidi="en-US"/>
        </w:rPr>
        <w:t>t</w:t>
      </w:r>
      <w:r w:rsidRPr="005C575D">
        <w:rPr>
          <w:rFonts w:ascii="Arial Nova Cond" w:hAnsi="Arial Nova Cond"/>
          <w:lang w:bidi="en-US"/>
        </w:rPr>
        <w:t xml:space="preserve">he IPA II CBC programmes is maintained (i.e. bilateral CBC programmes) and </w:t>
      </w:r>
      <w:r>
        <w:rPr>
          <w:rFonts w:ascii="Arial Nova Cond" w:hAnsi="Arial Nova Cond"/>
          <w:lang w:bidi="en-US"/>
        </w:rPr>
        <w:t>t</w:t>
      </w:r>
      <w:r w:rsidRPr="005C575D">
        <w:rPr>
          <w:rFonts w:ascii="Arial Nova Cond" w:hAnsi="Arial Nova Cond"/>
          <w:lang w:bidi="en-US"/>
        </w:rPr>
        <w:t xml:space="preserve">he financial allocation of </w:t>
      </w:r>
      <w:r>
        <w:rPr>
          <w:rFonts w:ascii="Arial Nova Cond" w:hAnsi="Arial Nova Cond"/>
          <w:lang w:bidi="en-US"/>
        </w:rPr>
        <w:t>t</w:t>
      </w:r>
      <w:r w:rsidRPr="005C575D">
        <w:rPr>
          <w:rFonts w:ascii="Arial Nova Cond" w:hAnsi="Arial Nova Cond"/>
          <w:lang w:bidi="en-US"/>
        </w:rPr>
        <w:t>he programme is increased to fund more sizeable projects.</w:t>
      </w:r>
    </w:p>
    <w:p w14:paraId="1AC578BA" w14:textId="77777777" w:rsidR="005C575D" w:rsidRDefault="005C575D" w:rsidP="00A01A0D">
      <w:pPr>
        <w:spacing w:after="0" w:line="240" w:lineRule="auto"/>
        <w:jc w:val="both"/>
        <w:rPr>
          <w:rFonts w:ascii="Arial Nova Cond" w:hAnsi="Arial Nova Cond"/>
          <w:lang w:bidi="en-US"/>
        </w:rPr>
      </w:pPr>
    </w:p>
    <w:p w14:paraId="37F76547" w14:textId="77777777" w:rsidR="005C575D" w:rsidRPr="005C575D" w:rsidRDefault="005C575D" w:rsidP="00A01A0D">
      <w:pPr>
        <w:pStyle w:val="ListParagraph"/>
        <w:numPr>
          <w:ilvl w:val="0"/>
          <w:numId w:val="1"/>
        </w:numPr>
        <w:spacing w:after="0" w:line="240" w:lineRule="auto"/>
        <w:jc w:val="both"/>
        <w:rPr>
          <w:rFonts w:ascii="Arial Nova Cond" w:hAnsi="Arial Nova Cond"/>
          <w:lang w:bidi="en-US"/>
        </w:rPr>
      </w:pPr>
      <w:r w:rsidRPr="005C575D">
        <w:rPr>
          <w:rFonts w:ascii="Arial Nova Cond" w:hAnsi="Arial Nova Cond"/>
          <w:lang w:bidi="en-US"/>
        </w:rPr>
        <w:t>Option 1B:</w:t>
      </w:r>
    </w:p>
    <w:p w14:paraId="29DE8C1A" w14:textId="51D6C95A" w:rsidR="005C575D" w:rsidRPr="005C575D" w:rsidRDefault="005C575D" w:rsidP="00A01A0D">
      <w:pPr>
        <w:pStyle w:val="ListParagraph"/>
        <w:spacing w:after="0" w:line="240" w:lineRule="auto"/>
        <w:jc w:val="both"/>
        <w:rPr>
          <w:rFonts w:ascii="Arial Nova Cond" w:hAnsi="Arial Nova Cond"/>
          <w:lang w:bidi="en-US"/>
        </w:rPr>
      </w:pPr>
      <w:r w:rsidRPr="005C575D">
        <w:rPr>
          <w:rFonts w:ascii="Arial Nova Cond" w:hAnsi="Arial Nova Cond"/>
          <w:lang w:bidi="en-US"/>
        </w:rPr>
        <w:t>The current set-up of the IPA II CBC programmes is maintained but with a revised geographical and programmatic coverage (i.e. trilateral, quadrilateral or even multilateral/transnational programmes), as well as an increased financial allocation that would allow funding more sizeable projects.</w:t>
      </w:r>
    </w:p>
    <w:p w14:paraId="0BBF06CB" w14:textId="3A744A73" w:rsidR="005C575D" w:rsidRDefault="005C575D" w:rsidP="00A01A0D">
      <w:pPr>
        <w:spacing w:after="0" w:line="240" w:lineRule="auto"/>
        <w:jc w:val="both"/>
        <w:rPr>
          <w:rFonts w:ascii="Arial Nova Cond" w:hAnsi="Arial Nova Cond"/>
          <w:lang w:bidi="en-US"/>
        </w:rPr>
      </w:pPr>
    </w:p>
    <w:p w14:paraId="139BAE98" w14:textId="77777777" w:rsidR="005C575D" w:rsidRPr="005C575D" w:rsidRDefault="005C575D" w:rsidP="00A01A0D">
      <w:pPr>
        <w:pStyle w:val="ListParagraph"/>
        <w:numPr>
          <w:ilvl w:val="0"/>
          <w:numId w:val="1"/>
        </w:numPr>
        <w:spacing w:after="0" w:line="240" w:lineRule="auto"/>
        <w:jc w:val="both"/>
        <w:rPr>
          <w:rFonts w:ascii="Arial Nova Cond" w:hAnsi="Arial Nova Cond"/>
          <w:lang w:bidi="en-US"/>
        </w:rPr>
      </w:pPr>
      <w:r w:rsidRPr="005C575D">
        <w:rPr>
          <w:rFonts w:ascii="Arial Nova Cond" w:hAnsi="Arial Nova Cond"/>
          <w:lang w:bidi="en-US"/>
        </w:rPr>
        <w:t>Option 2:</w:t>
      </w:r>
    </w:p>
    <w:p w14:paraId="1A58FA2B" w14:textId="0E2DF1A3" w:rsidR="005C575D" w:rsidRPr="005C575D" w:rsidRDefault="005C575D" w:rsidP="00A01A0D">
      <w:pPr>
        <w:pStyle w:val="ListParagraph"/>
        <w:spacing w:after="0" w:line="240" w:lineRule="auto"/>
        <w:jc w:val="both"/>
        <w:rPr>
          <w:rFonts w:ascii="Arial Nova Cond" w:hAnsi="Arial Nova Cond"/>
          <w:lang w:bidi="en-US"/>
        </w:rPr>
      </w:pPr>
      <w:r w:rsidRPr="005C575D">
        <w:rPr>
          <w:rFonts w:ascii="Arial Nova Cond" w:hAnsi="Arial Nova Cond"/>
          <w:lang w:bidi="en-US"/>
        </w:rPr>
        <w:t>The management of the programmes is centralised with one single managing or contracting authority at regional level, while the financial allocation of the programme is increased to fund more sizeable projects.</w:t>
      </w:r>
    </w:p>
    <w:p w14:paraId="3BF95CDF" w14:textId="686C999F" w:rsidR="005C575D" w:rsidRDefault="005C575D" w:rsidP="00A01A0D">
      <w:pPr>
        <w:spacing w:after="0" w:line="240" w:lineRule="auto"/>
        <w:jc w:val="both"/>
        <w:rPr>
          <w:rFonts w:ascii="Arial Nova Cond" w:hAnsi="Arial Nova Cond"/>
          <w:lang w:bidi="en-US"/>
        </w:rPr>
      </w:pPr>
    </w:p>
    <w:p w14:paraId="488D90E5" w14:textId="77777777" w:rsidR="005C575D" w:rsidRPr="005C575D" w:rsidRDefault="005C575D" w:rsidP="00A01A0D">
      <w:pPr>
        <w:pStyle w:val="ListParagraph"/>
        <w:numPr>
          <w:ilvl w:val="0"/>
          <w:numId w:val="1"/>
        </w:numPr>
        <w:spacing w:after="0" w:line="240" w:lineRule="auto"/>
        <w:jc w:val="both"/>
        <w:rPr>
          <w:rFonts w:ascii="Arial Nova Cond" w:hAnsi="Arial Nova Cond"/>
          <w:lang w:bidi="en-US"/>
        </w:rPr>
      </w:pPr>
      <w:r w:rsidRPr="005C575D">
        <w:rPr>
          <w:rFonts w:ascii="Arial Nova Cond" w:hAnsi="Arial Nova Cond"/>
          <w:lang w:bidi="en-US"/>
        </w:rPr>
        <w:t>Option 3:</w:t>
      </w:r>
    </w:p>
    <w:p w14:paraId="294E54F6" w14:textId="7442FA69" w:rsidR="005C575D" w:rsidRPr="005C575D" w:rsidRDefault="005C575D" w:rsidP="00A01A0D">
      <w:pPr>
        <w:pStyle w:val="ListParagraph"/>
        <w:spacing w:after="0" w:line="240" w:lineRule="auto"/>
        <w:jc w:val="both"/>
        <w:rPr>
          <w:rFonts w:ascii="Arial Nova Cond" w:hAnsi="Arial Nova Cond"/>
          <w:lang w:bidi="en-US"/>
        </w:rPr>
      </w:pPr>
      <w:r w:rsidRPr="005C575D">
        <w:rPr>
          <w:rFonts w:ascii="Arial Nova Cond" w:hAnsi="Arial Nova Cond"/>
          <w:lang w:bidi="en-US"/>
        </w:rPr>
        <w:t>The CBC programmes are integrated into national sector programmes or in multi-country programmes and their financial allocation is increased for more sizeable projects.</w:t>
      </w:r>
    </w:p>
    <w:p w14:paraId="2EBAAE36" w14:textId="4ABA2894" w:rsidR="005C575D" w:rsidRDefault="005C575D" w:rsidP="00A01A0D">
      <w:pPr>
        <w:spacing w:after="0"/>
        <w:jc w:val="both"/>
        <w:rPr>
          <w:rFonts w:ascii="Arial Nova Cond" w:hAnsi="Arial Nova Cond"/>
          <w:lang w:bidi="en-US"/>
        </w:rPr>
      </w:pPr>
    </w:p>
    <w:p w14:paraId="032BA16F" w14:textId="4C29FF9A" w:rsidR="00123FBC" w:rsidRPr="00123FBC" w:rsidRDefault="00123FBC" w:rsidP="00123FBC">
      <w:pPr>
        <w:spacing w:after="0" w:line="240" w:lineRule="auto"/>
        <w:jc w:val="both"/>
        <w:rPr>
          <w:rFonts w:ascii="Arial Nova Cond" w:hAnsi="Arial Nova Cond" w:cs="Arial"/>
          <w:lang w:val="en-US"/>
        </w:rPr>
      </w:pPr>
      <w:r w:rsidRPr="00123FBC">
        <w:rPr>
          <w:rFonts w:ascii="Arial Nova Cond" w:hAnsi="Arial Nova Cond" w:cs="Arial"/>
          <w:lang w:val="en-US"/>
        </w:rPr>
        <w:t>The table below displays an overview of the main advantages of the four strategic options according to DG NEAR with respect to six basic criteria:</w:t>
      </w:r>
    </w:p>
    <w:p w14:paraId="3BDCD50C" w14:textId="77777777" w:rsidR="00123FBC" w:rsidRPr="00123FBC" w:rsidRDefault="00123FBC" w:rsidP="00123FBC">
      <w:pPr>
        <w:spacing w:after="0" w:line="240" w:lineRule="auto"/>
        <w:jc w:val="both"/>
        <w:rPr>
          <w:rFonts w:ascii="Arial Nova Cond" w:hAnsi="Arial Nova Cond" w:cs="Arial"/>
          <w:lang w:val="en-US"/>
        </w:rPr>
      </w:pPr>
    </w:p>
    <w:tbl>
      <w:tblPr>
        <w:tblStyle w:val="TableGrid"/>
        <w:tblW w:w="5000" w:type="pct"/>
        <w:tblLook w:val="04A0" w:firstRow="1" w:lastRow="0" w:firstColumn="1" w:lastColumn="0" w:noHBand="0" w:noVBand="1"/>
      </w:tblPr>
      <w:tblGrid>
        <w:gridCol w:w="1432"/>
        <w:gridCol w:w="1696"/>
        <w:gridCol w:w="1837"/>
        <w:gridCol w:w="2006"/>
        <w:gridCol w:w="1389"/>
        <w:gridCol w:w="1260"/>
        <w:gridCol w:w="1062"/>
      </w:tblGrid>
      <w:tr w:rsidR="00123FBC" w:rsidRPr="00123FBC" w14:paraId="6A7BD06F" w14:textId="77777777" w:rsidTr="00A01A0D">
        <w:tc>
          <w:tcPr>
            <w:tcW w:w="670" w:type="pct"/>
            <w:tcBorders>
              <w:tl2br w:val="single" w:sz="4" w:space="0" w:color="auto"/>
            </w:tcBorders>
          </w:tcPr>
          <w:p w14:paraId="21E61045" w14:textId="77777777" w:rsidR="00123FBC" w:rsidRPr="00123FBC" w:rsidRDefault="00123FBC" w:rsidP="003773B8">
            <w:pPr>
              <w:jc w:val="both"/>
              <w:rPr>
                <w:rFonts w:ascii="Arial Nova Cond" w:hAnsi="Arial Nova Cond" w:cs="Arial"/>
                <w:b/>
                <w:lang w:val="en-US"/>
              </w:rPr>
            </w:pPr>
            <w:r w:rsidRPr="00123FBC">
              <w:rPr>
                <w:rFonts w:ascii="Arial Nova Cond" w:hAnsi="Arial Nova Cond" w:cs="Arial"/>
                <w:lang w:val="en-US"/>
              </w:rPr>
              <w:t xml:space="preserve">  </w:t>
            </w:r>
            <w:r w:rsidRPr="00123FBC">
              <w:rPr>
                <w:rFonts w:ascii="Arial Nova Cond" w:hAnsi="Arial Nova Cond" w:cs="Arial"/>
                <w:b/>
                <w:lang w:val="en-US"/>
              </w:rPr>
              <w:t>CRITERIA</w:t>
            </w:r>
          </w:p>
          <w:p w14:paraId="120AE88F" w14:textId="77777777" w:rsidR="00123FBC" w:rsidRPr="00123FBC" w:rsidRDefault="00123FBC" w:rsidP="003773B8">
            <w:pPr>
              <w:jc w:val="both"/>
              <w:rPr>
                <w:rFonts w:ascii="Arial Nova Cond" w:hAnsi="Arial Nova Cond" w:cs="Arial"/>
                <w:lang w:val="en-US"/>
              </w:rPr>
            </w:pPr>
          </w:p>
          <w:p w14:paraId="47885FFC" w14:textId="77777777" w:rsidR="00123FBC" w:rsidRPr="00123FBC" w:rsidRDefault="00123FBC" w:rsidP="003773B8">
            <w:pPr>
              <w:jc w:val="both"/>
              <w:rPr>
                <w:rFonts w:ascii="Arial Nova Cond" w:hAnsi="Arial Nova Cond" w:cs="Arial"/>
                <w:lang w:val="en-US"/>
              </w:rPr>
            </w:pPr>
          </w:p>
          <w:p w14:paraId="55D71C90" w14:textId="77777777" w:rsidR="00123FBC" w:rsidRPr="00123FBC" w:rsidRDefault="00123FBC" w:rsidP="003773B8">
            <w:pPr>
              <w:jc w:val="both"/>
              <w:rPr>
                <w:rFonts w:ascii="Arial Nova Cond" w:hAnsi="Arial Nova Cond" w:cs="Arial"/>
                <w:lang w:val="en-US"/>
              </w:rPr>
            </w:pPr>
          </w:p>
          <w:p w14:paraId="386FAE3C" w14:textId="77777777" w:rsidR="00123FBC" w:rsidRPr="00123FBC" w:rsidRDefault="00123FBC" w:rsidP="003773B8">
            <w:pPr>
              <w:jc w:val="both"/>
              <w:rPr>
                <w:rFonts w:ascii="Arial Nova Cond" w:hAnsi="Arial Nova Cond" w:cs="Arial"/>
                <w:b/>
                <w:lang w:val="en-US"/>
              </w:rPr>
            </w:pPr>
            <w:r w:rsidRPr="00123FBC">
              <w:rPr>
                <w:rFonts w:ascii="Arial Nova Cond" w:hAnsi="Arial Nova Cond" w:cs="Arial"/>
                <w:color w:val="00B050"/>
                <w:lang w:val="en-US"/>
              </w:rPr>
              <w:t xml:space="preserve"> </w:t>
            </w:r>
            <w:r w:rsidRPr="00123FBC">
              <w:rPr>
                <w:rFonts w:ascii="Arial Nova Cond" w:hAnsi="Arial Nova Cond" w:cs="Arial"/>
                <w:b/>
                <w:lang w:val="en-US"/>
              </w:rPr>
              <w:t>OPTIONS</w:t>
            </w:r>
          </w:p>
        </w:tc>
        <w:tc>
          <w:tcPr>
            <w:tcW w:w="794" w:type="pct"/>
            <w:shd w:val="clear" w:color="auto" w:fill="4472C4" w:themeFill="accent1"/>
          </w:tcPr>
          <w:p w14:paraId="2F7BF92F" w14:textId="77777777" w:rsidR="00123FBC" w:rsidRPr="00123FBC" w:rsidRDefault="00123FBC" w:rsidP="003773B8">
            <w:pPr>
              <w:autoSpaceDE w:val="0"/>
              <w:autoSpaceDN w:val="0"/>
              <w:adjustRightInd w:val="0"/>
              <w:jc w:val="center"/>
              <w:rPr>
                <w:rFonts w:ascii="Arial Nova Cond" w:hAnsi="Arial Nova Cond" w:cs="Arial"/>
                <w:color w:val="FFFFFF" w:themeColor="background1"/>
                <w:lang w:val="en-US"/>
              </w:rPr>
            </w:pPr>
            <w:r w:rsidRPr="00123FBC">
              <w:rPr>
                <w:rFonts w:ascii="Arial Nova Cond" w:hAnsi="Arial Nova Cond" w:cs="Arial"/>
                <w:b/>
                <w:bCs/>
                <w:color w:val="FFFFFF" w:themeColor="background1"/>
                <w:lang w:val="en-US"/>
              </w:rPr>
              <w:t>Political dialogue /better neighbourly relations</w:t>
            </w:r>
          </w:p>
        </w:tc>
        <w:tc>
          <w:tcPr>
            <w:tcW w:w="860" w:type="pct"/>
            <w:shd w:val="clear" w:color="auto" w:fill="4472C4" w:themeFill="accent1"/>
          </w:tcPr>
          <w:p w14:paraId="42133B31" w14:textId="77777777" w:rsidR="00123FBC" w:rsidRPr="00123FBC" w:rsidRDefault="00123FBC" w:rsidP="003773B8">
            <w:pPr>
              <w:autoSpaceDE w:val="0"/>
              <w:autoSpaceDN w:val="0"/>
              <w:adjustRightInd w:val="0"/>
              <w:jc w:val="center"/>
              <w:rPr>
                <w:rFonts w:ascii="Arial Nova Cond" w:hAnsi="Arial Nova Cond" w:cs="Arial"/>
                <w:b/>
                <w:bCs/>
                <w:color w:val="FFFFFF" w:themeColor="background1"/>
                <w:lang w:val="en-US"/>
              </w:rPr>
            </w:pPr>
          </w:p>
          <w:p w14:paraId="76D2ACB3" w14:textId="77777777" w:rsidR="00123FBC" w:rsidRPr="00123FBC" w:rsidRDefault="00123FBC" w:rsidP="003773B8">
            <w:pPr>
              <w:autoSpaceDE w:val="0"/>
              <w:autoSpaceDN w:val="0"/>
              <w:adjustRightInd w:val="0"/>
              <w:jc w:val="center"/>
              <w:rPr>
                <w:rFonts w:ascii="Arial Nova Cond" w:hAnsi="Arial Nova Cond" w:cs="Arial"/>
                <w:b/>
                <w:bCs/>
                <w:color w:val="FFFFFF" w:themeColor="background1"/>
                <w:lang w:val="en-US"/>
              </w:rPr>
            </w:pPr>
            <w:r w:rsidRPr="00123FBC">
              <w:rPr>
                <w:rFonts w:ascii="Arial Nova Cond" w:hAnsi="Arial Nova Cond" w:cs="Arial"/>
                <w:b/>
                <w:bCs/>
                <w:color w:val="FFFFFF" w:themeColor="background1"/>
                <w:lang w:val="en-US"/>
              </w:rPr>
              <w:t>Development of cross-border areas</w:t>
            </w:r>
          </w:p>
          <w:p w14:paraId="0B38506F" w14:textId="77777777" w:rsidR="00123FBC" w:rsidRPr="00123FBC" w:rsidRDefault="00123FBC" w:rsidP="003773B8">
            <w:pPr>
              <w:jc w:val="center"/>
              <w:rPr>
                <w:rFonts w:ascii="Arial Nova Cond" w:hAnsi="Arial Nova Cond" w:cs="Arial"/>
                <w:color w:val="FFFFFF" w:themeColor="background1"/>
                <w:lang w:val="en-US"/>
              </w:rPr>
            </w:pPr>
          </w:p>
        </w:tc>
        <w:tc>
          <w:tcPr>
            <w:tcW w:w="939" w:type="pct"/>
            <w:shd w:val="clear" w:color="auto" w:fill="4472C4" w:themeFill="accent1"/>
          </w:tcPr>
          <w:p w14:paraId="0A725A1D" w14:textId="77777777" w:rsidR="00123FBC" w:rsidRPr="00123FBC" w:rsidRDefault="00123FBC" w:rsidP="003773B8">
            <w:pPr>
              <w:autoSpaceDE w:val="0"/>
              <w:autoSpaceDN w:val="0"/>
              <w:adjustRightInd w:val="0"/>
              <w:jc w:val="center"/>
              <w:rPr>
                <w:rFonts w:ascii="Arial Nova Cond" w:hAnsi="Arial Nova Cond" w:cs="Arial"/>
                <w:b/>
                <w:bCs/>
                <w:color w:val="FFFFFF" w:themeColor="background1"/>
                <w:lang w:val="en-US"/>
              </w:rPr>
            </w:pPr>
          </w:p>
          <w:p w14:paraId="5FF7CF51" w14:textId="77777777" w:rsidR="00123FBC" w:rsidRPr="00123FBC" w:rsidRDefault="00123FBC" w:rsidP="003773B8">
            <w:pPr>
              <w:autoSpaceDE w:val="0"/>
              <w:autoSpaceDN w:val="0"/>
              <w:adjustRightInd w:val="0"/>
              <w:jc w:val="center"/>
              <w:rPr>
                <w:rFonts w:ascii="Arial Nova Cond" w:hAnsi="Arial Nova Cond" w:cs="Arial"/>
                <w:color w:val="FFFFFF" w:themeColor="background1"/>
                <w:lang w:val="en-US"/>
              </w:rPr>
            </w:pPr>
            <w:r w:rsidRPr="00123FBC">
              <w:rPr>
                <w:rFonts w:ascii="Arial Nova Cond" w:hAnsi="Arial Nova Cond" w:cs="Arial"/>
                <w:b/>
                <w:bCs/>
                <w:color w:val="FFFFFF" w:themeColor="background1"/>
                <w:lang w:val="en-US"/>
              </w:rPr>
              <w:t>Administrative simplification/ efficiency</w:t>
            </w:r>
          </w:p>
        </w:tc>
        <w:tc>
          <w:tcPr>
            <w:tcW w:w="650" w:type="pct"/>
            <w:shd w:val="clear" w:color="auto" w:fill="4472C4" w:themeFill="accent1"/>
          </w:tcPr>
          <w:p w14:paraId="40D94CE3" w14:textId="77777777" w:rsidR="00123FBC" w:rsidRPr="00123FBC" w:rsidRDefault="00123FBC" w:rsidP="003773B8">
            <w:pPr>
              <w:autoSpaceDE w:val="0"/>
              <w:autoSpaceDN w:val="0"/>
              <w:adjustRightInd w:val="0"/>
              <w:jc w:val="center"/>
              <w:rPr>
                <w:rFonts w:ascii="Arial Nova Cond" w:hAnsi="Arial Nova Cond" w:cs="Arial"/>
                <w:b/>
                <w:bCs/>
                <w:color w:val="FFFFFF" w:themeColor="background1"/>
                <w:lang w:val="en-US"/>
              </w:rPr>
            </w:pPr>
          </w:p>
          <w:p w14:paraId="6B6780F8" w14:textId="77777777" w:rsidR="00123FBC" w:rsidRPr="00123FBC" w:rsidRDefault="00123FBC" w:rsidP="003773B8">
            <w:pPr>
              <w:autoSpaceDE w:val="0"/>
              <w:autoSpaceDN w:val="0"/>
              <w:adjustRightInd w:val="0"/>
              <w:jc w:val="center"/>
              <w:rPr>
                <w:rFonts w:ascii="Arial Nova Cond" w:hAnsi="Arial Nova Cond" w:cs="Arial"/>
                <w:b/>
                <w:bCs/>
                <w:color w:val="FFFFFF" w:themeColor="background1"/>
                <w:lang w:val="en-US"/>
              </w:rPr>
            </w:pPr>
            <w:r w:rsidRPr="00123FBC">
              <w:rPr>
                <w:rFonts w:ascii="Arial Nova Cond" w:hAnsi="Arial Nova Cond" w:cs="Arial"/>
                <w:b/>
                <w:bCs/>
                <w:color w:val="FFFFFF" w:themeColor="background1"/>
                <w:lang w:val="en-US"/>
              </w:rPr>
              <w:t>Use of EU funds improved</w:t>
            </w:r>
          </w:p>
          <w:p w14:paraId="7CCBA87F" w14:textId="77777777" w:rsidR="00123FBC" w:rsidRPr="00123FBC" w:rsidRDefault="00123FBC" w:rsidP="003773B8">
            <w:pPr>
              <w:jc w:val="center"/>
              <w:rPr>
                <w:rFonts w:ascii="Arial Nova Cond" w:hAnsi="Arial Nova Cond" w:cs="Arial"/>
                <w:color w:val="FFFFFF" w:themeColor="background1"/>
                <w:lang w:val="en-US"/>
              </w:rPr>
            </w:pPr>
          </w:p>
        </w:tc>
        <w:tc>
          <w:tcPr>
            <w:tcW w:w="590" w:type="pct"/>
            <w:shd w:val="clear" w:color="auto" w:fill="4472C4" w:themeFill="accent1"/>
          </w:tcPr>
          <w:p w14:paraId="2C0BFA76" w14:textId="77777777" w:rsidR="00123FBC" w:rsidRPr="00123FBC" w:rsidRDefault="00123FBC" w:rsidP="003773B8">
            <w:pPr>
              <w:autoSpaceDE w:val="0"/>
              <w:autoSpaceDN w:val="0"/>
              <w:adjustRightInd w:val="0"/>
              <w:jc w:val="center"/>
              <w:rPr>
                <w:rFonts w:ascii="Arial Nova Cond" w:hAnsi="Arial Nova Cond" w:cs="Arial"/>
                <w:b/>
                <w:bCs/>
                <w:color w:val="FFFFFF" w:themeColor="background1"/>
                <w:lang w:val="en-US"/>
              </w:rPr>
            </w:pPr>
          </w:p>
          <w:p w14:paraId="6294511D" w14:textId="77777777" w:rsidR="00123FBC" w:rsidRPr="00123FBC" w:rsidRDefault="00123FBC" w:rsidP="003773B8">
            <w:pPr>
              <w:autoSpaceDE w:val="0"/>
              <w:autoSpaceDN w:val="0"/>
              <w:adjustRightInd w:val="0"/>
              <w:jc w:val="center"/>
              <w:rPr>
                <w:rFonts w:ascii="Arial Nova Cond" w:hAnsi="Arial Nova Cond" w:cs="Arial"/>
                <w:b/>
                <w:bCs/>
                <w:color w:val="FFFFFF" w:themeColor="background1"/>
                <w:lang w:val="en-US"/>
              </w:rPr>
            </w:pPr>
            <w:r w:rsidRPr="00123FBC">
              <w:rPr>
                <w:rFonts w:ascii="Arial Nova Cond" w:hAnsi="Arial Nova Cond" w:cs="Arial"/>
                <w:b/>
                <w:bCs/>
                <w:color w:val="FFFFFF" w:themeColor="background1"/>
                <w:lang w:val="en-US"/>
              </w:rPr>
              <w:t>More visibility</w:t>
            </w:r>
          </w:p>
          <w:p w14:paraId="6EF8B3FA" w14:textId="77777777" w:rsidR="00123FBC" w:rsidRPr="00123FBC" w:rsidRDefault="00123FBC" w:rsidP="003773B8">
            <w:pPr>
              <w:jc w:val="center"/>
              <w:rPr>
                <w:rFonts w:ascii="Arial Nova Cond" w:hAnsi="Arial Nova Cond" w:cs="Arial"/>
                <w:color w:val="FFFFFF" w:themeColor="background1"/>
                <w:lang w:val="en-US"/>
              </w:rPr>
            </w:pPr>
          </w:p>
        </w:tc>
        <w:tc>
          <w:tcPr>
            <w:tcW w:w="497" w:type="pct"/>
            <w:shd w:val="clear" w:color="auto" w:fill="4472C4" w:themeFill="accent1"/>
          </w:tcPr>
          <w:p w14:paraId="561D73FB" w14:textId="77777777" w:rsidR="00123FBC" w:rsidRPr="00123FBC" w:rsidRDefault="00123FBC" w:rsidP="003773B8">
            <w:pPr>
              <w:autoSpaceDE w:val="0"/>
              <w:autoSpaceDN w:val="0"/>
              <w:adjustRightInd w:val="0"/>
              <w:jc w:val="center"/>
              <w:rPr>
                <w:rFonts w:ascii="Arial Nova Cond" w:hAnsi="Arial Nova Cond" w:cs="Arial"/>
                <w:b/>
                <w:bCs/>
                <w:color w:val="FFFFFF" w:themeColor="background1"/>
                <w:lang w:val="en-US"/>
              </w:rPr>
            </w:pPr>
          </w:p>
          <w:p w14:paraId="42F74F42" w14:textId="77777777" w:rsidR="00123FBC" w:rsidRPr="00123FBC" w:rsidRDefault="00123FBC" w:rsidP="003773B8">
            <w:pPr>
              <w:autoSpaceDE w:val="0"/>
              <w:autoSpaceDN w:val="0"/>
              <w:adjustRightInd w:val="0"/>
              <w:jc w:val="center"/>
              <w:rPr>
                <w:rFonts w:ascii="Arial Nova Cond" w:hAnsi="Arial Nova Cond" w:cs="Arial"/>
                <w:b/>
                <w:bCs/>
                <w:color w:val="FFFFFF" w:themeColor="background1"/>
                <w:lang w:val="en-US"/>
              </w:rPr>
            </w:pPr>
            <w:r w:rsidRPr="00123FBC">
              <w:rPr>
                <w:rFonts w:ascii="Arial Nova Cond" w:hAnsi="Arial Nova Cond" w:cs="Arial"/>
                <w:b/>
                <w:bCs/>
                <w:color w:val="FFFFFF" w:themeColor="background1"/>
                <w:lang w:val="en-US"/>
              </w:rPr>
              <w:t>More impact</w:t>
            </w:r>
          </w:p>
          <w:p w14:paraId="24A8601C" w14:textId="77777777" w:rsidR="00123FBC" w:rsidRPr="00123FBC" w:rsidRDefault="00123FBC" w:rsidP="003773B8">
            <w:pPr>
              <w:jc w:val="center"/>
              <w:rPr>
                <w:rFonts w:ascii="Arial Nova Cond" w:hAnsi="Arial Nova Cond" w:cs="Arial"/>
                <w:color w:val="FFFFFF" w:themeColor="background1"/>
                <w:lang w:val="en-US"/>
              </w:rPr>
            </w:pPr>
          </w:p>
        </w:tc>
      </w:tr>
      <w:tr w:rsidR="00123FBC" w:rsidRPr="00123FBC" w14:paraId="4BC94380" w14:textId="77777777" w:rsidTr="00A01A0D">
        <w:trPr>
          <w:trHeight w:val="629"/>
        </w:trPr>
        <w:tc>
          <w:tcPr>
            <w:tcW w:w="670" w:type="pct"/>
            <w:shd w:val="clear" w:color="auto" w:fill="4472C4" w:themeFill="accent1"/>
          </w:tcPr>
          <w:p w14:paraId="2AF8305B" w14:textId="77777777" w:rsidR="00123FBC" w:rsidRPr="00123FBC" w:rsidRDefault="00123FBC" w:rsidP="003773B8">
            <w:pPr>
              <w:jc w:val="both"/>
              <w:rPr>
                <w:rFonts w:ascii="Arial Nova Cond" w:hAnsi="Arial Nova Cond" w:cs="Arial"/>
                <w:b/>
                <w:color w:val="FFFFFF" w:themeColor="background1"/>
                <w:lang w:val="en-US"/>
              </w:rPr>
            </w:pPr>
          </w:p>
          <w:p w14:paraId="0E63DA78" w14:textId="77777777" w:rsidR="00123FBC" w:rsidRPr="00123FBC" w:rsidRDefault="00123FBC" w:rsidP="003773B8">
            <w:pPr>
              <w:jc w:val="both"/>
              <w:rPr>
                <w:rFonts w:ascii="Arial Nova Cond" w:hAnsi="Arial Nova Cond" w:cs="Arial"/>
                <w:b/>
                <w:color w:val="FFFFFF" w:themeColor="background1"/>
                <w:lang w:val="en-US"/>
              </w:rPr>
            </w:pPr>
            <w:r w:rsidRPr="00123FBC">
              <w:rPr>
                <w:rFonts w:ascii="Arial Nova Cond" w:hAnsi="Arial Nova Cond" w:cs="Arial"/>
                <w:b/>
                <w:color w:val="FFFFFF" w:themeColor="background1"/>
                <w:lang w:val="en-US"/>
              </w:rPr>
              <w:t>OPTION 1A</w:t>
            </w:r>
          </w:p>
          <w:p w14:paraId="27C0E50B" w14:textId="77777777" w:rsidR="00123FBC" w:rsidRPr="00123FBC" w:rsidRDefault="00123FBC" w:rsidP="003773B8">
            <w:pPr>
              <w:jc w:val="both"/>
              <w:rPr>
                <w:rFonts w:ascii="Arial Nova Cond" w:hAnsi="Arial Nova Cond" w:cs="Arial"/>
                <w:b/>
                <w:color w:val="FFFFFF" w:themeColor="background1"/>
                <w:lang w:val="en-US"/>
              </w:rPr>
            </w:pPr>
          </w:p>
        </w:tc>
        <w:tc>
          <w:tcPr>
            <w:tcW w:w="794" w:type="pct"/>
            <w:shd w:val="clear" w:color="auto" w:fill="D9E2F3" w:themeFill="accent1" w:themeFillTint="33"/>
          </w:tcPr>
          <w:p w14:paraId="2E1F9A5C" w14:textId="77777777" w:rsidR="00123FBC" w:rsidRPr="00123FBC" w:rsidRDefault="00123FBC" w:rsidP="003773B8">
            <w:pPr>
              <w:jc w:val="center"/>
              <w:rPr>
                <w:rFonts w:ascii="Arial Nova Cond" w:hAnsi="Arial Nova Cond" w:cs="Arial"/>
                <w:lang w:val="en-US"/>
              </w:rPr>
            </w:pPr>
          </w:p>
          <w:p w14:paraId="0D717A37" w14:textId="77777777" w:rsidR="00123FBC" w:rsidRPr="00123FBC" w:rsidRDefault="00123FBC" w:rsidP="003773B8">
            <w:pPr>
              <w:jc w:val="center"/>
              <w:rPr>
                <w:rFonts w:ascii="Arial Nova Cond" w:hAnsi="Arial Nova Cond" w:cs="Arial"/>
                <w:lang w:val="en-US"/>
              </w:rPr>
            </w:pPr>
            <w:r w:rsidRPr="00123FBC">
              <w:rPr>
                <w:rFonts w:ascii="Arial Nova Cond" w:hAnsi="Arial Nova Cond" w:cs="Arial"/>
                <w:lang w:val="en-US"/>
              </w:rPr>
              <w:sym w:font="Marlett" w:char="F061"/>
            </w:r>
          </w:p>
        </w:tc>
        <w:tc>
          <w:tcPr>
            <w:tcW w:w="860" w:type="pct"/>
            <w:shd w:val="clear" w:color="auto" w:fill="D9E2F3" w:themeFill="accent1" w:themeFillTint="33"/>
          </w:tcPr>
          <w:p w14:paraId="556A4BB3" w14:textId="77777777" w:rsidR="00123FBC" w:rsidRPr="00123FBC" w:rsidRDefault="00123FBC" w:rsidP="003773B8">
            <w:pPr>
              <w:jc w:val="center"/>
              <w:rPr>
                <w:rFonts w:ascii="Arial Nova Cond" w:hAnsi="Arial Nova Cond" w:cs="Arial"/>
                <w:lang w:val="en-US"/>
              </w:rPr>
            </w:pPr>
          </w:p>
          <w:p w14:paraId="69E6E2F3" w14:textId="77777777" w:rsidR="00123FBC" w:rsidRPr="00123FBC" w:rsidRDefault="00123FBC" w:rsidP="003773B8">
            <w:pPr>
              <w:jc w:val="center"/>
              <w:rPr>
                <w:rFonts w:ascii="Arial Nova Cond" w:hAnsi="Arial Nova Cond" w:cs="Arial"/>
                <w:lang w:val="en-US"/>
              </w:rPr>
            </w:pPr>
            <w:r w:rsidRPr="00123FBC">
              <w:rPr>
                <w:rFonts w:ascii="Arial Nova Cond" w:hAnsi="Arial Nova Cond" w:cs="Arial"/>
                <w:lang w:val="en-US"/>
              </w:rPr>
              <w:sym w:font="Marlett" w:char="F061"/>
            </w:r>
          </w:p>
        </w:tc>
        <w:tc>
          <w:tcPr>
            <w:tcW w:w="939" w:type="pct"/>
            <w:shd w:val="clear" w:color="auto" w:fill="D9E2F3" w:themeFill="accent1" w:themeFillTint="33"/>
          </w:tcPr>
          <w:p w14:paraId="599D64B5" w14:textId="77777777" w:rsidR="00123FBC" w:rsidRPr="00123FBC" w:rsidRDefault="00123FBC" w:rsidP="003773B8">
            <w:pPr>
              <w:jc w:val="center"/>
              <w:rPr>
                <w:rFonts w:ascii="Arial Nova Cond" w:hAnsi="Arial Nova Cond" w:cs="Arial"/>
                <w:lang w:val="en-US"/>
              </w:rPr>
            </w:pPr>
          </w:p>
          <w:p w14:paraId="062D6B32" w14:textId="77777777" w:rsidR="00123FBC" w:rsidRPr="00123FBC" w:rsidRDefault="00123FBC" w:rsidP="003773B8">
            <w:pPr>
              <w:jc w:val="center"/>
              <w:rPr>
                <w:rFonts w:ascii="Arial Nova Cond" w:hAnsi="Arial Nova Cond" w:cs="Arial"/>
                <w:lang w:val="en-US"/>
              </w:rPr>
            </w:pPr>
          </w:p>
        </w:tc>
        <w:tc>
          <w:tcPr>
            <w:tcW w:w="650" w:type="pct"/>
            <w:shd w:val="clear" w:color="auto" w:fill="D9E2F3" w:themeFill="accent1" w:themeFillTint="33"/>
          </w:tcPr>
          <w:p w14:paraId="1775FECF" w14:textId="77777777" w:rsidR="00123FBC" w:rsidRPr="00123FBC" w:rsidRDefault="00123FBC" w:rsidP="003773B8">
            <w:pPr>
              <w:jc w:val="center"/>
              <w:rPr>
                <w:rFonts w:ascii="Arial Nova Cond" w:hAnsi="Arial Nova Cond" w:cs="Arial"/>
                <w:lang w:val="en-US"/>
              </w:rPr>
            </w:pPr>
          </w:p>
          <w:p w14:paraId="24BD1408" w14:textId="77777777" w:rsidR="00123FBC" w:rsidRPr="00123FBC" w:rsidRDefault="00123FBC" w:rsidP="003773B8">
            <w:pPr>
              <w:jc w:val="center"/>
              <w:rPr>
                <w:rFonts w:ascii="Arial Nova Cond" w:hAnsi="Arial Nova Cond" w:cs="Arial"/>
                <w:lang w:val="en-US"/>
              </w:rPr>
            </w:pPr>
            <w:r w:rsidRPr="00123FBC">
              <w:rPr>
                <w:rFonts w:ascii="Arial Nova Cond" w:hAnsi="Arial Nova Cond" w:cs="Arial"/>
                <w:lang w:val="en-US"/>
              </w:rPr>
              <w:sym w:font="Marlett" w:char="F061"/>
            </w:r>
          </w:p>
        </w:tc>
        <w:tc>
          <w:tcPr>
            <w:tcW w:w="590" w:type="pct"/>
            <w:shd w:val="clear" w:color="auto" w:fill="D9E2F3" w:themeFill="accent1" w:themeFillTint="33"/>
          </w:tcPr>
          <w:p w14:paraId="04B63FAA" w14:textId="77777777" w:rsidR="00123FBC" w:rsidRPr="00123FBC" w:rsidRDefault="00123FBC" w:rsidP="003773B8">
            <w:pPr>
              <w:jc w:val="center"/>
              <w:rPr>
                <w:rFonts w:ascii="Arial Nova Cond" w:hAnsi="Arial Nova Cond" w:cs="Arial"/>
                <w:lang w:val="en-US"/>
              </w:rPr>
            </w:pPr>
          </w:p>
          <w:p w14:paraId="5EB51E8B" w14:textId="77777777" w:rsidR="00123FBC" w:rsidRPr="00123FBC" w:rsidRDefault="00123FBC" w:rsidP="003773B8">
            <w:pPr>
              <w:jc w:val="center"/>
              <w:rPr>
                <w:rFonts w:ascii="Arial Nova Cond" w:hAnsi="Arial Nova Cond" w:cs="Arial"/>
                <w:lang w:val="en-US"/>
              </w:rPr>
            </w:pPr>
          </w:p>
        </w:tc>
        <w:tc>
          <w:tcPr>
            <w:tcW w:w="497" w:type="pct"/>
            <w:shd w:val="clear" w:color="auto" w:fill="D9E2F3" w:themeFill="accent1" w:themeFillTint="33"/>
          </w:tcPr>
          <w:p w14:paraId="6561A6C4" w14:textId="77777777" w:rsidR="00123FBC" w:rsidRPr="00123FBC" w:rsidRDefault="00123FBC" w:rsidP="003773B8">
            <w:pPr>
              <w:jc w:val="center"/>
              <w:rPr>
                <w:rFonts w:ascii="Arial Nova Cond" w:hAnsi="Arial Nova Cond" w:cs="Arial"/>
                <w:lang w:val="en-US"/>
              </w:rPr>
            </w:pPr>
          </w:p>
          <w:p w14:paraId="6E479919" w14:textId="77777777" w:rsidR="00123FBC" w:rsidRPr="00123FBC" w:rsidRDefault="00123FBC" w:rsidP="003773B8">
            <w:pPr>
              <w:jc w:val="center"/>
              <w:rPr>
                <w:rFonts w:ascii="Arial Nova Cond" w:hAnsi="Arial Nova Cond" w:cs="Arial"/>
                <w:lang w:val="en-US"/>
              </w:rPr>
            </w:pPr>
          </w:p>
        </w:tc>
      </w:tr>
      <w:tr w:rsidR="00123FBC" w:rsidRPr="00123FBC" w14:paraId="6301D8FA" w14:textId="77777777" w:rsidTr="00A01A0D">
        <w:trPr>
          <w:trHeight w:val="400"/>
        </w:trPr>
        <w:tc>
          <w:tcPr>
            <w:tcW w:w="670" w:type="pct"/>
            <w:shd w:val="clear" w:color="auto" w:fill="4472C4" w:themeFill="accent1"/>
          </w:tcPr>
          <w:p w14:paraId="032F633D" w14:textId="77777777" w:rsidR="00123FBC" w:rsidRPr="00123FBC" w:rsidRDefault="00123FBC" w:rsidP="003773B8">
            <w:pPr>
              <w:jc w:val="both"/>
              <w:rPr>
                <w:rFonts w:ascii="Arial Nova Cond" w:hAnsi="Arial Nova Cond" w:cs="Arial"/>
                <w:b/>
                <w:color w:val="FFFFFF" w:themeColor="background1"/>
                <w:lang w:val="en-US"/>
              </w:rPr>
            </w:pPr>
          </w:p>
          <w:p w14:paraId="4BFED78D" w14:textId="77777777" w:rsidR="00123FBC" w:rsidRPr="00123FBC" w:rsidRDefault="00123FBC" w:rsidP="003773B8">
            <w:pPr>
              <w:jc w:val="both"/>
              <w:rPr>
                <w:rFonts w:ascii="Arial Nova Cond" w:hAnsi="Arial Nova Cond" w:cs="Arial"/>
                <w:b/>
                <w:color w:val="FFFFFF" w:themeColor="background1"/>
                <w:lang w:val="en-US"/>
              </w:rPr>
            </w:pPr>
            <w:r w:rsidRPr="00123FBC">
              <w:rPr>
                <w:rFonts w:ascii="Arial Nova Cond" w:hAnsi="Arial Nova Cond" w:cs="Arial"/>
                <w:b/>
                <w:color w:val="FFFFFF" w:themeColor="background1"/>
                <w:lang w:val="en-US"/>
              </w:rPr>
              <w:t>OPTION 1B</w:t>
            </w:r>
          </w:p>
          <w:p w14:paraId="0AA02581" w14:textId="77777777" w:rsidR="00123FBC" w:rsidRPr="00123FBC" w:rsidRDefault="00123FBC" w:rsidP="003773B8">
            <w:pPr>
              <w:jc w:val="both"/>
              <w:rPr>
                <w:rFonts w:ascii="Arial Nova Cond" w:hAnsi="Arial Nova Cond" w:cs="Arial"/>
                <w:b/>
                <w:color w:val="FFFFFF" w:themeColor="background1"/>
                <w:lang w:val="en-US"/>
              </w:rPr>
            </w:pPr>
          </w:p>
        </w:tc>
        <w:tc>
          <w:tcPr>
            <w:tcW w:w="794" w:type="pct"/>
            <w:shd w:val="clear" w:color="auto" w:fill="B4C6E7" w:themeFill="accent1" w:themeFillTint="66"/>
          </w:tcPr>
          <w:p w14:paraId="3CCB71D9" w14:textId="77777777" w:rsidR="00123FBC" w:rsidRPr="00123FBC" w:rsidRDefault="00123FBC" w:rsidP="003773B8">
            <w:pPr>
              <w:jc w:val="center"/>
              <w:rPr>
                <w:rFonts w:ascii="Arial Nova Cond" w:hAnsi="Arial Nova Cond" w:cs="Arial"/>
                <w:lang w:val="en-US"/>
              </w:rPr>
            </w:pPr>
          </w:p>
          <w:p w14:paraId="63DB5D35" w14:textId="77777777" w:rsidR="00123FBC" w:rsidRPr="00123FBC" w:rsidRDefault="00123FBC" w:rsidP="003773B8">
            <w:pPr>
              <w:jc w:val="center"/>
              <w:rPr>
                <w:rFonts w:ascii="Arial Nova Cond" w:hAnsi="Arial Nova Cond" w:cs="Arial"/>
                <w:lang w:val="en-US"/>
              </w:rPr>
            </w:pPr>
            <w:r w:rsidRPr="00123FBC">
              <w:rPr>
                <w:rFonts w:ascii="Arial Nova Cond" w:hAnsi="Arial Nova Cond" w:cs="Arial"/>
                <w:lang w:val="en-US"/>
              </w:rPr>
              <w:sym w:font="Marlett" w:char="F061"/>
            </w:r>
          </w:p>
        </w:tc>
        <w:tc>
          <w:tcPr>
            <w:tcW w:w="860" w:type="pct"/>
            <w:shd w:val="clear" w:color="auto" w:fill="B4C6E7" w:themeFill="accent1" w:themeFillTint="66"/>
          </w:tcPr>
          <w:p w14:paraId="7193B01D" w14:textId="77777777" w:rsidR="00123FBC" w:rsidRPr="00123FBC" w:rsidRDefault="00123FBC" w:rsidP="003773B8">
            <w:pPr>
              <w:jc w:val="center"/>
              <w:rPr>
                <w:rFonts w:ascii="Arial Nova Cond" w:hAnsi="Arial Nova Cond" w:cs="Arial"/>
                <w:lang w:val="en-US"/>
              </w:rPr>
            </w:pPr>
          </w:p>
          <w:p w14:paraId="49D83E06" w14:textId="77777777" w:rsidR="00123FBC" w:rsidRPr="00123FBC" w:rsidRDefault="00123FBC" w:rsidP="003773B8">
            <w:pPr>
              <w:jc w:val="center"/>
              <w:rPr>
                <w:rFonts w:ascii="Arial Nova Cond" w:hAnsi="Arial Nova Cond" w:cs="Arial"/>
                <w:lang w:val="en-US"/>
              </w:rPr>
            </w:pPr>
            <w:r w:rsidRPr="00123FBC">
              <w:rPr>
                <w:rFonts w:ascii="Arial Nova Cond" w:hAnsi="Arial Nova Cond" w:cs="Arial"/>
                <w:lang w:val="en-US"/>
              </w:rPr>
              <w:sym w:font="Marlett" w:char="F061"/>
            </w:r>
          </w:p>
        </w:tc>
        <w:tc>
          <w:tcPr>
            <w:tcW w:w="939" w:type="pct"/>
            <w:shd w:val="clear" w:color="auto" w:fill="B4C6E7" w:themeFill="accent1" w:themeFillTint="66"/>
          </w:tcPr>
          <w:p w14:paraId="07D03ED4" w14:textId="77777777" w:rsidR="00123FBC" w:rsidRPr="00123FBC" w:rsidRDefault="00123FBC" w:rsidP="003773B8">
            <w:pPr>
              <w:jc w:val="center"/>
              <w:rPr>
                <w:rFonts w:ascii="Arial Nova Cond" w:hAnsi="Arial Nova Cond" w:cs="Arial"/>
                <w:lang w:val="en-US"/>
              </w:rPr>
            </w:pPr>
          </w:p>
          <w:p w14:paraId="5B070BE7" w14:textId="77777777" w:rsidR="00123FBC" w:rsidRPr="00123FBC" w:rsidRDefault="00123FBC" w:rsidP="003773B8">
            <w:pPr>
              <w:jc w:val="center"/>
              <w:rPr>
                <w:rFonts w:ascii="Arial Nova Cond" w:hAnsi="Arial Nova Cond" w:cs="Arial"/>
                <w:lang w:val="en-US"/>
              </w:rPr>
            </w:pPr>
            <w:r w:rsidRPr="00123FBC">
              <w:rPr>
                <w:rFonts w:ascii="Arial Nova Cond" w:hAnsi="Arial Nova Cond" w:cs="Arial"/>
                <w:lang w:val="en-US"/>
              </w:rPr>
              <w:sym w:font="Marlett" w:char="F061"/>
            </w:r>
          </w:p>
        </w:tc>
        <w:tc>
          <w:tcPr>
            <w:tcW w:w="650" w:type="pct"/>
            <w:shd w:val="clear" w:color="auto" w:fill="B4C6E7" w:themeFill="accent1" w:themeFillTint="66"/>
          </w:tcPr>
          <w:p w14:paraId="3860824C" w14:textId="77777777" w:rsidR="00123FBC" w:rsidRPr="00123FBC" w:rsidRDefault="00123FBC" w:rsidP="003773B8">
            <w:pPr>
              <w:jc w:val="center"/>
              <w:rPr>
                <w:rFonts w:ascii="Arial Nova Cond" w:hAnsi="Arial Nova Cond" w:cs="Arial"/>
                <w:lang w:val="en-US"/>
              </w:rPr>
            </w:pPr>
          </w:p>
          <w:p w14:paraId="69736E3B" w14:textId="77777777" w:rsidR="00123FBC" w:rsidRPr="00123FBC" w:rsidRDefault="00123FBC" w:rsidP="003773B8">
            <w:pPr>
              <w:jc w:val="center"/>
              <w:rPr>
                <w:rFonts w:ascii="Arial Nova Cond" w:hAnsi="Arial Nova Cond" w:cs="Arial"/>
                <w:lang w:val="en-US"/>
              </w:rPr>
            </w:pPr>
            <w:r w:rsidRPr="00123FBC">
              <w:rPr>
                <w:rFonts w:ascii="Arial Nova Cond" w:hAnsi="Arial Nova Cond" w:cs="Arial"/>
                <w:lang w:val="en-US"/>
              </w:rPr>
              <w:sym w:font="Marlett" w:char="F061"/>
            </w:r>
          </w:p>
        </w:tc>
        <w:tc>
          <w:tcPr>
            <w:tcW w:w="590" w:type="pct"/>
            <w:shd w:val="clear" w:color="auto" w:fill="B4C6E7" w:themeFill="accent1" w:themeFillTint="66"/>
          </w:tcPr>
          <w:p w14:paraId="0C58B85C" w14:textId="77777777" w:rsidR="00123FBC" w:rsidRPr="00123FBC" w:rsidRDefault="00123FBC" w:rsidP="003773B8">
            <w:pPr>
              <w:jc w:val="center"/>
              <w:rPr>
                <w:rFonts w:ascii="Arial Nova Cond" w:hAnsi="Arial Nova Cond" w:cs="Arial"/>
                <w:lang w:val="en-US"/>
              </w:rPr>
            </w:pPr>
          </w:p>
          <w:p w14:paraId="42A55C9E" w14:textId="77777777" w:rsidR="00123FBC" w:rsidRPr="00123FBC" w:rsidRDefault="00123FBC" w:rsidP="003773B8">
            <w:pPr>
              <w:jc w:val="center"/>
              <w:rPr>
                <w:rFonts w:ascii="Arial Nova Cond" w:hAnsi="Arial Nova Cond" w:cs="Arial"/>
                <w:lang w:val="en-US"/>
              </w:rPr>
            </w:pPr>
            <w:r w:rsidRPr="00123FBC">
              <w:rPr>
                <w:rFonts w:ascii="Arial Nova Cond" w:hAnsi="Arial Nova Cond" w:cs="Arial"/>
                <w:lang w:val="en-US"/>
              </w:rPr>
              <w:sym w:font="Marlett" w:char="F061"/>
            </w:r>
          </w:p>
        </w:tc>
        <w:tc>
          <w:tcPr>
            <w:tcW w:w="497" w:type="pct"/>
            <w:shd w:val="clear" w:color="auto" w:fill="B4C6E7" w:themeFill="accent1" w:themeFillTint="66"/>
          </w:tcPr>
          <w:p w14:paraId="5CDEDFE8" w14:textId="77777777" w:rsidR="00123FBC" w:rsidRPr="00123FBC" w:rsidRDefault="00123FBC" w:rsidP="003773B8">
            <w:pPr>
              <w:jc w:val="center"/>
              <w:rPr>
                <w:rFonts w:ascii="Arial Nova Cond" w:hAnsi="Arial Nova Cond" w:cs="Arial"/>
                <w:lang w:val="en-US"/>
              </w:rPr>
            </w:pPr>
          </w:p>
          <w:p w14:paraId="6D409E32" w14:textId="77777777" w:rsidR="00123FBC" w:rsidRPr="00123FBC" w:rsidRDefault="00123FBC" w:rsidP="003773B8">
            <w:pPr>
              <w:jc w:val="center"/>
              <w:rPr>
                <w:rFonts w:ascii="Arial Nova Cond" w:hAnsi="Arial Nova Cond" w:cs="Arial"/>
                <w:lang w:val="en-US"/>
              </w:rPr>
            </w:pPr>
            <w:r w:rsidRPr="00123FBC">
              <w:rPr>
                <w:rFonts w:ascii="Arial Nova Cond" w:hAnsi="Arial Nova Cond" w:cs="Arial"/>
                <w:lang w:val="en-US"/>
              </w:rPr>
              <w:sym w:font="Marlett" w:char="F061"/>
            </w:r>
          </w:p>
        </w:tc>
      </w:tr>
      <w:tr w:rsidR="00123FBC" w:rsidRPr="00123FBC" w14:paraId="5E5AC7C8" w14:textId="77777777" w:rsidTr="00A01A0D">
        <w:tc>
          <w:tcPr>
            <w:tcW w:w="670" w:type="pct"/>
            <w:shd w:val="clear" w:color="auto" w:fill="4472C4" w:themeFill="accent1"/>
          </w:tcPr>
          <w:p w14:paraId="58EDCF8D" w14:textId="77777777" w:rsidR="00123FBC" w:rsidRPr="00123FBC" w:rsidRDefault="00123FBC" w:rsidP="003773B8">
            <w:pPr>
              <w:jc w:val="both"/>
              <w:rPr>
                <w:rFonts w:ascii="Arial Nova Cond" w:hAnsi="Arial Nova Cond" w:cs="Arial"/>
                <w:b/>
                <w:color w:val="FFFFFF" w:themeColor="background1"/>
                <w:lang w:val="en-US"/>
              </w:rPr>
            </w:pPr>
          </w:p>
          <w:p w14:paraId="3640412B" w14:textId="77777777" w:rsidR="00123FBC" w:rsidRPr="00123FBC" w:rsidRDefault="00123FBC" w:rsidP="003773B8">
            <w:pPr>
              <w:jc w:val="both"/>
              <w:rPr>
                <w:rFonts w:ascii="Arial Nova Cond" w:hAnsi="Arial Nova Cond" w:cs="Arial"/>
                <w:b/>
                <w:color w:val="FFFFFF" w:themeColor="background1"/>
                <w:lang w:val="en-US"/>
              </w:rPr>
            </w:pPr>
            <w:r w:rsidRPr="00123FBC">
              <w:rPr>
                <w:rFonts w:ascii="Arial Nova Cond" w:hAnsi="Arial Nova Cond" w:cs="Arial"/>
                <w:b/>
                <w:color w:val="FFFFFF" w:themeColor="background1"/>
                <w:lang w:val="en-US"/>
              </w:rPr>
              <w:t>OPTION 2</w:t>
            </w:r>
          </w:p>
          <w:p w14:paraId="5A10EC81" w14:textId="77777777" w:rsidR="00123FBC" w:rsidRPr="00123FBC" w:rsidRDefault="00123FBC" w:rsidP="003773B8">
            <w:pPr>
              <w:jc w:val="both"/>
              <w:rPr>
                <w:rFonts w:ascii="Arial Nova Cond" w:hAnsi="Arial Nova Cond" w:cs="Arial"/>
                <w:b/>
                <w:color w:val="FFFFFF" w:themeColor="background1"/>
                <w:lang w:val="en-US"/>
              </w:rPr>
            </w:pPr>
          </w:p>
        </w:tc>
        <w:tc>
          <w:tcPr>
            <w:tcW w:w="794" w:type="pct"/>
            <w:shd w:val="clear" w:color="auto" w:fill="D9E2F3" w:themeFill="accent1" w:themeFillTint="33"/>
          </w:tcPr>
          <w:p w14:paraId="564E018E" w14:textId="77777777" w:rsidR="00123FBC" w:rsidRPr="00123FBC" w:rsidRDefault="00123FBC" w:rsidP="003773B8">
            <w:pPr>
              <w:jc w:val="center"/>
              <w:rPr>
                <w:rFonts w:ascii="Arial Nova Cond" w:hAnsi="Arial Nova Cond" w:cs="Arial"/>
                <w:lang w:val="en-US"/>
              </w:rPr>
            </w:pPr>
          </w:p>
        </w:tc>
        <w:tc>
          <w:tcPr>
            <w:tcW w:w="860" w:type="pct"/>
            <w:shd w:val="clear" w:color="auto" w:fill="D9E2F3" w:themeFill="accent1" w:themeFillTint="33"/>
          </w:tcPr>
          <w:p w14:paraId="099E859F" w14:textId="77777777" w:rsidR="00123FBC" w:rsidRPr="00123FBC" w:rsidRDefault="00123FBC" w:rsidP="003773B8">
            <w:pPr>
              <w:jc w:val="center"/>
              <w:rPr>
                <w:rFonts w:ascii="Arial Nova Cond" w:hAnsi="Arial Nova Cond" w:cs="Arial"/>
                <w:lang w:val="en-US"/>
              </w:rPr>
            </w:pPr>
          </w:p>
        </w:tc>
        <w:tc>
          <w:tcPr>
            <w:tcW w:w="939" w:type="pct"/>
            <w:shd w:val="clear" w:color="auto" w:fill="D9E2F3" w:themeFill="accent1" w:themeFillTint="33"/>
          </w:tcPr>
          <w:p w14:paraId="2178E0DB" w14:textId="77777777" w:rsidR="00123FBC" w:rsidRPr="00123FBC" w:rsidRDefault="00123FBC" w:rsidP="003773B8">
            <w:pPr>
              <w:jc w:val="center"/>
              <w:rPr>
                <w:rFonts w:ascii="Arial Nova Cond" w:hAnsi="Arial Nova Cond" w:cs="Arial"/>
                <w:lang w:val="en-US"/>
              </w:rPr>
            </w:pPr>
          </w:p>
          <w:p w14:paraId="3556FEF6" w14:textId="77777777" w:rsidR="00123FBC" w:rsidRPr="00123FBC" w:rsidRDefault="00123FBC" w:rsidP="003773B8">
            <w:pPr>
              <w:jc w:val="center"/>
              <w:rPr>
                <w:rFonts w:ascii="Arial Nova Cond" w:hAnsi="Arial Nova Cond" w:cs="Arial"/>
                <w:lang w:val="en-US"/>
              </w:rPr>
            </w:pPr>
            <w:r w:rsidRPr="00123FBC">
              <w:rPr>
                <w:rFonts w:ascii="Arial Nova Cond" w:hAnsi="Arial Nova Cond" w:cs="Arial"/>
                <w:lang w:val="en-US"/>
              </w:rPr>
              <w:sym w:font="Marlett" w:char="F061"/>
            </w:r>
          </w:p>
        </w:tc>
        <w:tc>
          <w:tcPr>
            <w:tcW w:w="650" w:type="pct"/>
            <w:shd w:val="clear" w:color="auto" w:fill="D9E2F3" w:themeFill="accent1" w:themeFillTint="33"/>
          </w:tcPr>
          <w:p w14:paraId="657FEF31" w14:textId="77777777" w:rsidR="00123FBC" w:rsidRPr="00123FBC" w:rsidRDefault="00123FBC" w:rsidP="003773B8">
            <w:pPr>
              <w:jc w:val="center"/>
              <w:rPr>
                <w:rFonts w:ascii="Arial Nova Cond" w:hAnsi="Arial Nova Cond" w:cs="Arial"/>
                <w:lang w:val="en-US"/>
              </w:rPr>
            </w:pPr>
          </w:p>
        </w:tc>
        <w:tc>
          <w:tcPr>
            <w:tcW w:w="590" w:type="pct"/>
            <w:shd w:val="clear" w:color="auto" w:fill="D9E2F3" w:themeFill="accent1" w:themeFillTint="33"/>
          </w:tcPr>
          <w:p w14:paraId="7808241B" w14:textId="77777777" w:rsidR="00123FBC" w:rsidRPr="00123FBC" w:rsidRDefault="00123FBC" w:rsidP="003773B8">
            <w:pPr>
              <w:jc w:val="center"/>
              <w:rPr>
                <w:rFonts w:ascii="Arial Nova Cond" w:hAnsi="Arial Nova Cond" w:cs="Arial"/>
                <w:lang w:val="en-US"/>
              </w:rPr>
            </w:pPr>
          </w:p>
        </w:tc>
        <w:tc>
          <w:tcPr>
            <w:tcW w:w="497" w:type="pct"/>
            <w:shd w:val="clear" w:color="auto" w:fill="D9E2F3" w:themeFill="accent1" w:themeFillTint="33"/>
          </w:tcPr>
          <w:p w14:paraId="6B5E22EE" w14:textId="77777777" w:rsidR="00123FBC" w:rsidRPr="00123FBC" w:rsidRDefault="00123FBC" w:rsidP="003773B8">
            <w:pPr>
              <w:jc w:val="center"/>
              <w:rPr>
                <w:rFonts w:ascii="Arial Nova Cond" w:hAnsi="Arial Nova Cond" w:cs="Arial"/>
                <w:lang w:val="en-US"/>
              </w:rPr>
            </w:pPr>
          </w:p>
          <w:p w14:paraId="156EFFDF" w14:textId="77777777" w:rsidR="00123FBC" w:rsidRPr="00123FBC" w:rsidRDefault="00123FBC" w:rsidP="003773B8">
            <w:pPr>
              <w:jc w:val="center"/>
              <w:rPr>
                <w:rFonts w:ascii="Arial Nova Cond" w:hAnsi="Arial Nova Cond" w:cs="Arial"/>
                <w:lang w:val="en-US"/>
              </w:rPr>
            </w:pPr>
            <w:r w:rsidRPr="00123FBC">
              <w:rPr>
                <w:rFonts w:ascii="Arial Nova Cond" w:hAnsi="Arial Nova Cond" w:cs="Arial"/>
                <w:lang w:val="en-US"/>
              </w:rPr>
              <w:sym w:font="Marlett" w:char="F061"/>
            </w:r>
          </w:p>
        </w:tc>
      </w:tr>
      <w:tr w:rsidR="00123FBC" w:rsidRPr="00123FBC" w14:paraId="0CD4EBFC" w14:textId="77777777" w:rsidTr="00A01A0D">
        <w:tc>
          <w:tcPr>
            <w:tcW w:w="670" w:type="pct"/>
            <w:shd w:val="clear" w:color="auto" w:fill="4472C4" w:themeFill="accent1"/>
          </w:tcPr>
          <w:p w14:paraId="5BAF1F38" w14:textId="77777777" w:rsidR="00123FBC" w:rsidRPr="00123FBC" w:rsidRDefault="00123FBC" w:rsidP="003773B8">
            <w:pPr>
              <w:jc w:val="both"/>
              <w:rPr>
                <w:rFonts w:ascii="Arial Nova Cond" w:hAnsi="Arial Nova Cond" w:cs="Arial"/>
                <w:b/>
                <w:color w:val="FFFFFF" w:themeColor="background1"/>
                <w:lang w:val="en-US"/>
              </w:rPr>
            </w:pPr>
          </w:p>
          <w:p w14:paraId="684D7FD5" w14:textId="77777777" w:rsidR="00123FBC" w:rsidRPr="00123FBC" w:rsidRDefault="00123FBC" w:rsidP="003773B8">
            <w:pPr>
              <w:jc w:val="both"/>
              <w:rPr>
                <w:rFonts w:ascii="Arial Nova Cond" w:hAnsi="Arial Nova Cond" w:cs="Arial"/>
                <w:b/>
                <w:color w:val="FFFFFF" w:themeColor="background1"/>
                <w:lang w:val="en-US"/>
              </w:rPr>
            </w:pPr>
            <w:r w:rsidRPr="00123FBC">
              <w:rPr>
                <w:rFonts w:ascii="Arial Nova Cond" w:hAnsi="Arial Nova Cond" w:cs="Arial"/>
                <w:b/>
                <w:color w:val="FFFFFF" w:themeColor="background1"/>
                <w:lang w:val="en-US"/>
              </w:rPr>
              <w:t>OPTION 3</w:t>
            </w:r>
          </w:p>
          <w:p w14:paraId="002DFC14" w14:textId="77777777" w:rsidR="00123FBC" w:rsidRPr="00123FBC" w:rsidRDefault="00123FBC" w:rsidP="003773B8">
            <w:pPr>
              <w:jc w:val="both"/>
              <w:rPr>
                <w:rFonts w:ascii="Arial Nova Cond" w:hAnsi="Arial Nova Cond" w:cs="Arial"/>
                <w:b/>
                <w:color w:val="FFFFFF" w:themeColor="background1"/>
                <w:lang w:val="en-US"/>
              </w:rPr>
            </w:pPr>
          </w:p>
        </w:tc>
        <w:tc>
          <w:tcPr>
            <w:tcW w:w="794" w:type="pct"/>
            <w:shd w:val="clear" w:color="auto" w:fill="B4C6E7" w:themeFill="accent1" w:themeFillTint="66"/>
          </w:tcPr>
          <w:p w14:paraId="7F2C3BBE" w14:textId="77777777" w:rsidR="00123FBC" w:rsidRPr="00123FBC" w:rsidRDefault="00123FBC" w:rsidP="003773B8">
            <w:pPr>
              <w:jc w:val="center"/>
              <w:rPr>
                <w:rFonts w:ascii="Arial Nova Cond" w:hAnsi="Arial Nova Cond" w:cs="Arial"/>
                <w:lang w:val="en-US"/>
              </w:rPr>
            </w:pPr>
          </w:p>
          <w:p w14:paraId="5EFCD5DE" w14:textId="77777777" w:rsidR="00123FBC" w:rsidRPr="00123FBC" w:rsidRDefault="00123FBC" w:rsidP="003773B8">
            <w:pPr>
              <w:jc w:val="center"/>
              <w:rPr>
                <w:rFonts w:ascii="Arial Nova Cond" w:hAnsi="Arial Nova Cond" w:cs="Arial"/>
                <w:lang w:val="en-US"/>
              </w:rPr>
            </w:pPr>
            <w:r w:rsidRPr="00123FBC">
              <w:rPr>
                <w:rFonts w:ascii="Arial Nova Cond" w:hAnsi="Arial Nova Cond" w:cs="Arial"/>
                <w:lang w:val="en-US"/>
              </w:rPr>
              <w:sym w:font="Marlett" w:char="F061"/>
            </w:r>
          </w:p>
        </w:tc>
        <w:tc>
          <w:tcPr>
            <w:tcW w:w="860" w:type="pct"/>
            <w:shd w:val="clear" w:color="auto" w:fill="B4C6E7" w:themeFill="accent1" w:themeFillTint="66"/>
          </w:tcPr>
          <w:p w14:paraId="24A598D1" w14:textId="77777777" w:rsidR="00123FBC" w:rsidRPr="00123FBC" w:rsidRDefault="00123FBC" w:rsidP="003773B8">
            <w:pPr>
              <w:jc w:val="center"/>
              <w:rPr>
                <w:rFonts w:ascii="Arial Nova Cond" w:hAnsi="Arial Nova Cond" w:cs="Arial"/>
                <w:lang w:val="en-US"/>
              </w:rPr>
            </w:pPr>
          </w:p>
          <w:p w14:paraId="7FE4445E" w14:textId="77777777" w:rsidR="00123FBC" w:rsidRPr="00123FBC" w:rsidRDefault="00123FBC" w:rsidP="003773B8">
            <w:pPr>
              <w:jc w:val="center"/>
              <w:rPr>
                <w:rFonts w:ascii="Arial Nova Cond" w:hAnsi="Arial Nova Cond" w:cs="Arial"/>
                <w:lang w:val="en-US"/>
              </w:rPr>
            </w:pPr>
            <w:r w:rsidRPr="00123FBC">
              <w:rPr>
                <w:rFonts w:ascii="Arial Nova Cond" w:hAnsi="Arial Nova Cond" w:cs="Arial"/>
                <w:lang w:val="en-US"/>
              </w:rPr>
              <w:sym w:font="Marlett" w:char="F061"/>
            </w:r>
          </w:p>
        </w:tc>
        <w:tc>
          <w:tcPr>
            <w:tcW w:w="939" w:type="pct"/>
            <w:shd w:val="clear" w:color="auto" w:fill="B4C6E7" w:themeFill="accent1" w:themeFillTint="66"/>
          </w:tcPr>
          <w:p w14:paraId="731FBE0F" w14:textId="77777777" w:rsidR="00123FBC" w:rsidRPr="00123FBC" w:rsidRDefault="00123FBC" w:rsidP="003773B8">
            <w:pPr>
              <w:jc w:val="center"/>
              <w:rPr>
                <w:rFonts w:ascii="Arial Nova Cond" w:hAnsi="Arial Nova Cond" w:cs="Arial"/>
                <w:lang w:val="en-US"/>
              </w:rPr>
            </w:pPr>
          </w:p>
        </w:tc>
        <w:tc>
          <w:tcPr>
            <w:tcW w:w="650" w:type="pct"/>
            <w:shd w:val="clear" w:color="auto" w:fill="B4C6E7" w:themeFill="accent1" w:themeFillTint="66"/>
          </w:tcPr>
          <w:p w14:paraId="23CB45A7" w14:textId="77777777" w:rsidR="00123FBC" w:rsidRPr="00123FBC" w:rsidRDefault="00123FBC" w:rsidP="003773B8">
            <w:pPr>
              <w:jc w:val="center"/>
              <w:rPr>
                <w:rFonts w:ascii="Arial Nova Cond" w:hAnsi="Arial Nova Cond" w:cs="Arial"/>
                <w:lang w:val="en-US"/>
              </w:rPr>
            </w:pPr>
          </w:p>
          <w:p w14:paraId="483BE96A" w14:textId="77777777" w:rsidR="00123FBC" w:rsidRPr="00123FBC" w:rsidRDefault="00123FBC" w:rsidP="003773B8">
            <w:pPr>
              <w:jc w:val="center"/>
              <w:rPr>
                <w:rFonts w:ascii="Arial Nova Cond" w:hAnsi="Arial Nova Cond" w:cs="Arial"/>
                <w:lang w:val="en-US"/>
              </w:rPr>
            </w:pPr>
            <w:r w:rsidRPr="00123FBC">
              <w:rPr>
                <w:rFonts w:ascii="Arial Nova Cond" w:hAnsi="Arial Nova Cond" w:cs="Arial"/>
                <w:lang w:val="en-US"/>
              </w:rPr>
              <w:sym w:font="Marlett" w:char="F061"/>
            </w:r>
          </w:p>
        </w:tc>
        <w:tc>
          <w:tcPr>
            <w:tcW w:w="590" w:type="pct"/>
            <w:shd w:val="clear" w:color="auto" w:fill="B4C6E7" w:themeFill="accent1" w:themeFillTint="66"/>
          </w:tcPr>
          <w:p w14:paraId="3D7667DE" w14:textId="77777777" w:rsidR="00123FBC" w:rsidRPr="00123FBC" w:rsidRDefault="00123FBC" w:rsidP="003773B8">
            <w:pPr>
              <w:jc w:val="center"/>
              <w:rPr>
                <w:rFonts w:ascii="Arial Nova Cond" w:hAnsi="Arial Nova Cond" w:cs="Arial"/>
                <w:lang w:val="en-US"/>
              </w:rPr>
            </w:pPr>
          </w:p>
        </w:tc>
        <w:tc>
          <w:tcPr>
            <w:tcW w:w="497" w:type="pct"/>
            <w:shd w:val="clear" w:color="auto" w:fill="B4C6E7" w:themeFill="accent1" w:themeFillTint="66"/>
          </w:tcPr>
          <w:p w14:paraId="027B79C2" w14:textId="77777777" w:rsidR="00123FBC" w:rsidRPr="00123FBC" w:rsidRDefault="00123FBC" w:rsidP="003773B8">
            <w:pPr>
              <w:jc w:val="center"/>
              <w:rPr>
                <w:rFonts w:ascii="Arial Nova Cond" w:hAnsi="Arial Nova Cond" w:cs="Arial"/>
                <w:lang w:val="en-US"/>
              </w:rPr>
            </w:pPr>
          </w:p>
          <w:p w14:paraId="55FAAD3D" w14:textId="77777777" w:rsidR="00123FBC" w:rsidRPr="00123FBC" w:rsidRDefault="00123FBC" w:rsidP="003773B8">
            <w:pPr>
              <w:jc w:val="center"/>
              <w:rPr>
                <w:rFonts w:ascii="Arial Nova Cond" w:hAnsi="Arial Nova Cond" w:cs="Arial"/>
                <w:lang w:val="en-US"/>
              </w:rPr>
            </w:pPr>
            <w:r w:rsidRPr="00123FBC">
              <w:rPr>
                <w:rFonts w:ascii="Arial Nova Cond" w:hAnsi="Arial Nova Cond" w:cs="Arial"/>
                <w:lang w:val="en-US"/>
              </w:rPr>
              <w:sym w:font="Marlett" w:char="F061"/>
            </w:r>
          </w:p>
        </w:tc>
      </w:tr>
    </w:tbl>
    <w:p w14:paraId="5F6DDF76" w14:textId="77777777" w:rsidR="00123FBC" w:rsidRPr="009A631A" w:rsidRDefault="00123FBC" w:rsidP="009A631A">
      <w:pPr>
        <w:spacing w:after="0" w:line="240" w:lineRule="auto"/>
        <w:jc w:val="both"/>
        <w:rPr>
          <w:rFonts w:ascii="Arial Nova Cond" w:hAnsi="Arial Nova Cond" w:cs="Arial"/>
          <w:lang w:val="en-US"/>
        </w:rPr>
      </w:pPr>
    </w:p>
    <w:p w14:paraId="6B172E8D" w14:textId="77777777" w:rsidR="005C575D" w:rsidRPr="009A631A" w:rsidRDefault="005C575D" w:rsidP="009A631A">
      <w:pPr>
        <w:spacing w:after="0" w:line="240" w:lineRule="auto"/>
        <w:jc w:val="both"/>
        <w:rPr>
          <w:rFonts w:ascii="Arial Nova Cond" w:hAnsi="Arial Nova Cond" w:cs="Arial"/>
          <w:lang w:val="en-US"/>
        </w:rPr>
      </w:pPr>
    </w:p>
    <w:p w14:paraId="5BCA9CE5" w14:textId="30B40FE3" w:rsidR="00DA2D87" w:rsidRDefault="00DA2D87">
      <w:pPr>
        <w:rPr>
          <w:rFonts w:ascii="Arial Nova Cond" w:hAnsi="Arial Nova Cond"/>
          <w:b/>
          <w:lang w:bidi="en-US"/>
        </w:rPr>
      </w:pPr>
      <w:r>
        <w:rPr>
          <w:rFonts w:ascii="Arial Nova Cond" w:hAnsi="Arial Nova Cond"/>
          <w:b/>
          <w:lang w:bidi="en-US"/>
        </w:rPr>
        <w:br w:type="page"/>
      </w:r>
    </w:p>
    <w:p w14:paraId="06D255BA" w14:textId="5998CDF6" w:rsidR="00DA2D87" w:rsidRDefault="00FF06D7" w:rsidP="00DA2D87">
      <w:pPr>
        <w:pStyle w:val="Heading1"/>
        <w:rPr>
          <w:rFonts w:ascii="Arial Nova Cond" w:hAnsi="Arial Nova Cond"/>
          <w:sz w:val="24"/>
        </w:rPr>
      </w:pPr>
      <w:bookmarkStart w:id="2" w:name="_Toc515887703"/>
      <w:r>
        <w:rPr>
          <w:rFonts w:ascii="Arial Nova Cond" w:hAnsi="Arial Nova Cond"/>
          <w:sz w:val="24"/>
          <w:lang w:val="en-GB"/>
        </w:rPr>
        <w:lastRenderedPageBreak/>
        <w:t>A</w:t>
      </w:r>
      <w:proofErr w:type="spellStart"/>
      <w:r w:rsidRPr="00DA2D87">
        <w:rPr>
          <w:rFonts w:ascii="Arial Nova Cond" w:hAnsi="Arial Nova Cond"/>
          <w:sz w:val="24"/>
        </w:rPr>
        <w:t>dvantages</w:t>
      </w:r>
      <w:proofErr w:type="spellEnd"/>
      <w:r w:rsidRPr="00DA2D87">
        <w:rPr>
          <w:rFonts w:ascii="Arial Nova Cond" w:hAnsi="Arial Nova Cond"/>
          <w:sz w:val="24"/>
        </w:rPr>
        <w:t xml:space="preserve"> and disadvantages/risks </w:t>
      </w:r>
      <w:r>
        <w:rPr>
          <w:rFonts w:ascii="Arial Nova Cond" w:hAnsi="Arial Nova Cond"/>
          <w:sz w:val="24"/>
        </w:rPr>
        <w:t>of the options for post-2020 CBC</w:t>
      </w:r>
      <w:r w:rsidRPr="00DA2D87">
        <w:rPr>
          <w:rFonts w:ascii="Arial Nova Cond" w:hAnsi="Arial Nova Cond"/>
          <w:sz w:val="24"/>
        </w:rPr>
        <w:t xml:space="preserve"> programmes</w:t>
      </w:r>
      <w:bookmarkEnd w:id="2"/>
    </w:p>
    <w:p w14:paraId="0BF6B9A0" w14:textId="77777777" w:rsidR="009A631A" w:rsidRDefault="009A631A" w:rsidP="005660ED">
      <w:pPr>
        <w:jc w:val="both"/>
        <w:rPr>
          <w:rFonts w:ascii="Arial Nova Cond" w:hAnsi="Arial Nova Cond"/>
          <w:b/>
          <w:lang w:bidi="en-US"/>
        </w:rPr>
      </w:pPr>
    </w:p>
    <w:tbl>
      <w:tblPr>
        <w:tblpPr w:leftFromText="180" w:rightFromText="180" w:vertAnchor="page" w:horzAnchor="margin" w:tblpY="2041"/>
        <w:tblW w:w="9360" w:type="dxa"/>
        <w:tblLook w:val="04A0" w:firstRow="1" w:lastRow="0" w:firstColumn="1" w:lastColumn="0" w:noHBand="0" w:noVBand="1"/>
      </w:tblPr>
      <w:tblGrid>
        <w:gridCol w:w="9360"/>
      </w:tblGrid>
      <w:tr w:rsidR="005660ED" w:rsidRPr="005C575D" w14:paraId="7ECF7087" w14:textId="77777777" w:rsidTr="005660ED">
        <w:trPr>
          <w:trHeight w:val="540"/>
        </w:trPr>
        <w:tc>
          <w:tcPr>
            <w:tcW w:w="9360" w:type="dxa"/>
            <w:tcBorders>
              <w:top w:val="nil"/>
              <w:left w:val="nil"/>
              <w:bottom w:val="single" w:sz="12" w:space="0" w:color="A7BFDE"/>
              <w:right w:val="nil"/>
            </w:tcBorders>
            <w:shd w:val="clear" w:color="auto" w:fill="auto"/>
            <w:noWrap/>
            <w:vAlign w:val="bottom"/>
            <w:hideMark/>
          </w:tcPr>
          <w:p w14:paraId="12D48A6F" w14:textId="77777777" w:rsidR="005660ED" w:rsidRPr="005C575D" w:rsidRDefault="005660ED" w:rsidP="005660ED">
            <w:pPr>
              <w:spacing w:after="0" w:line="240" w:lineRule="auto"/>
              <w:jc w:val="both"/>
              <w:rPr>
                <w:rFonts w:ascii="Arial Nova Cond" w:eastAsia="Times New Roman" w:hAnsi="Arial Nova Cond" w:cs="Calibri"/>
                <w:b/>
                <w:bCs/>
                <w:color w:val="1F497D"/>
                <w:sz w:val="26"/>
                <w:szCs w:val="26"/>
                <w:lang w:eastAsia="en-GB"/>
              </w:rPr>
            </w:pPr>
            <w:r w:rsidRPr="005C575D">
              <w:rPr>
                <w:rFonts w:ascii="Arial Nova Cond" w:eastAsia="Times New Roman" w:hAnsi="Arial Nova Cond" w:cs="Calibri"/>
                <w:b/>
                <w:bCs/>
                <w:color w:val="1F497D"/>
                <w:sz w:val="26"/>
                <w:szCs w:val="26"/>
                <w:lang w:eastAsia="en-GB"/>
              </w:rPr>
              <w:t xml:space="preserve">OPTION 1A </w:t>
            </w:r>
          </w:p>
        </w:tc>
      </w:tr>
      <w:tr w:rsidR="005660ED" w:rsidRPr="005C575D" w14:paraId="2C70D683" w14:textId="77777777" w:rsidTr="005660ED">
        <w:trPr>
          <w:trHeight w:val="300"/>
        </w:trPr>
        <w:tc>
          <w:tcPr>
            <w:tcW w:w="9360" w:type="dxa"/>
            <w:tcBorders>
              <w:top w:val="nil"/>
              <w:left w:val="nil"/>
              <w:bottom w:val="nil"/>
              <w:right w:val="nil"/>
            </w:tcBorders>
            <w:shd w:val="clear" w:color="auto" w:fill="auto"/>
            <w:noWrap/>
            <w:vAlign w:val="bottom"/>
            <w:hideMark/>
          </w:tcPr>
          <w:p w14:paraId="771CF1B0" w14:textId="77777777" w:rsidR="005660ED" w:rsidRPr="005660ED" w:rsidRDefault="005660ED" w:rsidP="005660ED">
            <w:pPr>
              <w:spacing w:after="0" w:line="240" w:lineRule="auto"/>
              <w:jc w:val="both"/>
              <w:rPr>
                <w:rFonts w:ascii="Arial Nova Cond" w:eastAsia="Times New Roman" w:hAnsi="Arial Nova Cond" w:cs="Calibri"/>
                <w:b/>
                <w:bCs/>
                <w:color w:val="1F497D"/>
                <w:lang w:eastAsia="en-GB"/>
              </w:rPr>
            </w:pPr>
            <w:r w:rsidRPr="005660ED">
              <w:rPr>
                <w:rFonts w:ascii="Arial Nova Cond" w:eastAsia="Times New Roman" w:hAnsi="Arial Nova Cond" w:cs="Calibri"/>
                <w:b/>
                <w:bCs/>
                <w:color w:val="1F497D"/>
                <w:lang w:eastAsia="en-GB"/>
              </w:rPr>
              <w:t>ADVANTAGES</w:t>
            </w:r>
          </w:p>
        </w:tc>
      </w:tr>
      <w:tr w:rsidR="005660ED" w:rsidRPr="005C575D" w14:paraId="24604708" w14:textId="77777777" w:rsidTr="005660ED">
        <w:trPr>
          <w:trHeight w:val="288"/>
        </w:trPr>
        <w:tc>
          <w:tcPr>
            <w:tcW w:w="9360" w:type="dxa"/>
            <w:tcBorders>
              <w:top w:val="nil"/>
              <w:left w:val="nil"/>
              <w:bottom w:val="nil"/>
              <w:right w:val="nil"/>
            </w:tcBorders>
            <w:shd w:val="clear" w:color="auto" w:fill="auto"/>
            <w:noWrap/>
            <w:vAlign w:val="bottom"/>
            <w:hideMark/>
          </w:tcPr>
          <w:p w14:paraId="7FE236E1" w14:textId="77777777" w:rsidR="005660ED" w:rsidRPr="009A631A" w:rsidRDefault="005660ED" w:rsidP="005660ED">
            <w:pPr>
              <w:pStyle w:val="ListParagraph"/>
              <w:numPr>
                <w:ilvl w:val="0"/>
                <w:numId w:val="8"/>
              </w:numPr>
              <w:spacing w:after="0" w:line="240" w:lineRule="auto"/>
              <w:jc w:val="both"/>
              <w:rPr>
                <w:rFonts w:ascii="Arial Nova Cond" w:eastAsia="Times New Roman" w:hAnsi="Arial Nova Cond" w:cs="Calibri"/>
                <w:color w:val="000000"/>
                <w:szCs w:val="20"/>
                <w:lang w:eastAsia="en-GB"/>
              </w:rPr>
            </w:pPr>
            <w:r w:rsidRPr="009A631A">
              <w:rPr>
                <w:rFonts w:ascii="Arial Nova Cond" w:eastAsia="Times New Roman" w:hAnsi="Arial Nova Cond" w:cs="Calibri"/>
                <w:color w:val="000000"/>
                <w:szCs w:val="20"/>
                <w:lang w:eastAsia="en-GB"/>
              </w:rPr>
              <w:t>It builds on the experience and know-how gained by the EC and the beneficiaries under the 2007-2013 and 2014-2020 CBC programmes: good neighbourly relations and local development are enhanced;</w:t>
            </w:r>
          </w:p>
        </w:tc>
      </w:tr>
      <w:tr w:rsidR="005660ED" w:rsidRPr="005C575D" w14:paraId="1FFDA3DB" w14:textId="77777777" w:rsidTr="005660ED">
        <w:trPr>
          <w:trHeight w:val="288"/>
        </w:trPr>
        <w:tc>
          <w:tcPr>
            <w:tcW w:w="9360" w:type="dxa"/>
            <w:tcBorders>
              <w:top w:val="nil"/>
              <w:left w:val="nil"/>
              <w:bottom w:val="nil"/>
              <w:right w:val="nil"/>
            </w:tcBorders>
            <w:shd w:val="clear" w:color="auto" w:fill="auto"/>
            <w:noWrap/>
            <w:vAlign w:val="bottom"/>
            <w:hideMark/>
          </w:tcPr>
          <w:p w14:paraId="1C91C9F6" w14:textId="77777777" w:rsidR="005660ED" w:rsidRPr="009A631A" w:rsidRDefault="005660ED" w:rsidP="005660ED">
            <w:pPr>
              <w:pStyle w:val="ListParagraph"/>
              <w:numPr>
                <w:ilvl w:val="0"/>
                <w:numId w:val="8"/>
              </w:numPr>
              <w:spacing w:after="0" w:line="240" w:lineRule="auto"/>
              <w:jc w:val="both"/>
              <w:rPr>
                <w:rFonts w:ascii="Arial Nova Cond" w:eastAsia="Times New Roman" w:hAnsi="Arial Nova Cond" w:cs="Calibri"/>
                <w:color w:val="000000"/>
                <w:szCs w:val="20"/>
                <w:lang w:eastAsia="en-GB"/>
              </w:rPr>
            </w:pPr>
            <w:r w:rsidRPr="009A631A">
              <w:rPr>
                <w:rFonts w:ascii="Arial Nova Cond" w:eastAsia="Times New Roman" w:hAnsi="Arial Nova Cond" w:cs="Calibri"/>
                <w:color w:val="000000"/>
                <w:szCs w:val="20"/>
                <w:lang w:eastAsia="en-GB"/>
              </w:rPr>
              <w:t>It is fully aligned with the geographic and programmatic practice on CBC programmes in the EU, as is applicable in all Interreg periods including 2014-2020, and as such the most relevant option for pre-accession preparation;</w:t>
            </w:r>
          </w:p>
        </w:tc>
      </w:tr>
      <w:tr w:rsidR="005660ED" w:rsidRPr="005C575D" w14:paraId="3D270506" w14:textId="77777777" w:rsidTr="005660ED">
        <w:trPr>
          <w:trHeight w:val="288"/>
        </w:trPr>
        <w:tc>
          <w:tcPr>
            <w:tcW w:w="9360" w:type="dxa"/>
            <w:tcBorders>
              <w:top w:val="nil"/>
              <w:left w:val="nil"/>
              <w:bottom w:val="nil"/>
              <w:right w:val="nil"/>
            </w:tcBorders>
            <w:shd w:val="clear" w:color="auto" w:fill="auto"/>
            <w:noWrap/>
            <w:vAlign w:val="bottom"/>
            <w:hideMark/>
          </w:tcPr>
          <w:p w14:paraId="6083D8F4" w14:textId="77777777" w:rsidR="005660ED" w:rsidRPr="009A631A" w:rsidRDefault="005660ED" w:rsidP="005660ED">
            <w:pPr>
              <w:pStyle w:val="ListParagraph"/>
              <w:numPr>
                <w:ilvl w:val="0"/>
                <w:numId w:val="8"/>
              </w:numPr>
              <w:spacing w:after="0" w:line="240" w:lineRule="auto"/>
              <w:jc w:val="both"/>
              <w:rPr>
                <w:rFonts w:ascii="Arial Nova Cond" w:eastAsia="Times New Roman" w:hAnsi="Arial Nova Cond" w:cs="Calibri"/>
                <w:color w:val="000000"/>
                <w:szCs w:val="20"/>
                <w:lang w:eastAsia="en-GB"/>
              </w:rPr>
            </w:pPr>
            <w:r w:rsidRPr="009A631A">
              <w:rPr>
                <w:rFonts w:ascii="Arial Nova Cond" w:eastAsia="Times New Roman" w:hAnsi="Arial Nova Cond" w:cs="Calibri"/>
                <w:color w:val="000000"/>
                <w:szCs w:val="20"/>
                <w:lang w:eastAsia="en-GB"/>
              </w:rPr>
              <w:t>It builds on the continuity and stability of the current system;</w:t>
            </w:r>
          </w:p>
        </w:tc>
      </w:tr>
      <w:tr w:rsidR="005660ED" w:rsidRPr="005C575D" w14:paraId="0422DE0C" w14:textId="77777777" w:rsidTr="005660ED">
        <w:trPr>
          <w:trHeight w:val="288"/>
        </w:trPr>
        <w:tc>
          <w:tcPr>
            <w:tcW w:w="9360" w:type="dxa"/>
            <w:tcBorders>
              <w:top w:val="nil"/>
              <w:left w:val="nil"/>
              <w:bottom w:val="nil"/>
              <w:right w:val="nil"/>
            </w:tcBorders>
            <w:shd w:val="clear" w:color="auto" w:fill="auto"/>
            <w:noWrap/>
            <w:vAlign w:val="bottom"/>
            <w:hideMark/>
          </w:tcPr>
          <w:p w14:paraId="1CF87EBD" w14:textId="77777777" w:rsidR="005660ED" w:rsidRPr="009A631A" w:rsidRDefault="005660ED" w:rsidP="005660ED">
            <w:pPr>
              <w:pStyle w:val="ListParagraph"/>
              <w:numPr>
                <w:ilvl w:val="0"/>
                <w:numId w:val="8"/>
              </w:numPr>
              <w:spacing w:after="0" w:line="240" w:lineRule="auto"/>
              <w:jc w:val="both"/>
              <w:rPr>
                <w:rFonts w:ascii="Arial Nova Cond" w:eastAsia="Times New Roman" w:hAnsi="Arial Nova Cond" w:cs="Calibri"/>
                <w:color w:val="000000"/>
                <w:szCs w:val="20"/>
                <w:lang w:eastAsia="en-GB"/>
              </w:rPr>
            </w:pPr>
            <w:r w:rsidRPr="009A631A">
              <w:rPr>
                <w:rFonts w:ascii="Arial Nova Cond" w:eastAsia="Times New Roman" w:hAnsi="Arial Nova Cond" w:cs="Calibri"/>
                <w:color w:val="000000"/>
                <w:szCs w:val="20"/>
                <w:lang w:eastAsia="en-GB"/>
              </w:rPr>
              <w:t>The capacities of the Beneficiary Countries, in the perspective of the management of structural funds, are enhanced; i.e. preparation for ERDF-funded programmes is maintained as a key objective, which guarantees continued support by DG REGIO.</w:t>
            </w:r>
          </w:p>
        </w:tc>
      </w:tr>
      <w:tr w:rsidR="005660ED" w:rsidRPr="005C575D" w14:paraId="36B68739" w14:textId="77777777" w:rsidTr="005660ED">
        <w:trPr>
          <w:trHeight w:val="288"/>
        </w:trPr>
        <w:tc>
          <w:tcPr>
            <w:tcW w:w="9360" w:type="dxa"/>
            <w:tcBorders>
              <w:top w:val="nil"/>
              <w:left w:val="nil"/>
              <w:bottom w:val="nil"/>
              <w:right w:val="nil"/>
            </w:tcBorders>
            <w:shd w:val="clear" w:color="auto" w:fill="auto"/>
            <w:noWrap/>
            <w:vAlign w:val="bottom"/>
            <w:hideMark/>
          </w:tcPr>
          <w:p w14:paraId="48AD2D7A" w14:textId="77777777" w:rsidR="005660ED" w:rsidRPr="009A631A" w:rsidRDefault="005660ED" w:rsidP="005660ED">
            <w:pPr>
              <w:pStyle w:val="ListParagraph"/>
              <w:numPr>
                <w:ilvl w:val="0"/>
                <w:numId w:val="8"/>
              </w:numPr>
              <w:spacing w:after="0" w:line="240" w:lineRule="auto"/>
              <w:jc w:val="both"/>
              <w:rPr>
                <w:rFonts w:ascii="Arial Nova Cond" w:eastAsia="Times New Roman" w:hAnsi="Arial Nova Cond" w:cs="Calibri"/>
                <w:color w:val="000000"/>
                <w:szCs w:val="20"/>
                <w:lang w:eastAsia="en-GB"/>
              </w:rPr>
            </w:pPr>
            <w:r w:rsidRPr="009A631A">
              <w:rPr>
                <w:rFonts w:ascii="Arial Nova Cond" w:eastAsia="Times New Roman" w:hAnsi="Arial Nova Cond" w:cs="Calibri"/>
                <w:color w:val="000000"/>
                <w:szCs w:val="20"/>
                <w:lang w:eastAsia="en-GB"/>
              </w:rPr>
              <w:t>Other</w:t>
            </w:r>
          </w:p>
        </w:tc>
      </w:tr>
      <w:tr w:rsidR="005660ED" w:rsidRPr="005C575D" w14:paraId="0EE81D77" w14:textId="77777777" w:rsidTr="005660ED">
        <w:trPr>
          <w:trHeight w:val="288"/>
        </w:trPr>
        <w:tc>
          <w:tcPr>
            <w:tcW w:w="9360" w:type="dxa"/>
            <w:tcBorders>
              <w:top w:val="nil"/>
              <w:left w:val="nil"/>
              <w:bottom w:val="nil"/>
              <w:right w:val="nil"/>
            </w:tcBorders>
            <w:shd w:val="clear" w:color="auto" w:fill="auto"/>
            <w:noWrap/>
            <w:vAlign w:val="bottom"/>
            <w:hideMark/>
          </w:tcPr>
          <w:p w14:paraId="6CDE4B91" w14:textId="77777777" w:rsidR="005660ED" w:rsidRDefault="005660ED" w:rsidP="005660ED">
            <w:pPr>
              <w:spacing w:after="0" w:line="240" w:lineRule="auto"/>
              <w:jc w:val="both"/>
              <w:rPr>
                <w:rFonts w:ascii="Arial Nova Cond" w:eastAsia="Times New Roman" w:hAnsi="Arial Nova Cond" w:cs="Calibri"/>
                <w:b/>
                <w:bCs/>
                <w:color w:val="1F497D"/>
                <w:szCs w:val="20"/>
                <w:lang w:eastAsia="en-GB"/>
              </w:rPr>
            </w:pPr>
          </w:p>
          <w:p w14:paraId="136E70BF" w14:textId="77777777" w:rsidR="005660ED" w:rsidRPr="005660ED" w:rsidRDefault="005660ED" w:rsidP="005660ED">
            <w:pPr>
              <w:spacing w:after="0" w:line="240" w:lineRule="auto"/>
              <w:jc w:val="both"/>
              <w:rPr>
                <w:rFonts w:ascii="Arial Nova Cond" w:eastAsia="Times New Roman" w:hAnsi="Arial Nova Cond" w:cs="Calibri"/>
                <w:b/>
                <w:bCs/>
                <w:color w:val="1F497D"/>
                <w:lang w:eastAsia="en-GB"/>
              </w:rPr>
            </w:pPr>
            <w:r w:rsidRPr="005660ED">
              <w:rPr>
                <w:rFonts w:ascii="Arial Nova Cond" w:eastAsia="Times New Roman" w:hAnsi="Arial Nova Cond" w:cs="Calibri"/>
                <w:b/>
                <w:bCs/>
                <w:color w:val="1F497D"/>
                <w:lang w:eastAsia="en-GB"/>
              </w:rPr>
              <w:t>DISADVANTAGES/RISKS</w:t>
            </w:r>
          </w:p>
        </w:tc>
      </w:tr>
      <w:tr w:rsidR="005660ED" w:rsidRPr="005C575D" w14:paraId="33A3CC94" w14:textId="77777777" w:rsidTr="005660ED">
        <w:trPr>
          <w:trHeight w:val="288"/>
        </w:trPr>
        <w:tc>
          <w:tcPr>
            <w:tcW w:w="9360" w:type="dxa"/>
            <w:tcBorders>
              <w:top w:val="nil"/>
              <w:left w:val="nil"/>
              <w:bottom w:val="nil"/>
              <w:right w:val="nil"/>
            </w:tcBorders>
            <w:shd w:val="clear" w:color="auto" w:fill="auto"/>
            <w:noWrap/>
            <w:vAlign w:val="bottom"/>
            <w:hideMark/>
          </w:tcPr>
          <w:p w14:paraId="79BF1C0B" w14:textId="77777777" w:rsidR="005660ED" w:rsidRPr="009A631A" w:rsidRDefault="005660ED" w:rsidP="005660ED">
            <w:pPr>
              <w:pStyle w:val="ListParagraph"/>
              <w:numPr>
                <w:ilvl w:val="0"/>
                <w:numId w:val="9"/>
              </w:numPr>
              <w:spacing w:after="0" w:line="240" w:lineRule="auto"/>
              <w:jc w:val="both"/>
              <w:rPr>
                <w:rFonts w:ascii="Arial Nova Cond" w:eastAsia="Times New Roman" w:hAnsi="Arial Nova Cond" w:cs="Calibri"/>
                <w:color w:val="000000"/>
                <w:szCs w:val="20"/>
                <w:lang w:eastAsia="en-GB"/>
              </w:rPr>
            </w:pPr>
            <w:r w:rsidRPr="009A631A">
              <w:rPr>
                <w:rFonts w:ascii="Arial Nova Cond" w:eastAsia="Times New Roman" w:hAnsi="Arial Nova Cond" w:cs="Calibri"/>
                <w:color w:val="000000"/>
                <w:szCs w:val="20"/>
                <w:lang w:eastAsia="en-GB"/>
              </w:rPr>
              <w:t>The institutional set-up is not simplified (unless a streamlined system is agreed which consists of fewer stakeholders/structures involved);</w:t>
            </w:r>
          </w:p>
        </w:tc>
      </w:tr>
      <w:tr w:rsidR="005660ED" w:rsidRPr="005C575D" w14:paraId="5810381E" w14:textId="77777777" w:rsidTr="005660ED">
        <w:trPr>
          <w:trHeight w:val="288"/>
        </w:trPr>
        <w:tc>
          <w:tcPr>
            <w:tcW w:w="9360" w:type="dxa"/>
            <w:tcBorders>
              <w:top w:val="nil"/>
              <w:left w:val="nil"/>
              <w:bottom w:val="nil"/>
              <w:right w:val="nil"/>
            </w:tcBorders>
            <w:shd w:val="clear" w:color="auto" w:fill="auto"/>
            <w:noWrap/>
            <w:vAlign w:val="bottom"/>
            <w:hideMark/>
          </w:tcPr>
          <w:p w14:paraId="2DEC29E6" w14:textId="77777777" w:rsidR="005660ED" w:rsidRPr="009A631A" w:rsidRDefault="005660ED" w:rsidP="005660ED">
            <w:pPr>
              <w:pStyle w:val="ListParagraph"/>
              <w:numPr>
                <w:ilvl w:val="0"/>
                <w:numId w:val="9"/>
              </w:numPr>
              <w:spacing w:after="0" w:line="240" w:lineRule="auto"/>
              <w:jc w:val="both"/>
              <w:rPr>
                <w:rFonts w:ascii="Arial Nova Cond" w:eastAsia="Times New Roman" w:hAnsi="Arial Nova Cond" w:cs="Calibri"/>
                <w:color w:val="000000"/>
                <w:szCs w:val="20"/>
                <w:lang w:eastAsia="en-GB"/>
              </w:rPr>
            </w:pPr>
            <w:r w:rsidRPr="009A631A">
              <w:rPr>
                <w:rFonts w:ascii="Arial Nova Cond" w:eastAsia="Times New Roman" w:hAnsi="Arial Nova Cond" w:cs="Calibri"/>
                <w:color w:val="000000"/>
                <w:szCs w:val="20"/>
                <w:lang w:eastAsia="en-GB"/>
              </w:rPr>
              <w:t>If a dual implementing mode (direct and indirect management, depending on the beneficiaries involved) remains in place, the capacities of the beneficiaries in the perspective of the management of structural funds will be unevenly developed;</w:t>
            </w:r>
          </w:p>
        </w:tc>
      </w:tr>
      <w:tr w:rsidR="005660ED" w:rsidRPr="005C575D" w14:paraId="696656A8" w14:textId="77777777" w:rsidTr="005660ED">
        <w:trPr>
          <w:trHeight w:val="288"/>
        </w:trPr>
        <w:tc>
          <w:tcPr>
            <w:tcW w:w="9360" w:type="dxa"/>
            <w:tcBorders>
              <w:top w:val="nil"/>
              <w:left w:val="nil"/>
              <w:bottom w:val="nil"/>
              <w:right w:val="nil"/>
            </w:tcBorders>
            <w:shd w:val="clear" w:color="auto" w:fill="auto"/>
            <w:noWrap/>
            <w:vAlign w:val="bottom"/>
            <w:hideMark/>
          </w:tcPr>
          <w:p w14:paraId="0145AF65" w14:textId="77777777" w:rsidR="005660ED" w:rsidRPr="009A631A" w:rsidRDefault="005660ED" w:rsidP="005660ED">
            <w:pPr>
              <w:pStyle w:val="ListParagraph"/>
              <w:numPr>
                <w:ilvl w:val="0"/>
                <w:numId w:val="9"/>
              </w:numPr>
              <w:spacing w:after="0" w:line="240" w:lineRule="auto"/>
              <w:jc w:val="both"/>
              <w:rPr>
                <w:rFonts w:ascii="Arial Nova Cond" w:eastAsia="Times New Roman" w:hAnsi="Arial Nova Cond" w:cs="Calibri"/>
                <w:color w:val="000000"/>
                <w:szCs w:val="20"/>
                <w:lang w:eastAsia="en-GB"/>
              </w:rPr>
            </w:pPr>
            <w:r w:rsidRPr="009A631A">
              <w:rPr>
                <w:rFonts w:ascii="Arial Nova Cond" w:eastAsia="Times New Roman" w:hAnsi="Arial Nova Cond" w:cs="Calibri"/>
                <w:color w:val="000000"/>
                <w:szCs w:val="20"/>
                <w:lang w:eastAsia="en-GB"/>
              </w:rPr>
              <w:t>The costs for technical assistance remain high (even if relatively reduced if the CBC budget is expanded).</w:t>
            </w:r>
          </w:p>
        </w:tc>
      </w:tr>
      <w:tr w:rsidR="005660ED" w:rsidRPr="005C575D" w14:paraId="1B06BF1C" w14:textId="77777777" w:rsidTr="005660ED">
        <w:trPr>
          <w:trHeight w:val="288"/>
        </w:trPr>
        <w:tc>
          <w:tcPr>
            <w:tcW w:w="9360" w:type="dxa"/>
            <w:tcBorders>
              <w:top w:val="nil"/>
              <w:left w:val="nil"/>
              <w:bottom w:val="nil"/>
              <w:right w:val="nil"/>
            </w:tcBorders>
            <w:shd w:val="clear" w:color="auto" w:fill="auto"/>
            <w:noWrap/>
            <w:vAlign w:val="bottom"/>
            <w:hideMark/>
          </w:tcPr>
          <w:p w14:paraId="1617683E" w14:textId="77777777" w:rsidR="005660ED" w:rsidRPr="009A631A" w:rsidRDefault="005660ED" w:rsidP="005660ED">
            <w:pPr>
              <w:pStyle w:val="ListParagraph"/>
              <w:numPr>
                <w:ilvl w:val="0"/>
                <w:numId w:val="9"/>
              </w:numPr>
              <w:spacing w:after="0" w:line="240" w:lineRule="auto"/>
              <w:jc w:val="both"/>
              <w:rPr>
                <w:rFonts w:ascii="Arial Nova Cond" w:eastAsia="Times New Roman" w:hAnsi="Arial Nova Cond" w:cs="Calibri"/>
                <w:color w:val="000000"/>
                <w:szCs w:val="20"/>
                <w:lang w:eastAsia="en-GB"/>
              </w:rPr>
            </w:pPr>
            <w:r w:rsidRPr="009A631A">
              <w:rPr>
                <w:rFonts w:ascii="Arial Nova Cond" w:eastAsia="Times New Roman" w:hAnsi="Arial Nova Cond" w:cs="Calibri"/>
                <w:color w:val="000000"/>
                <w:szCs w:val="20"/>
                <w:lang w:eastAsia="en-GB"/>
              </w:rPr>
              <w:t xml:space="preserve">Other </w:t>
            </w:r>
          </w:p>
        </w:tc>
      </w:tr>
      <w:tr w:rsidR="005660ED" w:rsidRPr="005C575D" w14:paraId="114FD200" w14:textId="77777777" w:rsidTr="005660ED">
        <w:trPr>
          <w:trHeight w:val="288"/>
        </w:trPr>
        <w:tc>
          <w:tcPr>
            <w:tcW w:w="9360" w:type="dxa"/>
            <w:tcBorders>
              <w:top w:val="nil"/>
              <w:left w:val="nil"/>
              <w:bottom w:val="nil"/>
              <w:right w:val="nil"/>
            </w:tcBorders>
            <w:shd w:val="clear" w:color="auto" w:fill="auto"/>
            <w:noWrap/>
            <w:vAlign w:val="bottom"/>
          </w:tcPr>
          <w:p w14:paraId="53482211" w14:textId="77777777" w:rsidR="005660ED" w:rsidRPr="005660ED" w:rsidRDefault="005660ED" w:rsidP="005660ED">
            <w:pPr>
              <w:spacing w:after="0" w:line="240" w:lineRule="auto"/>
              <w:jc w:val="both"/>
              <w:rPr>
                <w:rFonts w:ascii="Arial Nova Cond" w:eastAsia="Times New Roman" w:hAnsi="Arial Nova Cond" w:cs="Calibri"/>
                <w:color w:val="000000"/>
                <w:szCs w:val="20"/>
                <w:lang w:eastAsia="en-GB"/>
              </w:rPr>
            </w:pPr>
          </w:p>
        </w:tc>
      </w:tr>
    </w:tbl>
    <w:tbl>
      <w:tblPr>
        <w:tblW w:w="9360" w:type="dxa"/>
        <w:tblLook w:val="04A0" w:firstRow="1" w:lastRow="0" w:firstColumn="1" w:lastColumn="0" w:noHBand="0" w:noVBand="1"/>
      </w:tblPr>
      <w:tblGrid>
        <w:gridCol w:w="9360"/>
      </w:tblGrid>
      <w:tr w:rsidR="009A631A" w:rsidRPr="009A631A" w14:paraId="77211295" w14:textId="77777777" w:rsidTr="009A631A">
        <w:trPr>
          <w:trHeight w:val="528"/>
        </w:trPr>
        <w:tc>
          <w:tcPr>
            <w:tcW w:w="9360" w:type="dxa"/>
            <w:tcBorders>
              <w:top w:val="nil"/>
              <w:left w:val="nil"/>
              <w:bottom w:val="single" w:sz="12" w:space="0" w:color="A7BFDE"/>
              <w:right w:val="nil"/>
            </w:tcBorders>
            <w:shd w:val="clear" w:color="auto" w:fill="auto"/>
            <w:noWrap/>
            <w:vAlign w:val="bottom"/>
            <w:hideMark/>
          </w:tcPr>
          <w:p w14:paraId="6C9A50F7" w14:textId="77777777" w:rsidR="009A631A" w:rsidRPr="009A631A" w:rsidRDefault="009A631A" w:rsidP="009A631A">
            <w:pPr>
              <w:spacing w:after="0" w:line="240" w:lineRule="auto"/>
              <w:rPr>
                <w:rFonts w:ascii="Arial Nova Cond" w:eastAsia="Times New Roman" w:hAnsi="Arial Nova Cond" w:cs="Calibri"/>
                <w:b/>
                <w:bCs/>
                <w:color w:val="1F497D"/>
                <w:sz w:val="26"/>
                <w:szCs w:val="26"/>
                <w:lang w:eastAsia="en-GB"/>
              </w:rPr>
            </w:pPr>
            <w:r w:rsidRPr="009A631A">
              <w:rPr>
                <w:rFonts w:ascii="Arial Nova Cond" w:eastAsia="Times New Roman" w:hAnsi="Arial Nova Cond" w:cs="Calibri"/>
                <w:b/>
                <w:bCs/>
                <w:color w:val="1F497D"/>
                <w:sz w:val="26"/>
                <w:szCs w:val="26"/>
                <w:lang w:eastAsia="en-GB"/>
              </w:rPr>
              <w:t xml:space="preserve">OPTION 1B </w:t>
            </w:r>
          </w:p>
        </w:tc>
      </w:tr>
      <w:tr w:rsidR="009A631A" w:rsidRPr="009A631A" w14:paraId="13E51471" w14:textId="77777777" w:rsidTr="009A631A">
        <w:trPr>
          <w:trHeight w:val="300"/>
        </w:trPr>
        <w:tc>
          <w:tcPr>
            <w:tcW w:w="9360" w:type="dxa"/>
            <w:tcBorders>
              <w:top w:val="nil"/>
              <w:left w:val="nil"/>
              <w:bottom w:val="nil"/>
              <w:right w:val="nil"/>
            </w:tcBorders>
            <w:shd w:val="clear" w:color="auto" w:fill="auto"/>
            <w:noWrap/>
            <w:vAlign w:val="bottom"/>
            <w:hideMark/>
          </w:tcPr>
          <w:p w14:paraId="4AD2CBE6" w14:textId="77777777" w:rsidR="009A631A" w:rsidRPr="009A631A" w:rsidRDefault="009A631A" w:rsidP="005660ED">
            <w:pPr>
              <w:spacing w:after="0" w:line="240" w:lineRule="auto"/>
              <w:jc w:val="both"/>
              <w:rPr>
                <w:rFonts w:ascii="Arial Nova Cond" w:eastAsia="Times New Roman" w:hAnsi="Arial Nova Cond" w:cs="Calibri"/>
                <w:b/>
                <w:bCs/>
                <w:color w:val="1F497D"/>
                <w:lang w:eastAsia="en-GB"/>
              </w:rPr>
            </w:pPr>
            <w:r w:rsidRPr="009A631A">
              <w:rPr>
                <w:rFonts w:ascii="Arial Nova Cond" w:eastAsia="Times New Roman" w:hAnsi="Arial Nova Cond" w:cs="Calibri"/>
                <w:b/>
                <w:bCs/>
                <w:color w:val="1F497D"/>
                <w:lang w:eastAsia="en-GB"/>
              </w:rPr>
              <w:t>ADVANTAGES</w:t>
            </w:r>
          </w:p>
        </w:tc>
      </w:tr>
      <w:tr w:rsidR="009A631A" w:rsidRPr="009A631A" w14:paraId="08FE5346" w14:textId="77777777" w:rsidTr="009A631A">
        <w:trPr>
          <w:trHeight w:val="288"/>
        </w:trPr>
        <w:tc>
          <w:tcPr>
            <w:tcW w:w="9360" w:type="dxa"/>
            <w:tcBorders>
              <w:top w:val="nil"/>
              <w:left w:val="nil"/>
              <w:bottom w:val="nil"/>
              <w:right w:val="nil"/>
            </w:tcBorders>
            <w:shd w:val="clear" w:color="auto" w:fill="auto"/>
            <w:noWrap/>
            <w:vAlign w:val="bottom"/>
            <w:hideMark/>
          </w:tcPr>
          <w:p w14:paraId="564DFD61" w14:textId="77777777" w:rsidR="009A631A" w:rsidRPr="009A631A" w:rsidRDefault="009A631A" w:rsidP="005660ED">
            <w:pPr>
              <w:pStyle w:val="ListParagraph"/>
              <w:numPr>
                <w:ilvl w:val="0"/>
                <w:numId w:val="10"/>
              </w:numPr>
              <w:spacing w:after="0" w:line="240" w:lineRule="auto"/>
              <w:jc w:val="both"/>
              <w:rPr>
                <w:rFonts w:ascii="Arial Nova Cond" w:eastAsia="Times New Roman" w:hAnsi="Arial Nova Cond" w:cs="Calibri"/>
                <w:color w:val="000000"/>
                <w:lang w:eastAsia="en-GB"/>
              </w:rPr>
            </w:pPr>
            <w:bookmarkStart w:id="3" w:name="_Hlk511316796"/>
            <w:r w:rsidRPr="009A631A">
              <w:rPr>
                <w:rFonts w:ascii="Arial Nova Cond" w:eastAsia="Times New Roman" w:hAnsi="Arial Nova Cond" w:cs="Calibri"/>
                <w:color w:val="000000"/>
                <w:lang w:eastAsia="en-GB"/>
              </w:rPr>
              <w:t>It would imply streamlining the number of managing/coordination entities and a significant reduction of the institutional complexity;</w:t>
            </w:r>
            <w:bookmarkEnd w:id="3"/>
          </w:p>
        </w:tc>
      </w:tr>
      <w:tr w:rsidR="009A631A" w:rsidRPr="009A631A" w14:paraId="24FCC215" w14:textId="77777777" w:rsidTr="009A631A">
        <w:trPr>
          <w:trHeight w:val="288"/>
        </w:trPr>
        <w:tc>
          <w:tcPr>
            <w:tcW w:w="9360" w:type="dxa"/>
            <w:tcBorders>
              <w:top w:val="nil"/>
              <w:left w:val="nil"/>
              <w:bottom w:val="nil"/>
              <w:right w:val="nil"/>
            </w:tcBorders>
            <w:shd w:val="clear" w:color="auto" w:fill="auto"/>
            <w:noWrap/>
            <w:vAlign w:val="bottom"/>
            <w:hideMark/>
          </w:tcPr>
          <w:p w14:paraId="1FCD6086" w14:textId="77777777" w:rsidR="009A631A" w:rsidRPr="009A631A" w:rsidRDefault="009A631A" w:rsidP="005660ED">
            <w:pPr>
              <w:pStyle w:val="ListParagraph"/>
              <w:numPr>
                <w:ilvl w:val="0"/>
                <w:numId w:val="10"/>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Flexibility by allowing bilateral programmes to coexist along with trilateral or multilateral ones;</w:t>
            </w:r>
          </w:p>
        </w:tc>
      </w:tr>
      <w:tr w:rsidR="009A631A" w:rsidRPr="009A631A" w14:paraId="315D3A73" w14:textId="77777777" w:rsidTr="009A631A">
        <w:trPr>
          <w:trHeight w:val="288"/>
        </w:trPr>
        <w:tc>
          <w:tcPr>
            <w:tcW w:w="9360" w:type="dxa"/>
            <w:tcBorders>
              <w:top w:val="nil"/>
              <w:left w:val="nil"/>
              <w:bottom w:val="nil"/>
              <w:right w:val="nil"/>
            </w:tcBorders>
            <w:shd w:val="clear" w:color="auto" w:fill="auto"/>
            <w:noWrap/>
            <w:vAlign w:val="bottom"/>
            <w:hideMark/>
          </w:tcPr>
          <w:p w14:paraId="0FAE6B76" w14:textId="77777777" w:rsidR="009A631A" w:rsidRPr="009A631A" w:rsidRDefault="009A631A" w:rsidP="005660ED">
            <w:pPr>
              <w:pStyle w:val="ListParagraph"/>
              <w:numPr>
                <w:ilvl w:val="0"/>
                <w:numId w:val="10"/>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The focus on bigger and more strategic operations would be increased;</w:t>
            </w:r>
          </w:p>
        </w:tc>
      </w:tr>
      <w:tr w:rsidR="009A631A" w:rsidRPr="009A631A" w14:paraId="48A4C507" w14:textId="77777777" w:rsidTr="009A631A">
        <w:trPr>
          <w:trHeight w:val="288"/>
        </w:trPr>
        <w:tc>
          <w:tcPr>
            <w:tcW w:w="9360" w:type="dxa"/>
            <w:tcBorders>
              <w:top w:val="nil"/>
              <w:left w:val="nil"/>
              <w:bottom w:val="nil"/>
              <w:right w:val="nil"/>
            </w:tcBorders>
            <w:shd w:val="clear" w:color="auto" w:fill="auto"/>
            <w:noWrap/>
            <w:vAlign w:val="bottom"/>
            <w:hideMark/>
          </w:tcPr>
          <w:p w14:paraId="60982A89" w14:textId="77777777" w:rsidR="009A631A" w:rsidRPr="009A631A" w:rsidRDefault="009A631A" w:rsidP="005660ED">
            <w:pPr>
              <w:pStyle w:val="ListParagraph"/>
              <w:numPr>
                <w:ilvl w:val="0"/>
                <w:numId w:val="10"/>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The visibility of the programme at national and regional level would be enhanced;</w:t>
            </w:r>
          </w:p>
        </w:tc>
      </w:tr>
      <w:tr w:rsidR="009A631A" w:rsidRPr="009A631A" w14:paraId="27F3A999" w14:textId="77777777" w:rsidTr="009A631A">
        <w:trPr>
          <w:trHeight w:val="288"/>
        </w:trPr>
        <w:tc>
          <w:tcPr>
            <w:tcW w:w="9360" w:type="dxa"/>
            <w:tcBorders>
              <w:top w:val="nil"/>
              <w:left w:val="nil"/>
              <w:bottom w:val="nil"/>
              <w:right w:val="nil"/>
            </w:tcBorders>
            <w:shd w:val="clear" w:color="auto" w:fill="auto"/>
            <w:noWrap/>
            <w:vAlign w:val="bottom"/>
            <w:hideMark/>
          </w:tcPr>
          <w:p w14:paraId="74276FA9" w14:textId="77777777" w:rsidR="009A631A" w:rsidRPr="009A631A" w:rsidRDefault="009A631A" w:rsidP="005660ED">
            <w:pPr>
              <w:pStyle w:val="ListParagraph"/>
              <w:numPr>
                <w:ilvl w:val="0"/>
                <w:numId w:val="10"/>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It would improve the performance framework (more coherence in defining largely applicable sets of indicators and objectives).</w:t>
            </w:r>
          </w:p>
        </w:tc>
      </w:tr>
      <w:tr w:rsidR="009A631A" w:rsidRPr="009A631A" w14:paraId="1A4BBB81" w14:textId="77777777" w:rsidTr="009A631A">
        <w:trPr>
          <w:trHeight w:val="288"/>
        </w:trPr>
        <w:tc>
          <w:tcPr>
            <w:tcW w:w="9360" w:type="dxa"/>
            <w:tcBorders>
              <w:top w:val="nil"/>
              <w:left w:val="nil"/>
              <w:bottom w:val="nil"/>
              <w:right w:val="nil"/>
            </w:tcBorders>
            <w:shd w:val="clear" w:color="auto" w:fill="auto"/>
            <w:noWrap/>
            <w:vAlign w:val="bottom"/>
            <w:hideMark/>
          </w:tcPr>
          <w:p w14:paraId="49BE0828" w14:textId="77777777" w:rsidR="009A631A" w:rsidRPr="009A631A" w:rsidRDefault="009A631A" w:rsidP="005660ED">
            <w:pPr>
              <w:pStyle w:val="ListParagraph"/>
              <w:numPr>
                <w:ilvl w:val="0"/>
                <w:numId w:val="10"/>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 xml:space="preserve">Other </w:t>
            </w:r>
          </w:p>
        </w:tc>
      </w:tr>
      <w:tr w:rsidR="009A631A" w:rsidRPr="009A631A" w14:paraId="4A54D792" w14:textId="77777777" w:rsidTr="009A631A">
        <w:trPr>
          <w:trHeight w:val="288"/>
        </w:trPr>
        <w:tc>
          <w:tcPr>
            <w:tcW w:w="9360" w:type="dxa"/>
            <w:tcBorders>
              <w:top w:val="nil"/>
              <w:left w:val="nil"/>
              <w:bottom w:val="nil"/>
              <w:right w:val="nil"/>
            </w:tcBorders>
            <w:shd w:val="clear" w:color="auto" w:fill="auto"/>
            <w:noWrap/>
            <w:vAlign w:val="bottom"/>
            <w:hideMark/>
          </w:tcPr>
          <w:p w14:paraId="3F6F41C4" w14:textId="77777777" w:rsidR="005660ED" w:rsidRDefault="005660ED" w:rsidP="005660ED">
            <w:pPr>
              <w:spacing w:after="0" w:line="240" w:lineRule="auto"/>
              <w:jc w:val="both"/>
              <w:rPr>
                <w:rFonts w:ascii="Arial Nova Cond" w:eastAsia="Times New Roman" w:hAnsi="Arial Nova Cond" w:cs="Calibri"/>
                <w:b/>
                <w:bCs/>
                <w:color w:val="1F497D"/>
                <w:lang w:eastAsia="en-GB"/>
              </w:rPr>
            </w:pPr>
          </w:p>
          <w:p w14:paraId="6664F696" w14:textId="77777777" w:rsidR="009A631A" w:rsidRPr="009A631A" w:rsidRDefault="009A631A" w:rsidP="005660ED">
            <w:pPr>
              <w:spacing w:after="0" w:line="240" w:lineRule="auto"/>
              <w:jc w:val="both"/>
              <w:rPr>
                <w:rFonts w:ascii="Arial Nova Cond" w:eastAsia="Times New Roman" w:hAnsi="Arial Nova Cond" w:cs="Calibri"/>
                <w:b/>
                <w:bCs/>
                <w:color w:val="1F497D"/>
                <w:lang w:eastAsia="en-GB"/>
              </w:rPr>
            </w:pPr>
            <w:r w:rsidRPr="009A631A">
              <w:rPr>
                <w:rFonts w:ascii="Arial Nova Cond" w:eastAsia="Times New Roman" w:hAnsi="Arial Nova Cond" w:cs="Calibri"/>
                <w:b/>
                <w:bCs/>
                <w:color w:val="1F497D"/>
                <w:lang w:eastAsia="en-GB"/>
              </w:rPr>
              <w:t>DISADVANTAGES/RISKS</w:t>
            </w:r>
          </w:p>
        </w:tc>
      </w:tr>
      <w:tr w:rsidR="009A631A" w:rsidRPr="009A631A" w14:paraId="071BE647" w14:textId="77777777" w:rsidTr="009A631A">
        <w:trPr>
          <w:trHeight w:val="288"/>
        </w:trPr>
        <w:tc>
          <w:tcPr>
            <w:tcW w:w="9360" w:type="dxa"/>
            <w:tcBorders>
              <w:top w:val="nil"/>
              <w:left w:val="nil"/>
              <w:bottom w:val="nil"/>
              <w:right w:val="nil"/>
            </w:tcBorders>
            <w:shd w:val="clear" w:color="auto" w:fill="auto"/>
            <w:noWrap/>
            <w:vAlign w:val="bottom"/>
            <w:hideMark/>
          </w:tcPr>
          <w:p w14:paraId="33DED847" w14:textId="77777777" w:rsidR="009A631A" w:rsidRPr="009A631A" w:rsidRDefault="009A631A" w:rsidP="005660ED">
            <w:pPr>
              <w:pStyle w:val="ListParagraph"/>
              <w:numPr>
                <w:ilvl w:val="0"/>
                <w:numId w:val="11"/>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As some of the Beneficiary Countries would not lead any CBC programme, these would lose the experience gained so far in managing CBC funds as a way to support the preparation for the future use of ERDF-type funds;</w:t>
            </w:r>
          </w:p>
        </w:tc>
      </w:tr>
      <w:tr w:rsidR="009A631A" w:rsidRPr="009A631A" w14:paraId="2E9C377C" w14:textId="77777777" w:rsidTr="009A631A">
        <w:trPr>
          <w:trHeight w:val="288"/>
        </w:trPr>
        <w:tc>
          <w:tcPr>
            <w:tcW w:w="9360" w:type="dxa"/>
            <w:tcBorders>
              <w:top w:val="nil"/>
              <w:left w:val="nil"/>
              <w:bottom w:val="nil"/>
              <w:right w:val="nil"/>
            </w:tcBorders>
            <w:shd w:val="clear" w:color="auto" w:fill="auto"/>
            <w:noWrap/>
            <w:vAlign w:val="bottom"/>
            <w:hideMark/>
          </w:tcPr>
          <w:p w14:paraId="545DD409" w14:textId="77777777" w:rsidR="009A631A" w:rsidRPr="009A631A" w:rsidRDefault="009A631A" w:rsidP="005660ED">
            <w:pPr>
              <w:pStyle w:val="ListParagraph"/>
              <w:numPr>
                <w:ilvl w:val="0"/>
                <w:numId w:val="11"/>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The programming phase could be hampered by the difficulty of beneficiaries in agreeing on the border areas, thematic priorities and objectives.</w:t>
            </w:r>
          </w:p>
        </w:tc>
      </w:tr>
      <w:tr w:rsidR="009A631A" w:rsidRPr="009A631A" w14:paraId="146F8F51" w14:textId="77777777" w:rsidTr="009A631A">
        <w:trPr>
          <w:trHeight w:val="288"/>
        </w:trPr>
        <w:tc>
          <w:tcPr>
            <w:tcW w:w="9360" w:type="dxa"/>
            <w:tcBorders>
              <w:top w:val="nil"/>
              <w:left w:val="nil"/>
              <w:bottom w:val="nil"/>
              <w:right w:val="nil"/>
            </w:tcBorders>
            <w:shd w:val="clear" w:color="auto" w:fill="auto"/>
            <w:noWrap/>
            <w:vAlign w:val="bottom"/>
            <w:hideMark/>
          </w:tcPr>
          <w:p w14:paraId="3A095E33" w14:textId="77777777" w:rsidR="009A631A" w:rsidRPr="009A631A" w:rsidRDefault="009A631A" w:rsidP="005660ED">
            <w:pPr>
              <w:pStyle w:val="ListParagraph"/>
              <w:numPr>
                <w:ilvl w:val="0"/>
                <w:numId w:val="11"/>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 xml:space="preserve">Other </w:t>
            </w:r>
          </w:p>
        </w:tc>
      </w:tr>
    </w:tbl>
    <w:p w14:paraId="26D2E8B2" w14:textId="77777777" w:rsidR="009A631A" w:rsidRDefault="009A631A">
      <w:pPr>
        <w:rPr>
          <w:rFonts w:ascii="Arial Nova Cond" w:hAnsi="Arial Nova Cond"/>
          <w:b/>
          <w:lang w:bidi="en-US"/>
        </w:rPr>
      </w:pPr>
    </w:p>
    <w:tbl>
      <w:tblPr>
        <w:tblW w:w="9360" w:type="dxa"/>
        <w:tblLook w:val="04A0" w:firstRow="1" w:lastRow="0" w:firstColumn="1" w:lastColumn="0" w:noHBand="0" w:noVBand="1"/>
      </w:tblPr>
      <w:tblGrid>
        <w:gridCol w:w="9360"/>
      </w:tblGrid>
      <w:tr w:rsidR="009A631A" w:rsidRPr="009A631A" w14:paraId="101CD098" w14:textId="77777777" w:rsidTr="009A631A">
        <w:trPr>
          <w:trHeight w:val="528"/>
        </w:trPr>
        <w:tc>
          <w:tcPr>
            <w:tcW w:w="9360" w:type="dxa"/>
            <w:tcBorders>
              <w:top w:val="nil"/>
              <w:left w:val="nil"/>
              <w:bottom w:val="single" w:sz="12" w:space="0" w:color="A7BFDE"/>
              <w:right w:val="nil"/>
            </w:tcBorders>
            <w:shd w:val="clear" w:color="auto" w:fill="auto"/>
            <w:noWrap/>
            <w:vAlign w:val="bottom"/>
            <w:hideMark/>
          </w:tcPr>
          <w:p w14:paraId="7E68A8B3" w14:textId="77777777" w:rsidR="009A631A" w:rsidRPr="009A631A" w:rsidRDefault="009A631A" w:rsidP="009A631A">
            <w:pPr>
              <w:spacing w:after="0" w:line="240" w:lineRule="auto"/>
              <w:rPr>
                <w:rFonts w:ascii="Arial Nova Cond" w:eastAsia="Times New Roman" w:hAnsi="Arial Nova Cond" w:cs="Calibri"/>
                <w:b/>
                <w:bCs/>
                <w:color w:val="1F497D"/>
                <w:sz w:val="26"/>
                <w:szCs w:val="26"/>
                <w:lang w:eastAsia="en-GB"/>
              </w:rPr>
            </w:pPr>
            <w:r w:rsidRPr="009A631A">
              <w:rPr>
                <w:rFonts w:ascii="Arial Nova Cond" w:eastAsia="Times New Roman" w:hAnsi="Arial Nova Cond" w:cs="Calibri"/>
                <w:b/>
                <w:bCs/>
                <w:color w:val="1F497D"/>
                <w:sz w:val="26"/>
                <w:szCs w:val="26"/>
                <w:lang w:eastAsia="en-GB"/>
              </w:rPr>
              <w:t>OPTION 2</w:t>
            </w:r>
          </w:p>
        </w:tc>
      </w:tr>
      <w:tr w:rsidR="009A631A" w:rsidRPr="009A631A" w14:paraId="57506098" w14:textId="77777777" w:rsidTr="009A631A">
        <w:trPr>
          <w:trHeight w:val="300"/>
        </w:trPr>
        <w:tc>
          <w:tcPr>
            <w:tcW w:w="9360" w:type="dxa"/>
            <w:tcBorders>
              <w:top w:val="nil"/>
              <w:left w:val="nil"/>
              <w:bottom w:val="nil"/>
              <w:right w:val="nil"/>
            </w:tcBorders>
            <w:shd w:val="clear" w:color="auto" w:fill="auto"/>
            <w:noWrap/>
            <w:vAlign w:val="bottom"/>
            <w:hideMark/>
          </w:tcPr>
          <w:p w14:paraId="3C7B0A8C" w14:textId="77777777" w:rsidR="009A631A" w:rsidRPr="009A631A" w:rsidRDefault="009A631A" w:rsidP="009A631A">
            <w:pPr>
              <w:spacing w:after="0" w:line="240" w:lineRule="auto"/>
              <w:rPr>
                <w:rFonts w:ascii="Arial Nova Cond" w:eastAsia="Times New Roman" w:hAnsi="Arial Nova Cond" w:cs="Calibri"/>
                <w:b/>
                <w:bCs/>
                <w:color w:val="1F497D"/>
                <w:lang w:eastAsia="en-GB"/>
              </w:rPr>
            </w:pPr>
            <w:r w:rsidRPr="009A631A">
              <w:rPr>
                <w:rFonts w:ascii="Arial Nova Cond" w:eastAsia="Times New Roman" w:hAnsi="Arial Nova Cond" w:cs="Calibri"/>
                <w:b/>
                <w:bCs/>
                <w:color w:val="1F497D"/>
                <w:lang w:eastAsia="en-GB"/>
              </w:rPr>
              <w:t>ADVANTAGES</w:t>
            </w:r>
          </w:p>
        </w:tc>
      </w:tr>
      <w:tr w:rsidR="009A631A" w:rsidRPr="009A631A" w14:paraId="470CE0AC" w14:textId="77777777" w:rsidTr="009A631A">
        <w:trPr>
          <w:trHeight w:val="288"/>
        </w:trPr>
        <w:tc>
          <w:tcPr>
            <w:tcW w:w="9360" w:type="dxa"/>
            <w:tcBorders>
              <w:top w:val="nil"/>
              <w:left w:val="nil"/>
              <w:bottom w:val="nil"/>
              <w:right w:val="nil"/>
            </w:tcBorders>
            <w:shd w:val="clear" w:color="auto" w:fill="auto"/>
            <w:noWrap/>
            <w:vAlign w:val="bottom"/>
            <w:hideMark/>
          </w:tcPr>
          <w:p w14:paraId="419688DA" w14:textId="77777777" w:rsidR="009A631A" w:rsidRPr="009A631A" w:rsidRDefault="009A631A" w:rsidP="005660ED">
            <w:pPr>
              <w:pStyle w:val="ListParagraph"/>
              <w:numPr>
                <w:ilvl w:val="0"/>
                <w:numId w:val="12"/>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It greatly simplifies the institutional set-up (i.e. one joint technical secretariat, one joint monitoring committee and one contracting authority);</w:t>
            </w:r>
          </w:p>
        </w:tc>
      </w:tr>
      <w:tr w:rsidR="009A631A" w:rsidRPr="009A631A" w14:paraId="1D4F0DFC" w14:textId="77777777" w:rsidTr="009A631A">
        <w:trPr>
          <w:trHeight w:val="288"/>
        </w:trPr>
        <w:tc>
          <w:tcPr>
            <w:tcW w:w="9360" w:type="dxa"/>
            <w:tcBorders>
              <w:top w:val="nil"/>
              <w:left w:val="nil"/>
              <w:bottom w:val="nil"/>
              <w:right w:val="nil"/>
            </w:tcBorders>
            <w:shd w:val="clear" w:color="auto" w:fill="auto"/>
            <w:noWrap/>
            <w:vAlign w:val="bottom"/>
            <w:hideMark/>
          </w:tcPr>
          <w:p w14:paraId="5413F947" w14:textId="77777777" w:rsidR="009A631A" w:rsidRPr="009A631A" w:rsidRDefault="009A631A" w:rsidP="005660ED">
            <w:pPr>
              <w:pStyle w:val="ListParagraph"/>
              <w:numPr>
                <w:ilvl w:val="0"/>
                <w:numId w:val="12"/>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 xml:space="preserve">Only one management mode is used (e.g. shared management mode by a Member State) thus better allowing the harmonisation of rules and procedures in the whole </w:t>
            </w:r>
            <w:r w:rsidRPr="009A631A">
              <w:rPr>
                <w:rFonts w:ascii="Arial Nova Cond" w:eastAsia="Times New Roman" w:hAnsi="Arial Nova Cond" w:cs="Calibri"/>
                <w:color w:val="000000"/>
                <w:lang w:eastAsia="en-GB"/>
              </w:rPr>
              <w:lastRenderedPageBreak/>
              <w:t>region;</w:t>
            </w:r>
          </w:p>
        </w:tc>
      </w:tr>
      <w:tr w:rsidR="009A631A" w:rsidRPr="009A631A" w14:paraId="0D35A22A" w14:textId="77777777" w:rsidTr="009A631A">
        <w:trPr>
          <w:trHeight w:val="288"/>
        </w:trPr>
        <w:tc>
          <w:tcPr>
            <w:tcW w:w="9360" w:type="dxa"/>
            <w:tcBorders>
              <w:top w:val="nil"/>
              <w:left w:val="nil"/>
              <w:bottom w:val="nil"/>
              <w:right w:val="nil"/>
            </w:tcBorders>
            <w:shd w:val="clear" w:color="auto" w:fill="auto"/>
            <w:noWrap/>
            <w:vAlign w:val="bottom"/>
            <w:hideMark/>
          </w:tcPr>
          <w:p w14:paraId="7CD83351" w14:textId="77777777" w:rsidR="009A631A" w:rsidRPr="009A631A" w:rsidRDefault="009A631A" w:rsidP="005660ED">
            <w:pPr>
              <w:pStyle w:val="ListParagraph"/>
              <w:numPr>
                <w:ilvl w:val="0"/>
                <w:numId w:val="12"/>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lastRenderedPageBreak/>
              <w:t>The management of CBC at DG NEAR level (including the DEUs) is greatly simplified (i.e. fewer resources involved);</w:t>
            </w:r>
          </w:p>
        </w:tc>
      </w:tr>
      <w:tr w:rsidR="009A631A" w:rsidRPr="009A631A" w14:paraId="1A006462" w14:textId="77777777" w:rsidTr="009A631A">
        <w:trPr>
          <w:trHeight w:val="288"/>
        </w:trPr>
        <w:tc>
          <w:tcPr>
            <w:tcW w:w="9360" w:type="dxa"/>
            <w:tcBorders>
              <w:top w:val="nil"/>
              <w:left w:val="nil"/>
              <w:bottom w:val="nil"/>
              <w:right w:val="nil"/>
            </w:tcBorders>
            <w:shd w:val="clear" w:color="auto" w:fill="auto"/>
            <w:noWrap/>
            <w:vAlign w:val="bottom"/>
            <w:hideMark/>
          </w:tcPr>
          <w:p w14:paraId="5D9AE2EC" w14:textId="77777777" w:rsidR="009A631A" w:rsidRPr="009A631A" w:rsidRDefault="009A631A" w:rsidP="005660ED">
            <w:pPr>
              <w:pStyle w:val="ListParagraph"/>
              <w:numPr>
                <w:ilvl w:val="0"/>
                <w:numId w:val="12"/>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It increases the focus on bigger and more strategic operations;</w:t>
            </w:r>
          </w:p>
        </w:tc>
      </w:tr>
      <w:tr w:rsidR="009A631A" w:rsidRPr="009A631A" w14:paraId="5704F2D9" w14:textId="77777777" w:rsidTr="009A631A">
        <w:trPr>
          <w:trHeight w:val="288"/>
        </w:trPr>
        <w:tc>
          <w:tcPr>
            <w:tcW w:w="9360" w:type="dxa"/>
            <w:tcBorders>
              <w:top w:val="nil"/>
              <w:left w:val="nil"/>
              <w:bottom w:val="nil"/>
              <w:right w:val="nil"/>
            </w:tcBorders>
            <w:shd w:val="clear" w:color="auto" w:fill="auto"/>
            <w:noWrap/>
            <w:vAlign w:val="bottom"/>
            <w:hideMark/>
          </w:tcPr>
          <w:p w14:paraId="1C17C59E" w14:textId="77777777" w:rsidR="009A631A" w:rsidRPr="009A631A" w:rsidRDefault="009A631A" w:rsidP="005660ED">
            <w:pPr>
              <w:pStyle w:val="ListParagraph"/>
              <w:numPr>
                <w:ilvl w:val="0"/>
                <w:numId w:val="12"/>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Coherence and complementarity with other strategic frameworks or initiatives is favoured;</w:t>
            </w:r>
          </w:p>
        </w:tc>
      </w:tr>
      <w:tr w:rsidR="009A631A" w:rsidRPr="009A631A" w14:paraId="3EFC3654" w14:textId="77777777" w:rsidTr="009A631A">
        <w:trPr>
          <w:trHeight w:val="288"/>
        </w:trPr>
        <w:tc>
          <w:tcPr>
            <w:tcW w:w="9360" w:type="dxa"/>
            <w:tcBorders>
              <w:top w:val="nil"/>
              <w:left w:val="nil"/>
              <w:bottom w:val="nil"/>
              <w:right w:val="nil"/>
            </w:tcBorders>
            <w:shd w:val="clear" w:color="auto" w:fill="auto"/>
            <w:noWrap/>
            <w:vAlign w:val="bottom"/>
            <w:hideMark/>
          </w:tcPr>
          <w:p w14:paraId="73E54E5D" w14:textId="77777777" w:rsidR="009A631A" w:rsidRPr="009A631A" w:rsidRDefault="009A631A" w:rsidP="005660ED">
            <w:pPr>
              <w:pStyle w:val="ListParagraph"/>
              <w:numPr>
                <w:ilvl w:val="0"/>
                <w:numId w:val="12"/>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Visibility of the programme at national and regional level is increased;</w:t>
            </w:r>
          </w:p>
        </w:tc>
      </w:tr>
      <w:tr w:rsidR="009A631A" w:rsidRPr="009A631A" w14:paraId="2ADF961D" w14:textId="77777777" w:rsidTr="009A631A">
        <w:trPr>
          <w:trHeight w:val="288"/>
        </w:trPr>
        <w:tc>
          <w:tcPr>
            <w:tcW w:w="9360" w:type="dxa"/>
            <w:tcBorders>
              <w:top w:val="nil"/>
              <w:left w:val="nil"/>
              <w:bottom w:val="nil"/>
              <w:right w:val="nil"/>
            </w:tcBorders>
            <w:shd w:val="clear" w:color="auto" w:fill="auto"/>
            <w:noWrap/>
            <w:vAlign w:val="bottom"/>
            <w:hideMark/>
          </w:tcPr>
          <w:p w14:paraId="6CBD07C2" w14:textId="77777777" w:rsidR="009A631A" w:rsidRPr="009A631A" w:rsidRDefault="009A631A" w:rsidP="005660ED">
            <w:pPr>
              <w:pStyle w:val="ListParagraph"/>
              <w:numPr>
                <w:ilvl w:val="0"/>
                <w:numId w:val="12"/>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The performance framework (more coherence in defining largely applicable set of indicators and objectives) would be improved.</w:t>
            </w:r>
          </w:p>
        </w:tc>
      </w:tr>
      <w:tr w:rsidR="009A631A" w:rsidRPr="009A631A" w14:paraId="1FE0C947" w14:textId="77777777" w:rsidTr="009A631A">
        <w:trPr>
          <w:trHeight w:val="288"/>
        </w:trPr>
        <w:tc>
          <w:tcPr>
            <w:tcW w:w="9360" w:type="dxa"/>
            <w:tcBorders>
              <w:top w:val="nil"/>
              <w:left w:val="nil"/>
              <w:bottom w:val="nil"/>
              <w:right w:val="nil"/>
            </w:tcBorders>
            <w:shd w:val="clear" w:color="auto" w:fill="auto"/>
            <w:noWrap/>
            <w:vAlign w:val="bottom"/>
            <w:hideMark/>
          </w:tcPr>
          <w:p w14:paraId="5E8E9B18" w14:textId="77777777" w:rsidR="009A631A" w:rsidRPr="009A631A" w:rsidRDefault="009A631A" w:rsidP="005660ED">
            <w:pPr>
              <w:pStyle w:val="ListParagraph"/>
              <w:numPr>
                <w:ilvl w:val="0"/>
                <w:numId w:val="12"/>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 xml:space="preserve">Other </w:t>
            </w:r>
          </w:p>
        </w:tc>
      </w:tr>
      <w:tr w:rsidR="009A631A" w:rsidRPr="009A631A" w14:paraId="5F38B3E3" w14:textId="77777777" w:rsidTr="009A631A">
        <w:trPr>
          <w:trHeight w:val="288"/>
        </w:trPr>
        <w:tc>
          <w:tcPr>
            <w:tcW w:w="9360" w:type="dxa"/>
            <w:tcBorders>
              <w:top w:val="nil"/>
              <w:left w:val="nil"/>
              <w:bottom w:val="nil"/>
              <w:right w:val="nil"/>
            </w:tcBorders>
            <w:shd w:val="clear" w:color="auto" w:fill="auto"/>
            <w:noWrap/>
            <w:vAlign w:val="bottom"/>
            <w:hideMark/>
          </w:tcPr>
          <w:p w14:paraId="2A3ADC7D" w14:textId="77777777" w:rsidR="005660ED" w:rsidRDefault="005660ED" w:rsidP="005660ED">
            <w:pPr>
              <w:spacing w:after="0" w:line="240" w:lineRule="auto"/>
              <w:jc w:val="both"/>
              <w:rPr>
                <w:rFonts w:ascii="Arial Nova Cond" w:eastAsia="Times New Roman" w:hAnsi="Arial Nova Cond" w:cs="Calibri"/>
                <w:b/>
                <w:bCs/>
                <w:color w:val="1F497D"/>
                <w:lang w:eastAsia="en-GB"/>
              </w:rPr>
            </w:pPr>
          </w:p>
          <w:p w14:paraId="0D966F4E" w14:textId="77777777" w:rsidR="009A631A" w:rsidRPr="009A631A" w:rsidRDefault="009A631A" w:rsidP="005660ED">
            <w:pPr>
              <w:spacing w:after="0" w:line="240" w:lineRule="auto"/>
              <w:jc w:val="both"/>
              <w:rPr>
                <w:rFonts w:ascii="Arial Nova Cond" w:eastAsia="Times New Roman" w:hAnsi="Arial Nova Cond" w:cs="Calibri"/>
                <w:b/>
                <w:bCs/>
                <w:color w:val="1F497D"/>
                <w:lang w:eastAsia="en-GB"/>
              </w:rPr>
            </w:pPr>
            <w:r w:rsidRPr="009A631A">
              <w:rPr>
                <w:rFonts w:ascii="Arial Nova Cond" w:eastAsia="Times New Roman" w:hAnsi="Arial Nova Cond" w:cs="Calibri"/>
                <w:b/>
                <w:bCs/>
                <w:color w:val="1F497D"/>
                <w:lang w:eastAsia="en-GB"/>
              </w:rPr>
              <w:t>DISADVANTAGES/RISKS</w:t>
            </w:r>
          </w:p>
        </w:tc>
      </w:tr>
      <w:tr w:rsidR="009A631A" w:rsidRPr="009A631A" w14:paraId="20C98474" w14:textId="77777777" w:rsidTr="009A631A">
        <w:trPr>
          <w:trHeight w:val="288"/>
        </w:trPr>
        <w:tc>
          <w:tcPr>
            <w:tcW w:w="9360" w:type="dxa"/>
            <w:tcBorders>
              <w:top w:val="nil"/>
              <w:left w:val="nil"/>
              <w:bottom w:val="nil"/>
              <w:right w:val="nil"/>
            </w:tcBorders>
            <w:shd w:val="clear" w:color="auto" w:fill="auto"/>
            <w:noWrap/>
            <w:vAlign w:val="bottom"/>
            <w:hideMark/>
          </w:tcPr>
          <w:p w14:paraId="1D5A0048" w14:textId="77777777" w:rsidR="009A631A" w:rsidRPr="009A631A" w:rsidRDefault="009A631A" w:rsidP="005660ED">
            <w:pPr>
              <w:pStyle w:val="ListParagraph"/>
              <w:numPr>
                <w:ilvl w:val="0"/>
                <w:numId w:val="13"/>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It may lose the CBC dimension to become a transnational programme: no more specific focus on borders and difficult neighbourly integration among border communities;</w:t>
            </w:r>
          </w:p>
        </w:tc>
      </w:tr>
      <w:tr w:rsidR="009A631A" w:rsidRPr="009A631A" w14:paraId="6EAE6F1E" w14:textId="77777777" w:rsidTr="009A631A">
        <w:trPr>
          <w:trHeight w:val="288"/>
        </w:trPr>
        <w:tc>
          <w:tcPr>
            <w:tcW w:w="9360" w:type="dxa"/>
            <w:tcBorders>
              <w:top w:val="nil"/>
              <w:left w:val="nil"/>
              <w:bottom w:val="nil"/>
              <w:right w:val="nil"/>
            </w:tcBorders>
            <w:shd w:val="clear" w:color="auto" w:fill="auto"/>
            <w:noWrap/>
            <w:vAlign w:val="bottom"/>
            <w:hideMark/>
          </w:tcPr>
          <w:p w14:paraId="6DEB15C1" w14:textId="77777777" w:rsidR="009A631A" w:rsidRPr="009A631A" w:rsidRDefault="009A631A" w:rsidP="005660ED">
            <w:pPr>
              <w:pStyle w:val="ListParagraph"/>
              <w:numPr>
                <w:ilvl w:val="0"/>
                <w:numId w:val="13"/>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Ownership of programmes can be affected (i.e. no more bilateral structures led by relevant ministries);</w:t>
            </w:r>
          </w:p>
        </w:tc>
      </w:tr>
      <w:tr w:rsidR="009A631A" w:rsidRPr="009A631A" w14:paraId="06CC9C9D" w14:textId="77777777" w:rsidTr="009A631A">
        <w:trPr>
          <w:trHeight w:val="288"/>
        </w:trPr>
        <w:tc>
          <w:tcPr>
            <w:tcW w:w="9360" w:type="dxa"/>
            <w:tcBorders>
              <w:top w:val="nil"/>
              <w:left w:val="nil"/>
              <w:bottom w:val="nil"/>
              <w:right w:val="nil"/>
            </w:tcBorders>
            <w:shd w:val="clear" w:color="auto" w:fill="auto"/>
            <w:noWrap/>
            <w:vAlign w:val="bottom"/>
            <w:hideMark/>
          </w:tcPr>
          <w:p w14:paraId="34E9C238" w14:textId="77777777" w:rsidR="009A631A" w:rsidRPr="009A631A" w:rsidRDefault="009A631A" w:rsidP="005660ED">
            <w:pPr>
              <w:pStyle w:val="ListParagraph"/>
              <w:numPr>
                <w:ilvl w:val="0"/>
                <w:numId w:val="13"/>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It will involve discontinuity, upheaval of the system</w:t>
            </w:r>
          </w:p>
        </w:tc>
      </w:tr>
      <w:tr w:rsidR="009A631A" w:rsidRPr="009A631A" w14:paraId="2164A504" w14:textId="77777777" w:rsidTr="009A631A">
        <w:trPr>
          <w:trHeight w:val="288"/>
        </w:trPr>
        <w:tc>
          <w:tcPr>
            <w:tcW w:w="9360" w:type="dxa"/>
            <w:tcBorders>
              <w:top w:val="nil"/>
              <w:left w:val="nil"/>
              <w:bottom w:val="nil"/>
              <w:right w:val="nil"/>
            </w:tcBorders>
            <w:shd w:val="clear" w:color="auto" w:fill="auto"/>
            <w:noWrap/>
            <w:vAlign w:val="bottom"/>
            <w:hideMark/>
          </w:tcPr>
          <w:p w14:paraId="72A0E456" w14:textId="77777777" w:rsidR="009A631A" w:rsidRPr="009A631A" w:rsidRDefault="009A631A" w:rsidP="005660ED">
            <w:pPr>
              <w:pStyle w:val="ListParagraph"/>
              <w:numPr>
                <w:ilvl w:val="0"/>
                <w:numId w:val="13"/>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Agreeing the status and structure of the single “managing” authority may prove very complex (An authority in a neighbouring Member State? An authority in one of the beneficiaries? An international/regional organisation? etc.);</w:t>
            </w:r>
          </w:p>
        </w:tc>
      </w:tr>
      <w:tr w:rsidR="009A631A" w:rsidRPr="009A631A" w14:paraId="09BEDE27" w14:textId="77777777" w:rsidTr="009A631A">
        <w:trPr>
          <w:trHeight w:val="288"/>
        </w:trPr>
        <w:tc>
          <w:tcPr>
            <w:tcW w:w="9360" w:type="dxa"/>
            <w:tcBorders>
              <w:top w:val="nil"/>
              <w:left w:val="nil"/>
              <w:bottom w:val="nil"/>
              <w:right w:val="nil"/>
            </w:tcBorders>
            <w:shd w:val="clear" w:color="auto" w:fill="auto"/>
            <w:noWrap/>
            <w:vAlign w:val="bottom"/>
            <w:hideMark/>
          </w:tcPr>
          <w:p w14:paraId="2D1B41FA" w14:textId="77777777" w:rsidR="009A631A" w:rsidRPr="009A631A" w:rsidRDefault="009A631A" w:rsidP="005660ED">
            <w:pPr>
              <w:pStyle w:val="ListParagraph"/>
              <w:numPr>
                <w:ilvl w:val="0"/>
                <w:numId w:val="13"/>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The simplification is not paired by efficiency and effectiveness in case the new programme is managed by one of the neighbouring (i.e. relatively new) Member States as lead country;</w:t>
            </w:r>
          </w:p>
        </w:tc>
      </w:tr>
      <w:tr w:rsidR="009A631A" w:rsidRPr="009A631A" w14:paraId="655A4C32" w14:textId="77777777" w:rsidTr="009A631A">
        <w:trPr>
          <w:trHeight w:val="288"/>
        </w:trPr>
        <w:tc>
          <w:tcPr>
            <w:tcW w:w="9360" w:type="dxa"/>
            <w:tcBorders>
              <w:top w:val="nil"/>
              <w:left w:val="nil"/>
              <w:bottom w:val="nil"/>
              <w:right w:val="nil"/>
            </w:tcBorders>
            <w:shd w:val="clear" w:color="auto" w:fill="auto"/>
            <w:noWrap/>
            <w:vAlign w:val="bottom"/>
            <w:hideMark/>
          </w:tcPr>
          <w:p w14:paraId="7A5D38D5" w14:textId="77777777" w:rsidR="009A631A" w:rsidRPr="009A631A" w:rsidRDefault="009A631A" w:rsidP="005660ED">
            <w:pPr>
              <w:pStyle w:val="ListParagraph"/>
              <w:numPr>
                <w:ilvl w:val="0"/>
                <w:numId w:val="13"/>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The Beneficiary Countries do not benefit from the management of CBC programmes as an exercise to acquire experience for the future management of structural funds.</w:t>
            </w:r>
          </w:p>
        </w:tc>
      </w:tr>
      <w:tr w:rsidR="009A631A" w:rsidRPr="009A631A" w14:paraId="6C6AEF07" w14:textId="77777777" w:rsidTr="009A631A">
        <w:trPr>
          <w:trHeight w:val="288"/>
        </w:trPr>
        <w:tc>
          <w:tcPr>
            <w:tcW w:w="9360" w:type="dxa"/>
            <w:tcBorders>
              <w:top w:val="nil"/>
              <w:left w:val="nil"/>
              <w:bottom w:val="nil"/>
              <w:right w:val="nil"/>
            </w:tcBorders>
            <w:shd w:val="clear" w:color="auto" w:fill="auto"/>
            <w:noWrap/>
            <w:vAlign w:val="bottom"/>
            <w:hideMark/>
          </w:tcPr>
          <w:p w14:paraId="542A0E14" w14:textId="77777777" w:rsidR="009A631A" w:rsidRPr="009A631A" w:rsidRDefault="009A631A" w:rsidP="005660ED">
            <w:pPr>
              <w:pStyle w:val="ListParagraph"/>
              <w:numPr>
                <w:ilvl w:val="0"/>
                <w:numId w:val="13"/>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 xml:space="preserve">Other </w:t>
            </w:r>
          </w:p>
        </w:tc>
      </w:tr>
    </w:tbl>
    <w:p w14:paraId="671CD35F" w14:textId="77777777" w:rsidR="009A631A" w:rsidRDefault="009A631A">
      <w:pPr>
        <w:rPr>
          <w:rFonts w:ascii="Arial Nova Cond" w:hAnsi="Arial Nova Cond"/>
          <w:b/>
          <w:lang w:bidi="en-US"/>
        </w:rPr>
      </w:pPr>
    </w:p>
    <w:tbl>
      <w:tblPr>
        <w:tblW w:w="9360" w:type="dxa"/>
        <w:tblLook w:val="04A0" w:firstRow="1" w:lastRow="0" w:firstColumn="1" w:lastColumn="0" w:noHBand="0" w:noVBand="1"/>
      </w:tblPr>
      <w:tblGrid>
        <w:gridCol w:w="9360"/>
      </w:tblGrid>
      <w:tr w:rsidR="009A631A" w:rsidRPr="009A631A" w14:paraId="28520E39" w14:textId="77777777" w:rsidTr="009A631A">
        <w:trPr>
          <w:trHeight w:val="468"/>
        </w:trPr>
        <w:tc>
          <w:tcPr>
            <w:tcW w:w="9360" w:type="dxa"/>
            <w:tcBorders>
              <w:top w:val="nil"/>
              <w:left w:val="nil"/>
              <w:bottom w:val="single" w:sz="12" w:space="0" w:color="A7BFDE"/>
              <w:right w:val="nil"/>
            </w:tcBorders>
            <w:shd w:val="clear" w:color="auto" w:fill="auto"/>
            <w:noWrap/>
            <w:vAlign w:val="bottom"/>
            <w:hideMark/>
          </w:tcPr>
          <w:p w14:paraId="417E60BD" w14:textId="77777777" w:rsidR="009A631A" w:rsidRPr="009A631A" w:rsidRDefault="009A631A" w:rsidP="009A631A">
            <w:pPr>
              <w:spacing w:after="0" w:line="240" w:lineRule="auto"/>
              <w:rPr>
                <w:rFonts w:ascii="Arial Nova Cond" w:eastAsia="Times New Roman" w:hAnsi="Arial Nova Cond" w:cs="Calibri"/>
                <w:b/>
                <w:bCs/>
                <w:color w:val="1F497D"/>
                <w:sz w:val="26"/>
                <w:szCs w:val="26"/>
                <w:lang w:eastAsia="en-GB"/>
              </w:rPr>
            </w:pPr>
            <w:r w:rsidRPr="009A631A">
              <w:rPr>
                <w:rFonts w:ascii="Arial Nova Cond" w:eastAsia="Times New Roman" w:hAnsi="Arial Nova Cond" w:cs="Calibri"/>
                <w:b/>
                <w:bCs/>
                <w:color w:val="1F497D"/>
                <w:sz w:val="26"/>
                <w:szCs w:val="26"/>
                <w:lang w:eastAsia="en-GB"/>
              </w:rPr>
              <w:t>OPTION 3</w:t>
            </w:r>
          </w:p>
        </w:tc>
      </w:tr>
      <w:tr w:rsidR="009A631A" w:rsidRPr="009A631A" w14:paraId="4D4E60DC" w14:textId="77777777" w:rsidTr="009A631A">
        <w:trPr>
          <w:trHeight w:val="300"/>
        </w:trPr>
        <w:tc>
          <w:tcPr>
            <w:tcW w:w="9360" w:type="dxa"/>
            <w:tcBorders>
              <w:top w:val="nil"/>
              <w:left w:val="nil"/>
              <w:bottom w:val="nil"/>
              <w:right w:val="nil"/>
            </w:tcBorders>
            <w:shd w:val="clear" w:color="auto" w:fill="auto"/>
            <w:noWrap/>
            <w:vAlign w:val="bottom"/>
            <w:hideMark/>
          </w:tcPr>
          <w:p w14:paraId="6EF87932" w14:textId="77777777" w:rsidR="009A631A" w:rsidRPr="009A631A" w:rsidRDefault="009A631A" w:rsidP="009A631A">
            <w:pPr>
              <w:spacing w:after="0" w:line="240" w:lineRule="auto"/>
              <w:rPr>
                <w:rFonts w:ascii="Arial Nova Cond" w:eastAsia="Times New Roman" w:hAnsi="Arial Nova Cond" w:cs="Calibri"/>
                <w:b/>
                <w:bCs/>
                <w:color w:val="1F497D"/>
                <w:lang w:eastAsia="en-GB"/>
              </w:rPr>
            </w:pPr>
            <w:r w:rsidRPr="009A631A">
              <w:rPr>
                <w:rFonts w:ascii="Arial Nova Cond" w:eastAsia="Times New Roman" w:hAnsi="Arial Nova Cond" w:cs="Calibri"/>
                <w:b/>
                <w:bCs/>
                <w:color w:val="1F497D"/>
                <w:lang w:eastAsia="en-GB"/>
              </w:rPr>
              <w:t>ADVANTAGES</w:t>
            </w:r>
          </w:p>
        </w:tc>
      </w:tr>
      <w:tr w:rsidR="009A631A" w:rsidRPr="009A631A" w14:paraId="76CB5CAF" w14:textId="77777777" w:rsidTr="009A631A">
        <w:trPr>
          <w:trHeight w:val="288"/>
        </w:trPr>
        <w:tc>
          <w:tcPr>
            <w:tcW w:w="9360" w:type="dxa"/>
            <w:tcBorders>
              <w:top w:val="nil"/>
              <w:left w:val="nil"/>
              <w:bottom w:val="nil"/>
              <w:right w:val="nil"/>
            </w:tcBorders>
            <w:shd w:val="clear" w:color="auto" w:fill="auto"/>
            <w:noWrap/>
            <w:vAlign w:val="bottom"/>
            <w:hideMark/>
          </w:tcPr>
          <w:p w14:paraId="52E6AEC3" w14:textId="77777777" w:rsidR="009A631A" w:rsidRPr="009A631A" w:rsidRDefault="009A631A" w:rsidP="005660ED">
            <w:pPr>
              <w:pStyle w:val="ListParagraph"/>
              <w:numPr>
                <w:ilvl w:val="0"/>
                <w:numId w:val="14"/>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It integrates the CBC programming into the national sector programming by obliging the beneficiaries to take explicit account of the needs or consequences in border areas, either domestically or in neighbouring countries;</w:t>
            </w:r>
          </w:p>
        </w:tc>
      </w:tr>
      <w:tr w:rsidR="009A631A" w:rsidRPr="009A631A" w14:paraId="535B845F" w14:textId="77777777" w:rsidTr="009A631A">
        <w:trPr>
          <w:trHeight w:val="288"/>
        </w:trPr>
        <w:tc>
          <w:tcPr>
            <w:tcW w:w="9360" w:type="dxa"/>
            <w:tcBorders>
              <w:top w:val="nil"/>
              <w:left w:val="nil"/>
              <w:bottom w:val="nil"/>
              <w:right w:val="nil"/>
            </w:tcBorders>
            <w:shd w:val="clear" w:color="auto" w:fill="auto"/>
            <w:noWrap/>
            <w:vAlign w:val="bottom"/>
            <w:hideMark/>
          </w:tcPr>
          <w:p w14:paraId="72AF8A5A" w14:textId="77777777" w:rsidR="009A631A" w:rsidRPr="009A631A" w:rsidRDefault="009A631A" w:rsidP="005660ED">
            <w:pPr>
              <w:pStyle w:val="ListParagraph"/>
              <w:numPr>
                <w:ilvl w:val="0"/>
                <w:numId w:val="14"/>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Sustainability of CBC programmes is enhanced;</w:t>
            </w:r>
          </w:p>
        </w:tc>
      </w:tr>
      <w:tr w:rsidR="009A631A" w:rsidRPr="009A631A" w14:paraId="7B529008" w14:textId="77777777" w:rsidTr="009A631A">
        <w:trPr>
          <w:trHeight w:val="288"/>
        </w:trPr>
        <w:tc>
          <w:tcPr>
            <w:tcW w:w="9360" w:type="dxa"/>
            <w:tcBorders>
              <w:top w:val="nil"/>
              <w:left w:val="nil"/>
              <w:bottom w:val="nil"/>
              <w:right w:val="nil"/>
            </w:tcBorders>
            <w:shd w:val="clear" w:color="auto" w:fill="auto"/>
            <w:noWrap/>
            <w:vAlign w:val="bottom"/>
            <w:hideMark/>
          </w:tcPr>
          <w:p w14:paraId="78F21D14" w14:textId="77777777" w:rsidR="009A631A" w:rsidRPr="009A631A" w:rsidRDefault="009A631A" w:rsidP="005660ED">
            <w:pPr>
              <w:pStyle w:val="ListParagraph"/>
              <w:numPr>
                <w:ilvl w:val="0"/>
                <w:numId w:val="14"/>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CBC would be perceived as a net contributor to national development;</w:t>
            </w:r>
          </w:p>
        </w:tc>
      </w:tr>
      <w:tr w:rsidR="009A631A" w:rsidRPr="009A631A" w14:paraId="43B21220" w14:textId="77777777" w:rsidTr="009A631A">
        <w:trPr>
          <w:trHeight w:val="288"/>
        </w:trPr>
        <w:tc>
          <w:tcPr>
            <w:tcW w:w="9360" w:type="dxa"/>
            <w:tcBorders>
              <w:top w:val="nil"/>
              <w:left w:val="nil"/>
              <w:bottom w:val="nil"/>
              <w:right w:val="nil"/>
            </w:tcBorders>
            <w:shd w:val="clear" w:color="auto" w:fill="auto"/>
            <w:noWrap/>
            <w:vAlign w:val="bottom"/>
            <w:hideMark/>
          </w:tcPr>
          <w:p w14:paraId="296C8835" w14:textId="77777777" w:rsidR="009A631A" w:rsidRPr="009A631A" w:rsidRDefault="009A631A" w:rsidP="005660ED">
            <w:pPr>
              <w:pStyle w:val="ListParagraph"/>
              <w:numPr>
                <w:ilvl w:val="0"/>
                <w:numId w:val="14"/>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Coherence with existing coordination platforms or initiatives (e.g. WBIF; national facilities for project pipelines; Civil Society Facility, etc.) is increased, which addresses the issue of isolation of CBC from national and donor-funded programmes and from the regional initiatives.</w:t>
            </w:r>
          </w:p>
        </w:tc>
      </w:tr>
      <w:tr w:rsidR="009A631A" w:rsidRPr="009A631A" w14:paraId="1A5962D4" w14:textId="77777777" w:rsidTr="009A631A">
        <w:trPr>
          <w:trHeight w:val="288"/>
        </w:trPr>
        <w:tc>
          <w:tcPr>
            <w:tcW w:w="9360" w:type="dxa"/>
            <w:tcBorders>
              <w:top w:val="nil"/>
              <w:left w:val="nil"/>
              <w:bottom w:val="nil"/>
              <w:right w:val="nil"/>
            </w:tcBorders>
            <w:shd w:val="clear" w:color="auto" w:fill="auto"/>
            <w:noWrap/>
            <w:vAlign w:val="bottom"/>
            <w:hideMark/>
          </w:tcPr>
          <w:p w14:paraId="216E2A4C" w14:textId="77777777" w:rsidR="009A631A" w:rsidRPr="009A631A" w:rsidRDefault="009A631A" w:rsidP="005660ED">
            <w:pPr>
              <w:pStyle w:val="ListParagraph"/>
              <w:numPr>
                <w:ilvl w:val="0"/>
                <w:numId w:val="14"/>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 xml:space="preserve">Other </w:t>
            </w:r>
          </w:p>
        </w:tc>
      </w:tr>
      <w:tr w:rsidR="009A631A" w:rsidRPr="009A631A" w14:paraId="61EC82EF" w14:textId="77777777" w:rsidTr="009A631A">
        <w:trPr>
          <w:trHeight w:val="288"/>
        </w:trPr>
        <w:tc>
          <w:tcPr>
            <w:tcW w:w="9360" w:type="dxa"/>
            <w:tcBorders>
              <w:top w:val="nil"/>
              <w:left w:val="nil"/>
              <w:bottom w:val="nil"/>
              <w:right w:val="nil"/>
            </w:tcBorders>
            <w:shd w:val="clear" w:color="auto" w:fill="auto"/>
            <w:noWrap/>
            <w:vAlign w:val="bottom"/>
            <w:hideMark/>
          </w:tcPr>
          <w:p w14:paraId="2F296A8C" w14:textId="77777777" w:rsidR="005660ED" w:rsidRDefault="005660ED" w:rsidP="005660ED">
            <w:pPr>
              <w:spacing w:after="0" w:line="240" w:lineRule="auto"/>
              <w:jc w:val="both"/>
              <w:rPr>
                <w:rFonts w:ascii="Arial Nova Cond" w:eastAsia="Times New Roman" w:hAnsi="Arial Nova Cond" w:cs="Calibri"/>
                <w:b/>
                <w:bCs/>
                <w:color w:val="1F497D"/>
                <w:lang w:eastAsia="en-GB"/>
              </w:rPr>
            </w:pPr>
          </w:p>
          <w:p w14:paraId="723121D9" w14:textId="77777777" w:rsidR="009A631A" w:rsidRPr="009A631A" w:rsidRDefault="009A631A" w:rsidP="005660ED">
            <w:pPr>
              <w:spacing w:after="0" w:line="240" w:lineRule="auto"/>
              <w:jc w:val="both"/>
              <w:rPr>
                <w:rFonts w:ascii="Arial Nova Cond" w:eastAsia="Times New Roman" w:hAnsi="Arial Nova Cond" w:cs="Calibri"/>
                <w:b/>
                <w:bCs/>
                <w:color w:val="1F497D"/>
                <w:lang w:eastAsia="en-GB"/>
              </w:rPr>
            </w:pPr>
            <w:r w:rsidRPr="009A631A">
              <w:rPr>
                <w:rFonts w:ascii="Arial Nova Cond" w:eastAsia="Times New Roman" w:hAnsi="Arial Nova Cond" w:cs="Calibri"/>
                <w:b/>
                <w:bCs/>
                <w:color w:val="1F497D"/>
                <w:lang w:eastAsia="en-GB"/>
              </w:rPr>
              <w:t>DISADVANTAGES/RISKS</w:t>
            </w:r>
          </w:p>
        </w:tc>
      </w:tr>
      <w:tr w:rsidR="009A631A" w:rsidRPr="009A631A" w14:paraId="318E2180" w14:textId="77777777" w:rsidTr="009A631A">
        <w:trPr>
          <w:trHeight w:val="288"/>
        </w:trPr>
        <w:tc>
          <w:tcPr>
            <w:tcW w:w="9360" w:type="dxa"/>
            <w:tcBorders>
              <w:top w:val="nil"/>
              <w:left w:val="nil"/>
              <w:bottom w:val="nil"/>
              <w:right w:val="nil"/>
            </w:tcBorders>
            <w:shd w:val="clear" w:color="auto" w:fill="auto"/>
            <w:noWrap/>
            <w:vAlign w:val="bottom"/>
            <w:hideMark/>
          </w:tcPr>
          <w:p w14:paraId="4967E377" w14:textId="77777777" w:rsidR="009A631A" w:rsidRPr="009A631A" w:rsidRDefault="009A631A" w:rsidP="005660ED">
            <w:pPr>
              <w:pStyle w:val="ListParagraph"/>
              <w:numPr>
                <w:ilvl w:val="0"/>
                <w:numId w:val="15"/>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Harmonisation of procedures can be affected, as well as the concept of CBC for the benefit of cross-border areas;</w:t>
            </w:r>
          </w:p>
        </w:tc>
      </w:tr>
      <w:tr w:rsidR="009A631A" w:rsidRPr="009A631A" w14:paraId="2B327FAE" w14:textId="77777777" w:rsidTr="009A631A">
        <w:trPr>
          <w:trHeight w:val="288"/>
        </w:trPr>
        <w:tc>
          <w:tcPr>
            <w:tcW w:w="9360" w:type="dxa"/>
            <w:tcBorders>
              <w:top w:val="nil"/>
              <w:left w:val="nil"/>
              <w:bottom w:val="nil"/>
              <w:right w:val="nil"/>
            </w:tcBorders>
            <w:shd w:val="clear" w:color="auto" w:fill="auto"/>
            <w:noWrap/>
            <w:vAlign w:val="bottom"/>
            <w:hideMark/>
          </w:tcPr>
          <w:p w14:paraId="34A7FA1A" w14:textId="77777777" w:rsidR="009A631A" w:rsidRPr="009A631A" w:rsidRDefault="009A631A" w:rsidP="005660ED">
            <w:pPr>
              <w:pStyle w:val="ListParagraph"/>
              <w:numPr>
                <w:ilvl w:val="0"/>
                <w:numId w:val="15"/>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It will involve discontinuity, upheaval of the system;</w:t>
            </w:r>
          </w:p>
        </w:tc>
      </w:tr>
      <w:tr w:rsidR="009A631A" w:rsidRPr="009A631A" w14:paraId="2D9F4FE3" w14:textId="77777777" w:rsidTr="009A631A">
        <w:trPr>
          <w:trHeight w:val="288"/>
        </w:trPr>
        <w:tc>
          <w:tcPr>
            <w:tcW w:w="9360" w:type="dxa"/>
            <w:tcBorders>
              <w:top w:val="nil"/>
              <w:left w:val="nil"/>
              <w:bottom w:val="nil"/>
              <w:right w:val="nil"/>
            </w:tcBorders>
            <w:shd w:val="clear" w:color="auto" w:fill="auto"/>
            <w:noWrap/>
            <w:vAlign w:val="bottom"/>
            <w:hideMark/>
          </w:tcPr>
          <w:p w14:paraId="4B58ED95" w14:textId="77777777" w:rsidR="009A631A" w:rsidRPr="009A631A" w:rsidRDefault="009A631A" w:rsidP="005660ED">
            <w:pPr>
              <w:pStyle w:val="ListParagraph"/>
              <w:numPr>
                <w:ilvl w:val="0"/>
                <w:numId w:val="15"/>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The institutional set-up is not simplified;</w:t>
            </w:r>
          </w:p>
        </w:tc>
      </w:tr>
      <w:tr w:rsidR="009A631A" w:rsidRPr="009A631A" w14:paraId="4D0B9695" w14:textId="77777777" w:rsidTr="009A631A">
        <w:trPr>
          <w:trHeight w:val="288"/>
        </w:trPr>
        <w:tc>
          <w:tcPr>
            <w:tcW w:w="9360" w:type="dxa"/>
            <w:tcBorders>
              <w:top w:val="nil"/>
              <w:left w:val="nil"/>
              <w:bottom w:val="nil"/>
              <w:right w:val="nil"/>
            </w:tcBorders>
            <w:shd w:val="clear" w:color="auto" w:fill="auto"/>
            <w:noWrap/>
            <w:vAlign w:val="bottom"/>
            <w:hideMark/>
          </w:tcPr>
          <w:p w14:paraId="53C87A60" w14:textId="77777777" w:rsidR="009A631A" w:rsidRPr="009A631A" w:rsidRDefault="009A631A" w:rsidP="005660ED">
            <w:pPr>
              <w:pStyle w:val="ListParagraph"/>
              <w:numPr>
                <w:ilvl w:val="0"/>
                <w:numId w:val="15"/>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It could be difficult to ensure the CBC character of supported actions;</w:t>
            </w:r>
          </w:p>
        </w:tc>
      </w:tr>
      <w:tr w:rsidR="009A631A" w:rsidRPr="009A631A" w14:paraId="24AF2414" w14:textId="77777777" w:rsidTr="009A631A">
        <w:trPr>
          <w:trHeight w:val="288"/>
        </w:trPr>
        <w:tc>
          <w:tcPr>
            <w:tcW w:w="9360" w:type="dxa"/>
            <w:tcBorders>
              <w:top w:val="nil"/>
              <w:left w:val="nil"/>
              <w:bottom w:val="nil"/>
              <w:right w:val="nil"/>
            </w:tcBorders>
            <w:shd w:val="clear" w:color="auto" w:fill="auto"/>
            <w:noWrap/>
            <w:vAlign w:val="bottom"/>
            <w:hideMark/>
          </w:tcPr>
          <w:p w14:paraId="509CA693" w14:textId="77777777" w:rsidR="009A631A" w:rsidRPr="009A631A" w:rsidRDefault="009A631A" w:rsidP="005660ED">
            <w:pPr>
              <w:pStyle w:val="ListParagraph"/>
              <w:numPr>
                <w:ilvl w:val="0"/>
                <w:numId w:val="15"/>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CBC would have to compete for securing financial resources with strong national strategic sectors;</w:t>
            </w:r>
          </w:p>
        </w:tc>
      </w:tr>
      <w:tr w:rsidR="009A631A" w:rsidRPr="009A631A" w14:paraId="3F87C8D8" w14:textId="77777777" w:rsidTr="009A631A">
        <w:trPr>
          <w:trHeight w:val="288"/>
        </w:trPr>
        <w:tc>
          <w:tcPr>
            <w:tcW w:w="9360" w:type="dxa"/>
            <w:tcBorders>
              <w:top w:val="nil"/>
              <w:left w:val="nil"/>
              <w:bottom w:val="nil"/>
              <w:right w:val="nil"/>
            </w:tcBorders>
            <w:shd w:val="clear" w:color="auto" w:fill="auto"/>
            <w:noWrap/>
            <w:vAlign w:val="bottom"/>
            <w:hideMark/>
          </w:tcPr>
          <w:p w14:paraId="6E07E276" w14:textId="77777777" w:rsidR="009A631A" w:rsidRPr="009A631A" w:rsidRDefault="009A631A" w:rsidP="005660ED">
            <w:pPr>
              <w:pStyle w:val="ListParagraph"/>
              <w:numPr>
                <w:ilvl w:val="0"/>
                <w:numId w:val="15"/>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The beneficiaries do not profit from the management of CBC programmes as an exercise to acquire experience for the future management of structural funds;</w:t>
            </w:r>
          </w:p>
        </w:tc>
      </w:tr>
      <w:tr w:rsidR="009A631A" w:rsidRPr="009A631A" w14:paraId="0A7E7857" w14:textId="77777777" w:rsidTr="009A631A">
        <w:trPr>
          <w:trHeight w:val="288"/>
        </w:trPr>
        <w:tc>
          <w:tcPr>
            <w:tcW w:w="9360" w:type="dxa"/>
            <w:tcBorders>
              <w:top w:val="nil"/>
              <w:left w:val="nil"/>
              <w:bottom w:val="nil"/>
              <w:right w:val="nil"/>
            </w:tcBorders>
            <w:shd w:val="clear" w:color="auto" w:fill="auto"/>
            <w:noWrap/>
            <w:vAlign w:val="bottom"/>
            <w:hideMark/>
          </w:tcPr>
          <w:p w14:paraId="5730E999" w14:textId="77777777" w:rsidR="009A631A" w:rsidRPr="009A631A" w:rsidRDefault="009A631A" w:rsidP="005660ED">
            <w:pPr>
              <w:pStyle w:val="ListParagraph"/>
              <w:numPr>
                <w:ilvl w:val="0"/>
                <w:numId w:val="15"/>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The visibility of CBC/EU assistance in border regions may be impaired.</w:t>
            </w:r>
          </w:p>
        </w:tc>
      </w:tr>
      <w:tr w:rsidR="009A631A" w:rsidRPr="009A631A" w14:paraId="67732E49" w14:textId="77777777" w:rsidTr="009A631A">
        <w:trPr>
          <w:trHeight w:val="288"/>
        </w:trPr>
        <w:tc>
          <w:tcPr>
            <w:tcW w:w="9360" w:type="dxa"/>
            <w:tcBorders>
              <w:top w:val="nil"/>
              <w:left w:val="nil"/>
              <w:bottom w:val="nil"/>
              <w:right w:val="nil"/>
            </w:tcBorders>
            <w:shd w:val="clear" w:color="auto" w:fill="auto"/>
            <w:noWrap/>
            <w:vAlign w:val="bottom"/>
            <w:hideMark/>
          </w:tcPr>
          <w:p w14:paraId="30DB4858" w14:textId="77777777" w:rsidR="009A631A" w:rsidRPr="009A631A" w:rsidRDefault="009A631A" w:rsidP="005660ED">
            <w:pPr>
              <w:pStyle w:val="ListParagraph"/>
              <w:numPr>
                <w:ilvl w:val="0"/>
                <w:numId w:val="15"/>
              </w:numPr>
              <w:spacing w:after="0" w:line="240" w:lineRule="auto"/>
              <w:jc w:val="both"/>
              <w:rPr>
                <w:rFonts w:ascii="Arial Nova Cond" w:eastAsia="Times New Roman" w:hAnsi="Arial Nova Cond" w:cs="Calibri"/>
                <w:color w:val="000000"/>
                <w:lang w:eastAsia="en-GB"/>
              </w:rPr>
            </w:pPr>
            <w:r w:rsidRPr="009A631A">
              <w:rPr>
                <w:rFonts w:ascii="Arial Nova Cond" w:eastAsia="Times New Roman" w:hAnsi="Arial Nova Cond" w:cs="Calibri"/>
                <w:color w:val="000000"/>
                <w:lang w:eastAsia="en-GB"/>
              </w:rPr>
              <w:t>Other</w:t>
            </w:r>
          </w:p>
        </w:tc>
      </w:tr>
    </w:tbl>
    <w:p w14:paraId="5F7C52FB" w14:textId="065E34D0" w:rsidR="009A631A" w:rsidRDefault="009A631A">
      <w:pPr>
        <w:rPr>
          <w:rFonts w:ascii="Arial Nova Cond" w:hAnsi="Arial Nova Cond"/>
          <w:b/>
          <w:lang w:bidi="en-US"/>
        </w:rPr>
      </w:pPr>
      <w:r>
        <w:rPr>
          <w:rFonts w:ascii="Arial Nova Cond" w:hAnsi="Arial Nova Cond"/>
          <w:b/>
          <w:lang w:bidi="en-US"/>
        </w:rPr>
        <w:br w:type="page"/>
      </w:r>
    </w:p>
    <w:p w14:paraId="18C19268" w14:textId="7F6CD57C" w:rsidR="00EA1EDA" w:rsidRPr="00DA2D87" w:rsidRDefault="00FF06D7" w:rsidP="00DA2D87">
      <w:pPr>
        <w:pStyle w:val="Heading1"/>
        <w:rPr>
          <w:rFonts w:ascii="Arial Nova Cond" w:hAnsi="Arial Nova Cond"/>
          <w:sz w:val="24"/>
        </w:rPr>
      </w:pPr>
      <w:bookmarkStart w:id="4" w:name="_Toc515887704"/>
      <w:r>
        <w:rPr>
          <w:rFonts w:ascii="Arial Nova Cond" w:hAnsi="Arial Nova Cond"/>
          <w:sz w:val="24"/>
        </w:rPr>
        <w:lastRenderedPageBreak/>
        <w:t>A</w:t>
      </w:r>
      <w:r w:rsidRPr="00DA2D87">
        <w:rPr>
          <w:rFonts w:ascii="Arial Nova Cond" w:hAnsi="Arial Nova Cond"/>
          <w:sz w:val="24"/>
        </w:rPr>
        <w:t>nalysis of opinions on advantages and disadvantages/risks per option</w:t>
      </w:r>
      <w:bookmarkEnd w:id="4"/>
    </w:p>
    <w:p w14:paraId="31707EE9" w14:textId="77777777" w:rsidR="00C65519" w:rsidRPr="00044176" w:rsidRDefault="00C65519" w:rsidP="00EA1EDA">
      <w:pPr>
        <w:rPr>
          <w:rFonts w:ascii="Arial Nova Cond" w:hAnsi="Arial Nova Cond"/>
          <w:b/>
          <w:lang w:bidi="en-US"/>
        </w:rPr>
      </w:pPr>
    </w:p>
    <w:tbl>
      <w:tblPr>
        <w:tblStyle w:val="TableGrid1"/>
        <w:tblW w:w="1052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527"/>
      </w:tblGrid>
      <w:tr w:rsidR="009B2A7C" w:rsidRPr="00EA1EDA" w14:paraId="6088CC40" w14:textId="77777777" w:rsidTr="00044176">
        <w:trPr>
          <w:trHeight w:val="700"/>
        </w:trPr>
        <w:tc>
          <w:tcPr>
            <w:tcW w:w="10527" w:type="dxa"/>
            <w:shd w:val="clear" w:color="auto" w:fill="808080" w:themeFill="background1" w:themeFillShade="80"/>
            <w:vAlign w:val="center"/>
          </w:tcPr>
          <w:p w14:paraId="37D0CE58" w14:textId="5ECD4020" w:rsidR="009B2A7C" w:rsidRPr="00EA1EDA" w:rsidRDefault="00140458" w:rsidP="00044176">
            <w:pPr>
              <w:rPr>
                <w:rFonts w:ascii="Arial Nova Cond" w:hAnsi="Arial Nova Cond"/>
                <w:b/>
                <w:noProof/>
              </w:rPr>
            </w:pPr>
            <w:bookmarkStart w:id="5" w:name="_Hlk510102060"/>
            <w:r>
              <w:rPr>
                <w:rFonts w:ascii="Arial Nova Cond" w:hAnsi="Arial Nova Cond"/>
                <w:b/>
                <w:color w:val="FFFFFF" w:themeColor="background1"/>
              </w:rPr>
              <w:t>Comparison of advantages and disadvantages/risks per option</w:t>
            </w:r>
          </w:p>
        </w:tc>
      </w:tr>
    </w:tbl>
    <w:bookmarkEnd w:id="5"/>
    <w:p w14:paraId="166493D6" w14:textId="6E08A450" w:rsidR="00D848D6" w:rsidRDefault="00FD1CCE" w:rsidP="00D848D6">
      <w:pPr>
        <w:spacing w:after="0" w:line="276" w:lineRule="auto"/>
        <w:jc w:val="both"/>
        <w:rPr>
          <w:rFonts w:ascii="Arial Nova Cond" w:hAnsi="Arial Nova Cond"/>
          <w:b/>
        </w:rPr>
      </w:pPr>
      <w:r>
        <w:rPr>
          <w:noProof/>
          <w:lang w:val="en-US"/>
        </w:rPr>
        <w:drawing>
          <wp:inline distT="0" distB="0" distL="0" distR="0" wp14:anchorId="3C310661" wp14:editId="78E0AEFF">
            <wp:extent cx="3314700" cy="3741420"/>
            <wp:effectExtent l="0" t="0" r="0" b="11430"/>
            <wp:docPr id="14" name="Chart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E3ECA058-8656-4688-8C1F-0FBB3DFF90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2556CF">
        <w:rPr>
          <w:rFonts w:ascii="Arial Nova Cond" w:hAnsi="Arial Nova Cond"/>
        </w:rPr>
        <w:t xml:space="preserve"> </w:t>
      </w:r>
      <w:r>
        <w:rPr>
          <w:noProof/>
          <w:lang w:val="en-US"/>
        </w:rPr>
        <w:drawing>
          <wp:inline distT="0" distB="0" distL="0" distR="0" wp14:anchorId="5E729B91" wp14:editId="7DC935A5">
            <wp:extent cx="3268980" cy="3749040"/>
            <wp:effectExtent l="0" t="0" r="7620" b="3810"/>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269DAF88-86D6-422D-B4AE-7F96A54BD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D848D6" w:rsidRPr="00D848D6">
        <w:rPr>
          <w:rFonts w:ascii="Arial Nova Cond" w:hAnsi="Arial Nova Cond"/>
          <w:b/>
        </w:rPr>
        <w:t xml:space="preserve"> </w:t>
      </w:r>
    </w:p>
    <w:p w14:paraId="21B65649" w14:textId="77777777" w:rsidR="00D848D6" w:rsidRDefault="00D848D6" w:rsidP="00D848D6">
      <w:pPr>
        <w:spacing w:after="0" w:line="276" w:lineRule="auto"/>
        <w:jc w:val="both"/>
        <w:rPr>
          <w:rFonts w:ascii="Arial Nova Cond" w:hAnsi="Arial Nova Cond"/>
          <w:b/>
        </w:rPr>
      </w:pPr>
    </w:p>
    <w:p w14:paraId="0C2B7076" w14:textId="686563F2" w:rsidR="00D848D6" w:rsidRDefault="009256A0" w:rsidP="00D848D6">
      <w:pPr>
        <w:spacing w:after="0" w:line="276" w:lineRule="auto"/>
        <w:jc w:val="both"/>
        <w:rPr>
          <w:rFonts w:ascii="Arial Nova Cond" w:hAnsi="Arial Nova Cond"/>
        </w:rPr>
      </w:pPr>
      <w:r>
        <w:rPr>
          <w:rFonts w:ascii="Arial Nova Cond" w:hAnsi="Arial Nova Cond"/>
          <w:b/>
        </w:rPr>
        <w:t>Following the analysis of the six questionnaires, t</w:t>
      </w:r>
      <w:r w:rsidR="00D848D6" w:rsidRPr="00816AFF">
        <w:rPr>
          <w:rFonts w:ascii="Arial Nova Cond" w:hAnsi="Arial Nova Cond"/>
          <w:b/>
        </w:rPr>
        <w:t xml:space="preserve">he option </w:t>
      </w:r>
      <w:r w:rsidR="00DC5BA2">
        <w:rPr>
          <w:rFonts w:ascii="Arial Nova Cond" w:hAnsi="Arial Nova Cond"/>
          <w:b/>
        </w:rPr>
        <w:t xml:space="preserve">1a </w:t>
      </w:r>
      <w:r>
        <w:rPr>
          <w:rFonts w:ascii="Arial Nova Cond" w:hAnsi="Arial Nova Cond"/>
          <w:b/>
        </w:rPr>
        <w:t>turns out to be</w:t>
      </w:r>
      <w:r w:rsidR="00DC5BA2">
        <w:rPr>
          <w:rFonts w:ascii="Arial Nova Cond" w:hAnsi="Arial Nova Cond"/>
          <w:b/>
        </w:rPr>
        <w:t xml:space="preserve"> the most favoured</w:t>
      </w:r>
      <w:r w:rsidR="00E27164">
        <w:rPr>
          <w:rFonts w:ascii="Arial Nova Cond" w:hAnsi="Arial Nova Cond"/>
          <w:b/>
        </w:rPr>
        <w:t xml:space="preserve"> one</w:t>
      </w:r>
      <w:r>
        <w:rPr>
          <w:rFonts w:ascii="Arial Nova Cond" w:hAnsi="Arial Nova Cond"/>
          <w:b/>
        </w:rPr>
        <w:t>,</w:t>
      </w:r>
      <w:r w:rsidR="00DC5BA2">
        <w:rPr>
          <w:rFonts w:ascii="Arial Nova Cond" w:hAnsi="Arial Nova Cond"/>
          <w:b/>
        </w:rPr>
        <w:t xml:space="preserve"> based on the number of</w:t>
      </w:r>
      <w:r w:rsidR="00D848D6" w:rsidRPr="00816AFF">
        <w:rPr>
          <w:rFonts w:ascii="Arial Nova Cond" w:hAnsi="Arial Nova Cond"/>
          <w:b/>
        </w:rPr>
        <w:t xml:space="preserve"> advantages the respondents agree</w:t>
      </w:r>
      <w:r w:rsidR="00DC5BA2">
        <w:rPr>
          <w:rFonts w:ascii="Arial Nova Cond" w:hAnsi="Arial Nova Cond"/>
          <w:b/>
        </w:rPr>
        <w:t>d</w:t>
      </w:r>
      <w:r>
        <w:rPr>
          <w:rFonts w:ascii="Arial Nova Cond" w:hAnsi="Arial Nova Cond"/>
          <w:b/>
        </w:rPr>
        <w:t xml:space="preserve"> upon and the</w:t>
      </w:r>
      <w:r w:rsidR="00D848D6" w:rsidRPr="00816AFF">
        <w:rPr>
          <w:rFonts w:ascii="Arial Nova Cond" w:hAnsi="Arial Nova Cond"/>
          <w:b/>
        </w:rPr>
        <w:t xml:space="preserve"> very low number of disagreements </w:t>
      </w:r>
      <w:r>
        <w:rPr>
          <w:rFonts w:ascii="Arial Nova Cond" w:hAnsi="Arial Nova Cond"/>
          <w:b/>
        </w:rPr>
        <w:t xml:space="preserve">expressed </w:t>
      </w:r>
      <w:r w:rsidR="00D848D6" w:rsidRPr="00816AFF">
        <w:rPr>
          <w:rFonts w:ascii="Arial Nova Cond" w:hAnsi="Arial Nova Cond"/>
          <w:b/>
        </w:rPr>
        <w:t>on the suggested advantages.</w:t>
      </w:r>
      <w:r w:rsidR="00D848D6" w:rsidRPr="004E437D">
        <w:rPr>
          <w:rFonts w:ascii="Arial Nova Cond" w:hAnsi="Arial Nova Cond"/>
        </w:rPr>
        <w:t xml:space="preserve"> </w:t>
      </w:r>
    </w:p>
    <w:p w14:paraId="4CFF3E4A" w14:textId="77777777" w:rsidR="00E27164" w:rsidRDefault="00E27164" w:rsidP="00D848D6">
      <w:pPr>
        <w:spacing w:after="0" w:line="276" w:lineRule="auto"/>
        <w:jc w:val="both"/>
        <w:rPr>
          <w:rFonts w:ascii="Arial Nova Cond" w:hAnsi="Arial Nova Cond"/>
        </w:rPr>
      </w:pPr>
    </w:p>
    <w:p w14:paraId="798608AD" w14:textId="5FA482C4" w:rsidR="00D848D6" w:rsidRDefault="00E27164" w:rsidP="00D848D6">
      <w:pPr>
        <w:spacing w:after="0" w:line="276" w:lineRule="auto"/>
        <w:jc w:val="both"/>
        <w:rPr>
          <w:rFonts w:ascii="Arial Nova Cond" w:hAnsi="Arial Nova Cond"/>
        </w:rPr>
      </w:pPr>
      <w:r>
        <w:rPr>
          <w:rFonts w:ascii="Arial Nova Cond" w:hAnsi="Arial Nova Cond"/>
        </w:rPr>
        <w:t>The s</w:t>
      </w:r>
      <w:r w:rsidR="00D848D6" w:rsidRPr="004E437D">
        <w:rPr>
          <w:rFonts w:ascii="Arial Nova Cond" w:hAnsi="Arial Nova Cond"/>
        </w:rPr>
        <w:t xml:space="preserve">econd </w:t>
      </w:r>
      <w:r w:rsidR="00DC5BA2">
        <w:rPr>
          <w:rFonts w:ascii="Arial Nova Cond" w:hAnsi="Arial Nova Cond"/>
        </w:rPr>
        <w:t>most favoured</w:t>
      </w:r>
      <w:r w:rsidR="009256A0">
        <w:rPr>
          <w:rFonts w:ascii="Arial Nova Cond" w:hAnsi="Arial Nova Cond"/>
        </w:rPr>
        <w:t xml:space="preserve"> option is</w:t>
      </w:r>
      <w:r w:rsidR="00DC5BA2">
        <w:rPr>
          <w:rFonts w:ascii="Arial Nova Cond" w:hAnsi="Arial Nova Cond"/>
        </w:rPr>
        <w:t xml:space="preserve"> 1b which had 18</w:t>
      </w:r>
      <w:r w:rsidR="00D848D6" w:rsidRPr="004E437D">
        <w:rPr>
          <w:rFonts w:ascii="Arial Nova Cond" w:hAnsi="Arial Nova Cond"/>
        </w:rPr>
        <w:t xml:space="preserve"> agreements on the described advantages</w:t>
      </w:r>
      <w:r w:rsidR="00DC5BA2">
        <w:rPr>
          <w:rFonts w:ascii="Arial Nova Cond" w:hAnsi="Arial Nova Cond"/>
        </w:rPr>
        <w:t xml:space="preserve"> while its</w:t>
      </w:r>
      <w:r w:rsidR="00D848D6" w:rsidRPr="004E437D">
        <w:rPr>
          <w:rFonts w:ascii="Arial Nova Cond" w:hAnsi="Arial Nova Cond"/>
        </w:rPr>
        <w:t xml:space="preserve"> number of disagreements on the advantages is the lowest (</w:t>
      </w:r>
      <w:r w:rsidR="00D848D6">
        <w:rPr>
          <w:rFonts w:ascii="Arial Nova Cond" w:hAnsi="Arial Nova Cond"/>
        </w:rPr>
        <w:t>9</w:t>
      </w:r>
      <w:r w:rsidR="00D848D6" w:rsidRPr="004E437D">
        <w:rPr>
          <w:rFonts w:ascii="Arial Nova Cond" w:hAnsi="Arial Nova Cond"/>
        </w:rPr>
        <w:t xml:space="preserve">). Respondents </w:t>
      </w:r>
      <w:r w:rsidR="00DC5BA2">
        <w:rPr>
          <w:rFonts w:ascii="Arial Nova Cond" w:hAnsi="Arial Nova Cond"/>
        </w:rPr>
        <w:t xml:space="preserve">strongly </w:t>
      </w:r>
      <w:r w:rsidR="00D848D6" w:rsidRPr="004E437D">
        <w:rPr>
          <w:rFonts w:ascii="Arial Nova Cond" w:hAnsi="Arial Nova Cond"/>
        </w:rPr>
        <w:t xml:space="preserve">objected to the described advantages of the options 2 and 3 as it can be seen in the chart </w:t>
      </w:r>
      <w:r w:rsidR="009256A0">
        <w:rPr>
          <w:rFonts w:ascii="Arial Nova Cond" w:hAnsi="Arial Nova Cond"/>
        </w:rPr>
        <w:t>above. I</w:t>
      </w:r>
      <w:r w:rsidR="00D848D6" w:rsidRPr="004E437D">
        <w:rPr>
          <w:rFonts w:ascii="Arial Nova Cond" w:hAnsi="Arial Nova Cond"/>
        </w:rPr>
        <w:t>t can be</w:t>
      </w:r>
      <w:r w:rsidR="009256A0">
        <w:rPr>
          <w:rFonts w:ascii="Arial Nova Cond" w:hAnsi="Arial Nova Cond"/>
        </w:rPr>
        <w:t xml:space="preserve"> thus</w:t>
      </w:r>
      <w:r w:rsidR="00D848D6" w:rsidRPr="004E437D">
        <w:rPr>
          <w:rFonts w:ascii="Arial Nova Cond" w:hAnsi="Arial Nova Cond"/>
        </w:rPr>
        <w:t xml:space="preserve"> concluded</w:t>
      </w:r>
      <w:r>
        <w:rPr>
          <w:rFonts w:ascii="Arial Nova Cond" w:hAnsi="Arial Nova Cond"/>
        </w:rPr>
        <w:t xml:space="preserve"> that </w:t>
      </w:r>
      <w:r w:rsidR="009256A0">
        <w:rPr>
          <w:rFonts w:ascii="Arial Nova Cond" w:hAnsi="Arial Nova Cond"/>
        </w:rPr>
        <w:t>they didn</w:t>
      </w:r>
      <w:r w:rsidR="00DC5BA2">
        <w:rPr>
          <w:rFonts w:ascii="Arial Nova Cond" w:hAnsi="Arial Nova Cond"/>
        </w:rPr>
        <w:t>’</w:t>
      </w:r>
      <w:r w:rsidR="009256A0">
        <w:rPr>
          <w:rFonts w:ascii="Arial Nova Cond" w:hAnsi="Arial Nova Cond"/>
        </w:rPr>
        <w:t>t regard</w:t>
      </w:r>
      <w:r w:rsidR="00DC5BA2">
        <w:rPr>
          <w:rFonts w:ascii="Arial Nova Cond" w:hAnsi="Arial Nova Cond"/>
        </w:rPr>
        <w:t xml:space="preserve"> </w:t>
      </w:r>
      <w:r>
        <w:rPr>
          <w:rFonts w:ascii="Arial Nova Cond" w:hAnsi="Arial Nova Cond"/>
        </w:rPr>
        <w:t xml:space="preserve">these </w:t>
      </w:r>
      <w:r w:rsidR="009256A0">
        <w:rPr>
          <w:rFonts w:ascii="Arial Nova Cond" w:hAnsi="Arial Nova Cond"/>
        </w:rPr>
        <w:t xml:space="preserve">two </w:t>
      </w:r>
      <w:r>
        <w:rPr>
          <w:rFonts w:ascii="Arial Nova Cond" w:hAnsi="Arial Nova Cond"/>
        </w:rPr>
        <w:t>options</w:t>
      </w:r>
      <w:r w:rsidR="00DC5BA2">
        <w:rPr>
          <w:rFonts w:ascii="Arial Nova Cond" w:hAnsi="Arial Nova Cond"/>
        </w:rPr>
        <w:t xml:space="preserve"> as an improvement for</w:t>
      </w:r>
      <w:r w:rsidR="00D848D6" w:rsidRPr="004E437D">
        <w:rPr>
          <w:rFonts w:ascii="Arial Nova Cond" w:hAnsi="Arial Nova Cond"/>
        </w:rPr>
        <w:t xml:space="preserve"> future CBC programmes. </w:t>
      </w:r>
    </w:p>
    <w:p w14:paraId="77056B2E" w14:textId="77777777" w:rsidR="00E27164" w:rsidRDefault="00E27164" w:rsidP="00136967">
      <w:pPr>
        <w:spacing w:after="0" w:line="276" w:lineRule="auto"/>
        <w:jc w:val="both"/>
        <w:rPr>
          <w:rFonts w:ascii="Arial Nova Cond" w:hAnsi="Arial Nova Cond"/>
        </w:rPr>
      </w:pPr>
    </w:p>
    <w:p w14:paraId="2607BC53" w14:textId="5F1B4C50" w:rsidR="00D848D6" w:rsidRDefault="00DC5BA2" w:rsidP="00136967">
      <w:pPr>
        <w:spacing w:after="0" w:line="276" w:lineRule="auto"/>
        <w:jc w:val="both"/>
        <w:rPr>
          <w:rFonts w:ascii="Arial Nova Cond" w:hAnsi="Arial Nova Cond"/>
        </w:rPr>
      </w:pPr>
      <w:r>
        <w:rPr>
          <w:rFonts w:ascii="Arial Nova Cond" w:hAnsi="Arial Nova Cond"/>
        </w:rPr>
        <w:t>The a</w:t>
      </w:r>
      <w:r w:rsidR="00D848D6" w:rsidRPr="004E437D">
        <w:rPr>
          <w:rFonts w:ascii="Arial Nova Cond" w:hAnsi="Arial Nova Cond"/>
        </w:rPr>
        <w:t>nalysis on the respondents’ opinion on the disadvantages and/or risks of every option confirm</w:t>
      </w:r>
      <w:r w:rsidR="009256A0">
        <w:rPr>
          <w:rFonts w:ascii="Arial Nova Cond" w:hAnsi="Arial Nova Cond"/>
        </w:rPr>
        <w:t>s the results of the analysis on</w:t>
      </w:r>
      <w:r w:rsidR="00D848D6" w:rsidRPr="004E437D">
        <w:rPr>
          <w:rFonts w:ascii="Arial Nova Cond" w:hAnsi="Arial Nova Cond"/>
        </w:rPr>
        <w:t xml:space="preserve"> the advantages</w:t>
      </w:r>
      <w:r>
        <w:rPr>
          <w:rFonts w:ascii="Arial Nova Cond" w:hAnsi="Arial Nova Cond"/>
        </w:rPr>
        <w:t>, that is, the</w:t>
      </w:r>
      <w:r w:rsidR="00D848D6" w:rsidRPr="004E437D">
        <w:rPr>
          <w:rFonts w:ascii="Arial Nova Cond" w:hAnsi="Arial Nova Cond"/>
        </w:rPr>
        <w:t xml:space="preserve"> grea</w:t>
      </w:r>
      <w:r>
        <w:rPr>
          <w:rFonts w:ascii="Arial Nova Cond" w:hAnsi="Arial Nova Cond"/>
        </w:rPr>
        <w:t xml:space="preserve">test </w:t>
      </w:r>
      <w:r w:rsidR="009256A0">
        <w:rPr>
          <w:rFonts w:ascii="Arial Nova Cond" w:hAnsi="Arial Nova Cond"/>
        </w:rPr>
        <w:t xml:space="preserve">number of </w:t>
      </w:r>
      <w:r>
        <w:rPr>
          <w:rFonts w:ascii="Arial Nova Cond" w:hAnsi="Arial Nova Cond"/>
        </w:rPr>
        <w:t>disadvantages and risks were</w:t>
      </w:r>
      <w:r w:rsidR="009256A0">
        <w:rPr>
          <w:rFonts w:ascii="Arial Nova Cond" w:hAnsi="Arial Nova Cond"/>
        </w:rPr>
        <w:t xml:space="preserve"> counted for</w:t>
      </w:r>
      <w:r w:rsidR="00D848D6" w:rsidRPr="004E437D">
        <w:rPr>
          <w:rFonts w:ascii="Arial Nova Cond" w:hAnsi="Arial Nova Cond"/>
        </w:rPr>
        <w:t xml:space="preserve"> the options 2 and </w:t>
      </w:r>
      <w:r w:rsidR="009256A0">
        <w:rPr>
          <w:rFonts w:ascii="Arial Nova Cond" w:hAnsi="Arial Nova Cond"/>
        </w:rPr>
        <w:t>3, followed by the option 1b, while</w:t>
      </w:r>
      <w:r w:rsidR="00D848D6" w:rsidRPr="004E437D">
        <w:rPr>
          <w:rFonts w:ascii="Arial Nova Cond" w:hAnsi="Arial Nova Cond"/>
        </w:rPr>
        <w:t xml:space="preserve"> the smallest </w:t>
      </w:r>
      <w:r>
        <w:rPr>
          <w:rFonts w:ascii="Arial Nova Cond" w:hAnsi="Arial Nova Cond"/>
        </w:rPr>
        <w:t xml:space="preserve">number of </w:t>
      </w:r>
      <w:r w:rsidR="00D848D6" w:rsidRPr="004E437D">
        <w:rPr>
          <w:rFonts w:ascii="Arial Nova Cond" w:hAnsi="Arial Nova Cond"/>
        </w:rPr>
        <w:t>disadvantages describe</w:t>
      </w:r>
      <w:r>
        <w:rPr>
          <w:rFonts w:ascii="Arial Nova Cond" w:hAnsi="Arial Nova Cond"/>
        </w:rPr>
        <w:t xml:space="preserve">d </w:t>
      </w:r>
      <w:r w:rsidR="009256A0">
        <w:rPr>
          <w:rFonts w:ascii="Arial Nova Cond" w:hAnsi="Arial Nova Cond"/>
        </w:rPr>
        <w:t xml:space="preserve">is </w:t>
      </w:r>
      <w:r>
        <w:rPr>
          <w:rFonts w:ascii="Arial Nova Cond" w:hAnsi="Arial Nova Cond"/>
        </w:rPr>
        <w:t>related to the option 1a. Most of the disagreements on</w:t>
      </w:r>
      <w:r w:rsidR="00D848D6" w:rsidRPr="004E437D">
        <w:rPr>
          <w:rFonts w:ascii="Arial Nova Cond" w:hAnsi="Arial Nova Cond"/>
        </w:rPr>
        <w:t xml:space="preserve"> disadvantages are </w:t>
      </w:r>
      <w:r>
        <w:rPr>
          <w:rFonts w:ascii="Arial Nova Cond" w:hAnsi="Arial Nova Cond"/>
        </w:rPr>
        <w:t>for</w:t>
      </w:r>
      <w:r w:rsidR="00D848D6" w:rsidRPr="004E437D">
        <w:rPr>
          <w:rFonts w:ascii="Arial Nova Cond" w:hAnsi="Arial Nova Cond"/>
        </w:rPr>
        <w:t xml:space="preserve"> options 1a and 2, followed by options 1b and 3.</w:t>
      </w:r>
    </w:p>
    <w:p w14:paraId="27EE5A38" w14:textId="77777777" w:rsidR="00136967" w:rsidRDefault="00136967" w:rsidP="00136967">
      <w:pPr>
        <w:spacing w:after="0" w:line="276" w:lineRule="auto"/>
        <w:jc w:val="both"/>
        <w:rPr>
          <w:rFonts w:ascii="Arial Nova Cond" w:hAnsi="Arial Nova Cond"/>
        </w:rPr>
      </w:pPr>
    </w:p>
    <w:p w14:paraId="37B38201" w14:textId="7C31D0BF" w:rsidR="00D848D6" w:rsidRDefault="00D848D6" w:rsidP="00E61A70">
      <w:pPr>
        <w:spacing w:after="0" w:line="276" w:lineRule="auto"/>
        <w:jc w:val="both"/>
        <w:rPr>
          <w:rFonts w:ascii="Arial Nova Cond" w:hAnsi="Arial Nova Cond"/>
        </w:rPr>
      </w:pPr>
      <w:r>
        <w:rPr>
          <w:rFonts w:ascii="Arial Nova Cond" w:hAnsi="Arial Nova Cond"/>
        </w:rPr>
        <w:t xml:space="preserve">As it </w:t>
      </w:r>
      <w:r w:rsidR="00F42738">
        <w:rPr>
          <w:rFonts w:ascii="Arial Nova Cond" w:hAnsi="Arial Nova Cond"/>
        </w:rPr>
        <w:t xml:space="preserve">can be seen from the summary </w:t>
      </w:r>
      <w:r>
        <w:rPr>
          <w:rFonts w:ascii="Arial Nova Cond" w:hAnsi="Arial Nova Cond"/>
        </w:rPr>
        <w:t xml:space="preserve">comparison of advantages and disadvantages per option, where </w:t>
      </w:r>
      <w:r w:rsidR="005777D0">
        <w:rPr>
          <w:rFonts w:ascii="Arial Nova Cond" w:hAnsi="Arial Nova Cond"/>
        </w:rPr>
        <w:t xml:space="preserve">the </w:t>
      </w:r>
      <w:r>
        <w:rPr>
          <w:rFonts w:ascii="Arial Nova Cond" w:hAnsi="Arial Nova Cond"/>
        </w:rPr>
        <w:t>agree</w:t>
      </w:r>
      <w:r w:rsidR="005777D0">
        <w:rPr>
          <w:rFonts w:ascii="Arial Nova Cond" w:hAnsi="Arial Nova Cond"/>
        </w:rPr>
        <w:t>ments</w:t>
      </w:r>
      <w:r>
        <w:rPr>
          <w:rFonts w:ascii="Arial Nova Cond" w:hAnsi="Arial Nova Cond"/>
        </w:rPr>
        <w:t xml:space="preserve"> with advantages and </w:t>
      </w:r>
      <w:r w:rsidR="005777D0">
        <w:rPr>
          <w:rFonts w:ascii="Arial Nova Cond" w:hAnsi="Arial Nova Cond"/>
        </w:rPr>
        <w:t xml:space="preserve">the </w:t>
      </w:r>
      <w:r>
        <w:rPr>
          <w:rFonts w:ascii="Arial Nova Cond" w:hAnsi="Arial Nova Cond"/>
        </w:rPr>
        <w:t>disagree</w:t>
      </w:r>
      <w:r w:rsidR="005777D0">
        <w:rPr>
          <w:rFonts w:ascii="Arial Nova Cond" w:hAnsi="Arial Nova Cond"/>
        </w:rPr>
        <w:t>ments</w:t>
      </w:r>
      <w:r>
        <w:rPr>
          <w:rFonts w:ascii="Arial Nova Cond" w:hAnsi="Arial Nova Cond"/>
        </w:rPr>
        <w:t xml:space="preserve"> with d</w:t>
      </w:r>
      <w:r w:rsidR="005777D0">
        <w:rPr>
          <w:rFonts w:ascii="Arial Nova Cond" w:hAnsi="Arial Nova Cond"/>
        </w:rPr>
        <w:t>isadvantages were construed</w:t>
      </w:r>
      <w:r>
        <w:rPr>
          <w:rFonts w:ascii="Arial Nova Cond" w:hAnsi="Arial Nova Cond"/>
        </w:rPr>
        <w:t xml:space="preserve"> as </w:t>
      </w:r>
      <w:r w:rsidR="005777D0">
        <w:rPr>
          <w:rFonts w:ascii="Arial Nova Cond" w:hAnsi="Arial Nova Cond"/>
        </w:rPr>
        <w:t>positive for the</w:t>
      </w:r>
      <w:r>
        <w:rPr>
          <w:rFonts w:ascii="Arial Nova Cond" w:hAnsi="Arial Nova Cond"/>
        </w:rPr>
        <w:t xml:space="preserve"> option</w:t>
      </w:r>
      <w:r w:rsidR="00F42738">
        <w:rPr>
          <w:rFonts w:ascii="Arial Nova Cond" w:hAnsi="Arial Nova Cond"/>
        </w:rPr>
        <w:t>, whereas</w:t>
      </w:r>
      <w:r w:rsidR="005777D0">
        <w:rPr>
          <w:rFonts w:ascii="Arial Nova Cond" w:hAnsi="Arial Nova Cond"/>
        </w:rPr>
        <w:t xml:space="preserve"> the disagreements with the advantages and the agreements with the disadvantages would have to be read as negative for the option</w:t>
      </w:r>
      <w:r>
        <w:rPr>
          <w:rFonts w:ascii="Arial Nova Cond" w:hAnsi="Arial Nova Cond"/>
        </w:rPr>
        <w:t xml:space="preserve">, </w:t>
      </w:r>
      <w:r w:rsidR="005777D0">
        <w:rPr>
          <w:rFonts w:ascii="Arial Nova Cond" w:hAnsi="Arial Nova Cond"/>
        </w:rPr>
        <w:t xml:space="preserve">the </w:t>
      </w:r>
      <w:r>
        <w:rPr>
          <w:rFonts w:ascii="Arial Nova Cond" w:hAnsi="Arial Nova Cond"/>
        </w:rPr>
        <w:t>most favour</w:t>
      </w:r>
      <w:r w:rsidR="005777D0">
        <w:rPr>
          <w:rFonts w:ascii="Arial Nova Cond" w:hAnsi="Arial Nova Cond"/>
        </w:rPr>
        <w:t>ed one turned out to be</w:t>
      </w:r>
      <w:r w:rsidR="00F42738">
        <w:rPr>
          <w:rFonts w:ascii="Arial Nova Cond" w:hAnsi="Arial Nova Cond"/>
        </w:rPr>
        <w:t xml:space="preserve"> 1a</w:t>
      </w:r>
      <w:r>
        <w:rPr>
          <w:rFonts w:ascii="Arial Nova Cond" w:hAnsi="Arial Nova Cond"/>
        </w:rPr>
        <w:t xml:space="preserve"> as the one having </w:t>
      </w:r>
      <w:r w:rsidR="005777D0">
        <w:rPr>
          <w:rFonts w:ascii="Arial Nova Cond" w:hAnsi="Arial Nova Cond"/>
        </w:rPr>
        <w:t xml:space="preserve">the </w:t>
      </w:r>
      <w:r>
        <w:rPr>
          <w:rFonts w:ascii="Arial Nova Cond" w:hAnsi="Arial Nova Cond"/>
        </w:rPr>
        <w:t xml:space="preserve">majority of </w:t>
      </w:r>
      <w:r w:rsidR="005777D0">
        <w:rPr>
          <w:rFonts w:ascii="Arial Nova Cond" w:hAnsi="Arial Nova Cond"/>
        </w:rPr>
        <w:t xml:space="preserve">positive </w:t>
      </w:r>
      <w:r>
        <w:rPr>
          <w:rFonts w:ascii="Arial Nova Cond" w:hAnsi="Arial Nova Cond"/>
        </w:rPr>
        <w:t xml:space="preserve">comments </w:t>
      </w:r>
      <w:r w:rsidR="00F42738">
        <w:rPr>
          <w:rFonts w:ascii="Arial Nova Cond" w:hAnsi="Arial Nova Cond"/>
        </w:rPr>
        <w:t>and the smallest number</w:t>
      </w:r>
      <w:r w:rsidR="005777D0">
        <w:rPr>
          <w:rFonts w:ascii="Arial Nova Cond" w:hAnsi="Arial Nova Cond"/>
        </w:rPr>
        <w:t xml:space="preserve"> of negative ones. </w:t>
      </w:r>
    </w:p>
    <w:p w14:paraId="5B2EC5E3" w14:textId="77777777" w:rsidR="00136967" w:rsidRDefault="00136967" w:rsidP="00136967">
      <w:pPr>
        <w:spacing w:after="0" w:line="276" w:lineRule="auto"/>
        <w:rPr>
          <w:rFonts w:ascii="Arial Nova Cond" w:hAnsi="Arial Nova Cond"/>
        </w:rPr>
      </w:pPr>
    </w:p>
    <w:p w14:paraId="20177B20" w14:textId="467E9CF3" w:rsidR="00D848D6" w:rsidRDefault="00D848D6" w:rsidP="00E61A70">
      <w:pPr>
        <w:spacing w:after="0" w:line="276" w:lineRule="auto"/>
        <w:jc w:val="both"/>
        <w:rPr>
          <w:rFonts w:ascii="Arial Nova Cond" w:hAnsi="Arial Nova Cond"/>
        </w:rPr>
      </w:pPr>
      <w:r>
        <w:rPr>
          <w:rFonts w:ascii="Arial Nova Cond" w:hAnsi="Arial Nova Cond"/>
        </w:rPr>
        <w:t xml:space="preserve">Nevertheless, it has to be noted that </w:t>
      </w:r>
      <w:r w:rsidRPr="00136967">
        <w:rPr>
          <w:rFonts w:ascii="Arial Nova Cond" w:hAnsi="Arial Nova Cond"/>
          <w:b/>
        </w:rPr>
        <w:t>the summarized analysis is not too accurate</w:t>
      </w:r>
      <w:r>
        <w:rPr>
          <w:rFonts w:ascii="Arial Nova Cond" w:hAnsi="Arial Nova Cond"/>
        </w:rPr>
        <w:t xml:space="preserve"> since some of the ‘agree</w:t>
      </w:r>
      <w:r w:rsidR="005777D0">
        <w:rPr>
          <w:rFonts w:ascii="Arial Nova Cond" w:hAnsi="Arial Nova Cond"/>
        </w:rPr>
        <w:t>ments</w:t>
      </w:r>
      <w:r>
        <w:rPr>
          <w:rFonts w:ascii="Arial Nova Cond" w:hAnsi="Arial Nova Cond"/>
        </w:rPr>
        <w:t>’ and ‘disagree</w:t>
      </w:r>
      <w:r w:rsidR="005777D0">
        <w:rPr>
          <w:rFonts w:ascii="Arial Nova Cond" w:hAnsi="Arial Nova Cond"/>
        </w:rPr>
        <w:t>ments</w:t>
      </w:r>
      <w:r>
        <w:rPr>
          <w:rFonts w:ascii="Arial Nova Cond" w:hAnsi="Arial Nova Cond"/>
        </w:rPr>
        <w:t>’ on the suggested</w:t>
      </w:r>
      <w:r w:rsidR="005777D0">
        <w:rPr>
          <w:rFonts w:ascii="Arial Nova Cond" w:hAnsi="Arial Nova Cond"/>
        </w:rPr>
        <w:t xml:space="preserve"> advantages and disadvantages were</w:t>
      </w:r>
      <w:r>
        <w:rPr>
          <w:rFonts w:ascii="Arial Nova Cond" w:hAnsi="Arial Nova Cond"/>
        </w:rPr>
        <w:t xml:space="preserve"> </w:t>
      </w:r>
      <w:r w:rsidR="005777D0">
        <w:rPr>
          <w:rFonts w:ascii="Arial Nova Cond" w:hAnsi="Arial Nova Cond"/>
        </w:rPr>
        <w:t>granted</w:t>
      </w:r>
      <w:r>
        <w:rPr>
          <w:rFonts w:ascii="Arial Nova Cond" w:hAnsi="Arial Nova Cond"/>
        </w:rPr>
        <w:t xml:space="preserve"> as ‘limited’ or with some preconditions and similar. </w:t>
      </w:r>
      <w:bookmarkStart w:id="6" w:name="_Hlk515558290"/>
      <w:r>
        <w:rPr>
          <w:rFonts w:ascii="Arial Nova Cond" w:hAnsi="Arial Nova Cond"/>
        </w:rPr>
        <w:t xml:space="preserve">Therefore, the </w:t>
      </w:r>
      <w:r w:rsidRPr="00136967">
        <w:rPr>
          <w:rFonts w:ascii="Arial Nova Cond" w:hAnsi="Arial Nova Cond"/>
          <w:b/>
        </w:rPr>
        <w:t>analysis should pay special attention to individual comments</w:t>
      </w:r>
      <w:r>
        <w:rPr>
          <w:rFonts w:ascii="Arial Nova Cond" w:hAnsi="Arial Nova Cond"/>
        </w:rPr>
        <w:t>.</w:t>
      </w:r>
    </w:p>
    <w:bookmarkEnd w:id="6"/>
    <w:p w14:paraId="0AD69436" w14:textId="1EA9C64F" w:rsidR="00136967" w:rsidRDefault="00136967" w:rsidP="00E61A70">
      <w:pPr>
        <w:jc w:val="both"/>
        <w:rPr>
          <w:rFonts w:ascii="Arial Nova Cond" w:hAnsi="Arial Nova Cond"/>
        </w:rPr>
      </w:pPr>
    </w:p>
    <w:p w14:paraId="604DAB19" w14:textId="77777777" w:rsidR="00136967" w:rsidRDefault="00136967">
      <w:pPr>
        <w:rPr>
          <w:rFonts w:ascii="Arial Nova Cond" w:hAnsi="Arial Nova Cond"/>
        </w:rPr>
      </w:pPr>
    </w:p>
    <w:tbl>
      <w:tblPr>
        <w:tblStyle w:val="TableGrid1"/>
        <w:tblpPr w:leftFromText="180" w:rightFromText="180" w:vertAnchor="text" w:horzAnchor="margin" w:tblpY="624"/>
        <w:tblW w:w="1052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527"/>
      </w:tblGrid>
      <w:tr w:rsidR="00D848D6" w:rsidRPr="00EA1EDA" w14:paraId="05E3B88B" w14:textId="77777777" w:rsidTr="00D848D6">
        <w:trPr>
          <w:trHeight w:val="700"/>
        </w:trPr>
        <w:tc>
          <w:tcPr>
            <w:tcW w:w="10527" w:type="dxa"/>
            <w:shd w:val="clear" w:color="auto" w:fill="808080" w:themeFill="background1" w:themeFillShade="80"/>
            <w:vAlign w:val="center"/>
          </w:tcPr>
          <w:p w14:paraId="6CC96990" w14:textId="77777777" w:rsidR="00D848D6" w:rsidRPr="00EA1EDA" w:rsidRDefault="00D848D6" w:rsidP="00D848D6">
            <w:pPr>
              <w:rPr>
                <w:rFonts w:ascii="Arial Nova Cond" w:hAnsi="Arial Nova Cond"/>
                <w:b/>
                <w:noProof/>
              </w:rPr>
            </w:pPr>
            <w:r>
              <w:rPr>
                <w:rFonts w:ascii="Arial Nova Cond" w:hAnsi="Arial Nova Cond"/>
                <w:b/>
                <w:color w:val="FFFFFF" w:themeColor="background1"/>
              </w:rPr>
              <w:t>Summary of comparison of advantages and disadvantages/risks per option</w:t>
            </w:r>
          </w:p>
        </w:tc>
      </w:tr>
    </w:tbl>
    <w:p w14:paraId="3FB8C733" w14:textId="09BBAC32" w:rsidR="00123FBC" w:rsidRDefault="00123FBC" w:rsidP="00640320">
      <w:pPr>
        <w:spacing w:after="0"/>
        <w:rPr>
          <w:rFonts w:ascii="Arial Nova Cond" w:hAnsi="Arial Nova Cond"/>
        </w:rPr>
      </w:pPr>
    </w:p>
    <w:p w14:paraId="66D89CFC" w14:textId="7EF370FA" w:rsidR="00123FBC" w:rsidRDefault="0016650B" w:rsidP="00640320">
      <w:pPr>
        <w:spacing w:after="0"/>
        <w:rPr>
          <w:rFonts w:ascii="Arial Nova Cond" w:hAnsi="Arial Nova Cond"/>
        </w:rPr>
      </w:pPr>
      <w:r>
        <w:rPr>
          <w:noProof/>
          <w:lang w:val="en-US"/>
        </w:rPr>
        <w:drawing>
          <wp:inline distT="0" distB="0" distL="0" distR="0" wp14:anchorId="5C423256" wp14:editId="110CEA2D">
            <wp:extent cx="6598920" cy="3467100"/>
            <wp:effectExtent l="0" t="0" r="11430" b="0"/>
            <wp:docPr id="16" name="Chart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3205959E-055E-42C8-8BA1-0132111DE8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C8CC246" w14:textId="5796DB6B" w:rsidR="00044176" w:rsidRPr="00DA2D87" w:rsidRDefault="00FF06D7" w:rsidP="00DA2D87">
      <w:pPr>
        <w:pStyle w:val="Heading1"/>
        <w:rPr>
          <w:rFonts w:ascii="Arial Nova Cond" w:hAnsi="Arial Nova Cond"/>
          <w:sz w:val="24"/>
        </w:rPr>
      </w:pPr>
      <w:bookmarkStart w:id="7" w:name="_Toc515887705"/>
      <w:r>
        <w:rPr>
          <w:rFonts w:ascii="Arial Nova Cond" w:hAnsi="Arial Nova Cond"/>
          <w:sz w:val="24"/>
        </w:rPr>
        <w:t>D</w:t>
      </w:r>
      <w:r w:rsidRPr="00DA2D87">
        <w:rPr>
          <w:rFonts w:ascii="Arial Nova Cond" w:hAnsi="Arial Nova Cond"/>
          <w:sz w:val="24"/>
        </w:rPr>
        <w:t>etailed summary per option</w:t>
      </w:r>
      <w:bookmarkEnd w:id="7"/>
    </w:p>
    <w:tbl>
      <w:tblPr>
        <w:tblStyle w:val="TableGrid1"/>
        <w:tblpPr w:leftFromText="180" w:rightFromText="180" w:vertAnchor="text" w:horzAnchor="margin" w:tblpY="624"/>
        <w:tblW w:w="1052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527"/>
      </w:tblGrid>
      <w:tr w:rsidR="007441DE" w:rsidRPr="00EA1EDA" w14:paraId="144ECF42" w14:textId="77777777" w:rsidTr="005A5624">
        <w:trPr>
          <w:trHeight w:val="1266"/>
        </w:trPr>
        <w:tc>
          <w:tcPr>
            <w:tcW w:w="10527" w:type="dxa"/>
            <w:shd w:val="clear" w:color="auto" w:fill="808080" w:themeFill="background1" w:themeFillShade="80"/>
            <w:vAlign w:val="center"/>
          </w:tcPr>
          <w:p w14:paraId="7691CD49" w14:textId="77777777" w:rsidR="007441DE" w:rsidRPr="007441DE" w:rsidRDefault="007441DE" w:rsidP="007441DE">
            <w:pPr>
              <w:rPr>
                <w:rFonts w:ascii="Arial Nova Cond" w:hAnsi="Arial Nova Cond"/>
                <w:b/>
                <w:color w:val="FFFFFF" w:themeColor="background1"/>
                <w:sz w:val="24"/>
              </w:rPr>
            </w:pPr>
            <w:r w:rsidRPr="007441DE">
              <w:rPr>
                <w:rFonts w:ascii="Arial Nova Cond" w:hAnsi="Arial Nova Cond"/>
                <w:b/>
                <w:color w:val="FFFFFF" w:themeColor="background1"/>
                <w:sz w:val="24"/>
              </w:rPr>
              <w:t>OPTION 1A:</w:t>
            </w:r>
          </w:p>
          <w:p w14:paraId="6C550286" w14:textId="31BE172D" w:rsidR="007441DE" w:rsidRPr="00EA1EDA" w:rsidRDefault="007441DE" w:rsidP="007441DE">
            <w:pPr>
              <w:rPr>
                <w:rFonts w:ascii="Arial Nova Cond" w:hAnsi="Arial Nova Cond"/>
                <w:b/>
                <w:noProof/>
              </w:rPr>
            </w:pPr>
            <w:r w:rsidRPr="007441DE">
              <w:rPr>
                <w:rFonts w:ascii="Arial Nova Cond" w:hAnsi="Arial Nova Cond"/>
                <w:b/>
                <w:i/>
                <w:color w:val="FFFFFF" w:themeColor="background1"/>
              </w:rPr>
              <w:t>The current set-up of The IPA II CBC programmes is maintained (i.e. bilateral CBC programmes) and the financial allocation of the programme is increased to fund more sizeable projects.</w:t>
            </w:r>
          </w:p>
        </w:tc>
      </w:tr>
    </w:tbl>
    <w:p w14:paraId="2B76D6CE" w14:textId="57FCDEB7" w:rsidR="00C65519" w:rsidRPr="00140458" w:rsidRDefault="00C65519">
      <w:pPr>
        <w:rPr>
          <w:rFonts w:ascii="Arial Nova Cond" w:hAnsi="Arial Nova Cond"/>
          <w:b/>
          <w:lang w:bidi="en-US"/>
        </w:rPr>
      </w:pPr>
    </w:p>
    <w:p w14:paraId="04C08DDD" w14:textId="470465BF" w:rsidR="00136967" w:rsidRDefault="00D4419D" w:rsidP="001F32C9">
      <w:pPr>
        <w:spacing w:after="0"/>
        <w:rPr>
          <w:rFonts w:ascii="Arial Nova Cond" w:hAnsi="Arial Nova Cond"/>
          <w:highlight w:val="yellow"/>
        </w:rPr>
      </w:pPr>
      <w:r>
        <w:rPr>
          <w:noProof/>
          <w:lang w:val="en-US"/>
        </w:rPr>
        <w:lastRenderedPageBreak/>
        <w:drawing>
          <wp:inline distT="0" distB="0" distL="0" distR="0" wp14:anchorId="0EC0274F" wp14:editId="57608FAF">
            <wp:extent cx="6598920" cy="3208020"/>
            <wp:effectExtent l="0" t="0" r="11430" b="11430"/>
            <wp:docPr id="17" name="Chart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5503F6D5-3F04-4A54-856C-92EB136D4C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03B1AD" w14:textId="1739A9A1" w:rsidR="00640605" w:rsidRDefault="00640605" w:rsidP="00136967">
      <w:pPr>
        <w:rPr>
          <w:rFonts w:ascii="Arial Nova Cond" w:hAnsi="Arial Nova Cond"/>
          <w:b/>
          <w:bCs/>
          <w:sz w:val="20"/>
        </w:rPr>
      </w:pPr>
    </w:p>
    <w:p w14:paraId="7B8C2F89" w14:textId="77777777" w:rsidR="00640605" w:rsidRDefault="00640605" w:rsidP="00136967">
      <w:pPr>
        <w:rPr>
          <w:rFonts w:ascii="Arial Nova Cond" w:hAnsi="Arial Nova Cond"/>
          <w:b/>
          <w:bCs/>
          <w:sz w:val="20"/>
        </w:rPr>
      </w:pPr>
    </w:p>
    <w:p w14:paraId="5D2E173F" w14:textId="0A8E7AF6" w:rsidR="00136967" w:rsidRDefault="00136967" w:rsidP="00D81E36">
      <w:pPr>
        <w:spacing w:after="0" w:line="276" w:lineRule="auto"/>
        <w:rPr>
          <w:rFonts w:ascii="Arial Nova Cond" w:hAnsi="Arial Nova Cond"/>
          <w:b/>
          <w:bCs/>
          <w:sz w:val="20"/>
        </w:rPr>
      </w:pPr>
      <w:r w:rsidRPr="00136967">
        <w:rPr>
          <w:rFonts w:ascii="Arial Nova Cond" w:hAnsi="Arial Nova Cond"/>
          <w:b/>
          <w:bCs/>
          <w:sz w:val="20"/>
        </w:rPr>
        <w:t xml:space="preserve">Option 1A - Advantage 1: </w:t>
      </w:r>
      <w:r w:rsidR="00E92B8C" w:rsidRPr="00E92B8C">
        <w:rPr>
          <w:rFonts w:ascii="Arial Nova Cond" w:hAnsi="Arial Nova Cond"/>
          <w:b/>
          <w:bCs/>
          <w:sz w:val="20"/>
        </w:rPr>
        <w:t>It builds on the experience and know-how gained by the EC and the beneficiaries under the 2007-2013 and 2014-2020 CBC programmes: good neighbourly relations and local development are enhanced;</w:t>
      </w:r>
    </w:p>
    <w:tbl>
      <w:tblPr>
        <w:tblStyle w:val="TableGrid"/>
        <w:tblW w:w="0" w:type="auto"/>
        <w:tblLook w:val="04A0" w:firstRow="1" w:lastRow="0" w:firstColumn="1" w:lastColumn="0" w:noHBand="0" w:noVBand="1"/>
      </w:tblPr>
      <w:tblGrid>
        <w:gridCol w:w="4644"/>
        <w:gridCol w:w="5812"/>
      </w:tblGrid>
      <w:tr w:rsidR="00136967" w14:paraId="6183C0BA" w14:textId="77777777" w:rsidTr="003E3F5E">
        <w:tc>
          <w:tcPr>
            <w:tcW w:w="4644" w:type="dxa"/>
            <w:tcBorders>
              <w:top w:val="nil"/>
              <w:left w:val="nil"/>
              <w:bottom w:val="nil"/>
              <w:right w:val="nil"/>
            </w:tcBorders>
            <w:shd w:val="clear" w:color="auto" w:fill="D9E2F3" w:themeFill="accent1" w:themeFillTint="33"/>
          </w:tcPr>
          <w:p w14:paraId="4205F386" w14:textId="6E5FE826" w:rsidR="00136967" w:rsidRPr="007F01EB" w:rsidRDefault="00136967" w:rsidP="00D81E36">
            <w:pPr>
              <w:spacing w:line="276" w:lineRule="auto"/>
              <w:rPr>
                <w:rFonts w:ascii="Arial Nova Cond" w:hAnsi="Arial Nova Cond"/>
                <w:bCs/>
                <w:sz w:val="20"/>
              </w:rPr>
            </w:pPr>
            <w:r w:rsidRPr="007F01EB">
              <w:rPr>
                <w:rFonts w:ascii="Arial Nova Cond" w:hAnsi="Arial Nova Cond"/>
                <w:bCs/>
                <w:sz w:val="20"/>
              </w:rPr>
              <w:t>Respondents who agree</w:t>
            </w:r>
            <w:r w:rsidR="00612CB0">
              <w:rPr>
                <w:rFonts w:ascii="Arial Nova Cond" w:hAnsi="Arial Nova Cond"/>
                <w:bCs/>
                <w:sz w:val="20"/>
              </w:rPr>
              <w:t>d</w:t>
            </w:r>
            <w:r w:rsidRPr="007F01EB">
              <w:rPr>
                <w:rFonts w:ascii="Arial Nova Cond" w:hAnsi="Arial Nova Cond"/>
                <w:bCs/>
                <w:sz w:val="20"/>
              </w:rPr>
              <w:t xml:space="preserve"> with </w:t>
            </w:r>
            <w:r w:rsidR="00612CB0">
              <w:rPr>
                <w:rFonts w:ascii="Arial Nova Cond" w:hAnsi="Arial Nova Cond"/>
                <w:bCs/>
                <w:sz w:val="20"/>
              </w:rPr>
              <w:t xml:space="preserve">this </w:t>
            </w:r>
            <w:r w:rsidRPr="007F01EB">
              <w:rPr>
                <w:rFonts w:ascii="Arial Nova Cond" w:hAnsi="Arial Nova Cond"/>
                <w:bCs/>
                <w:sz w:val="20"/>
              </w:rPr>
              <w:t>advantage</w:t>
            </w:r>
            <w:r w:rsidR="00612CB0">
              <w:rPr>
                <w:rStyle w:val="FootnoteReference"/>
                <w:rFonts w:ascii="Arial Nova Cond" w:hAnsi="Arial Nova Cond"/>
                <w:bCs/>
                <w:sz w:val="20"/>
              </w:rPr>
              <w:footnoteReference w:id="1"/>
            </w:r>
            <w:r w:rsidRPr="007F01EB">
              <w:rPr>
                <w:rFonts w:ascii="Arial Nova Cond" w:hAnsi="Arial Nova Cond"/>
                <w:bCs/>
                <w:sz w:val="20"/>
              </w:rPr>
              <w:t>:</w:t>
            </w:r>
          </w:p>
        </w:tc>
        <w:tc>
          <w:tcPr>
            <w:tcW w:w="5812" w:type="dxa"/>
            <w:tcBorders>
              <w:top w:val="nil"/>
              <w:left w:val="nil"/>
              <w:bottom w:val="nil"/>
              <w:right w:val="nil"/>
            </w:tcBorders>
            <w:shd w:val="clear" w:color="auto" w:fill="D9E2F3" w:themeFill="accent1" w:themeFillTint="33"/>
          </w:tcPr>
          <w:p w14:paraId="795C35AA" w14:textId="47CAE804" w:rsidR="00136967" w:rsidRPr="007F01EB" w:rsidRDefault="00136967" w:rsidP="00D81E36">
            <w:pPr>
              <w:spacing w:line="276" w:lineRule="auto"/>
              <w:rPr>
                <w:rFonts w:ascii="Arial Nova Cond" w:hAnsi="Arial Nova Cond"/>
                <w:bCs/>
                <w:sz w:val="20"/>
              </w:rPr>
            </w:pPr>
            <w:r w:rsidRPr="007F01EB">
              <w:rPr>
                <w:rFonts w:ascii="Arial Nova Cond" w:hAnsi="Arial Nova Cond"/>
                <w:bCs/>
                <w:sz w:val="20"/>
              </w:rPr>
              <w:t>6</w:t>
            </w:r>
          </w:p>
        </w:tc>
      </w:tr>
      <w:tr w:rsidR="007F01EB" w14:paraId="46863205" w14:textId="77777777" w:rsidTr="003E3F5E">
        <w:tc>
          <w:tcPr>
            <w:tcW w:w="10456" w:type="dxa"/>
            <w:gridSpan w:val="2"/>
            <w:tcBorders>
              <w:top w:val="nil"/>
              <w:left w:val="nil"/>
              <w:bottom w:val="nil"/>
              <w:right w:val="nil"/>
            </w:tcBorders>
          </w:tcPr>
          <w:p w14:paraId="3C51A682" w14:textId="77777777" w:rsidR="007F01EB" w:rsidRPr="007F01EB" w:rsidRDefault="007F01EB" w:rsidP="008C69E9">
            <w:pPr>
              <w:spacing w:line="276" w:lineRule="auto"/>
              <w:jc w:val="both"/>
              <w:rPr>
                <w:rFonts w:ascii="Arial Nova Cond" w:hAnsi="Arial Nova Cond"/>
                <w:bCs/>
                <w:sz w:val="20"/>
              </w:rPr>
            </w:pPr>
            <w:r w:rsidRPr="007F01EB">
              <w:rPr>
                <w:rFonts w:ascii="Arial Nova Cond" w:hAnsi="Arial Nova Cond"/>
                <w:bCs/>
                <w:sz w:val="20"/>
              </w:rPr>
              <w:t>Comments:</w:t>
            </w:r>
          </w:p>
          <w:p w14:paraId="5DE27AA8" w14:textId="77777777" w:rsidR="007F01EB" w:rsidRPr="007F01EB" w:rsidRDefault="007F01EB" w:rsidP="008C69E9">
            <w:pPr>
              <w:pStyle w:val="ListParagraph"/>
              <w:numPr>
                <w:ilvl w:val="0"/>
                <w:numId w:val="17"/>
              </w:numPr>
              <w:spacing w:line="276" w:lineRule="auto"/>
              <w:jc w:val="both"/>
              <w:rPr>
                <w:rFonts w:ascii="Arial Nova Cond" w:hAnsi="Arial Nova Cond"/>
                <w:bCs/>
                <w:sz w:val="20"/>
              </w:rPr>
            </w:pPr>
            <w:r w:rsidRPr="007F01EB">
              <w:rPr>
                <w:rFonts w:ascii="Arial Nova Cond" w:hAnsi="Arial Nova Cond"/>
                <w:bCs/>
                <w:sz w:val="20"/>
              </w:rPr>
              <w:t>Lessons learned within 2007 2013 and 2014 2020 perspective are crucial for further development of capacities and implementation of quality projects in the border regions.</w:t>
            </w:r>
          </w:p>
          <w:p w14:paraId="5488721F" w14:textId="77777777" w:rsidR="007F01EB" w:rsidRPr="007F01EB" w:rsidRDefault="007F01EB" w:rsidP="008C69E9">
            <w:pPr>
              <w:pStyle w:val="ListParagraph"/>
              <w:numPr>
                <w:ilvl w:val="0"/>
                <w:numId w:val="17"/>
              </w:numPr>
              <w:spacing w:line="276" w:lineRule="auto"/>
              <w:jc w:val="both"/>
              <w:rPr>
                <w:rFonts w:ascii="Arial Nova Cond" w:hAnsi="Arial Nova Cond"/>
                <w:bCs/>
                <w:sz w:val="20"/>
              </w:rPr>
            </w:pPr>
            <w:r w:rsidRPr="007F01EB">
              <w:rPr>
                <w:rFonts w:ascii="Arial Nova Cond" w:hAnsi="Arial Nova Cond"/>
                <w:bCs/>
                <w:sz w:val="20"/>
              </w:rPr>
              <w:t>Through the financial perspective 2007-2013 neighbourly relations have been developed between the countries within the CBC Programme. The same practice continued in 2014-2020.</w:t>
            </w:r>
          </w:p>
          <w:p w14:paraId="1742B8B4" w14:textId="77777777" w:rsidR="007F01EB" w:rsidRDefault="007F01EB" w:rsidP="008C69E9">
            <w:pPr>
              <w:pStyle w:val="ListParagraph"/>
              <w:numPr>
                <w:ilvl w:val="0"/>
                <w:numId w:val="17"/>
              </w:numPr>
              <w:spacing w:line="276" w:lineRule="auto"/>
              <w:jc w:val="both"/>
              <w:rPr>
                <w:rFonts w:ascii="Arial Nova Cond" w:hAnsi="Arial Nova Cond"/>
                <w:bCs/>
                <w:sz w:val="20"/>
              </w:rPr>
            </w:pPr>
            <w:r w:rsidRPr="007F01EB">
              <w:rPr>
                <w:rFonts w:ascii="Arial Nova Cond" w:hAnsi="Arial Nova Cond"/>
                <w:bCs/>
                <w:sz w:val="20"/>
              </w:rPr>
              <w:t>We agree with the fact that the know-how and experience gained by all the actors should be preserved and further enhanced, and bilateral Programmes can continue to exist, but management and coordination modalities should be substantially improved (suggestions provided in the cells below). There is a huge need to increase the portfolio of Territorial Cooperation Programmes to fund more sizeable projects. This is a horizontal suggestion which can go fine with all the options introduced in this exercise.</w:t>
            </w:r>
          </w:p>
          <w:p w14:paraId="1E01CF9B" w14:textId="52AEEBC9" w:rsidR="00612CB0" w:rsidRPr="007F01EB" w:rsidRDefault="00612CB0" w:rsidP="008C69E9">
            <w:pPr>
              <w:pStyle w:val="ListParagraph"/>
              <w:spacing w:line="276" w:lineRule="auto"/>
              <w:jc w:val="both"/>
              <w:rPr>
                <w:rFonts w:ascii="Arial Nova Cond" w:hAnsi="Arial Nova Cond"/>
                <w:bCs/>
                <w:sz w:val="20"/>
              </w:rPr>
            </w:pPr>
          </w:p>
        </w:tc>
      </w:tr>
      <w:tr w:rsidR="00136967" w14:paraId="68A3F629" w14:textId="77777777" w:rsidTr="003E3F5E">
        <w:tc>
          <w:tcPr>
            <w:tcW w:w="4644" w:type="dxa"/>
            <w:tcBorders>
              <w:top w:val="nil"/>
              <w:left w:val="nil"/>
              <w:bottom w:val="nil"/>
              <w:right w:val="nil"/>
            </w:tcBorders>
            <w:shd w:val="clear" w:color="auto" w:fill="FFF2CC"/>
          </w:tcPr>
          <w:p w14:paraId="2539B2F3" w14:textId="281AF8AD" w:rsidR="00136967" w:rsidRPr="007F01EB" w:rsidRDefault="007F01EB" w:rsidP="00D81E36">
            <w:pPr>
              <w:spacing w:line="276" w:lineRule="auto"/>
              <w:rPr>
                <w:rFonts w:ascii="Arial Nova Cond" w:hAnsi="Arial Nova Cond"/>
                <w:bCs/>
                <w:sz w:val="20"/>
              </w:rPr>
            </w:pPr>
            <w:r w:rsidRPr="007F01EB">
              <w:rPr>
                <w:rFonts w:ascii="Arial Nova Cond" w:hAnsi="Arial Nova Cond"/>
                <w:bCs/>
                <w:sz w:val="20"/>
              </w:rPr>
              <w:t>Respondents who disagree</w:t>
            </w:r>
            <w:r w:rsidR="00612CB0">
              <w:rPr>
                <w:rFonts w:ascii="Arial Nova Cond" w:hAnsi="Arial Nova Cond"/>
                <w:bCs/>
                <w:sz w:val="20"/>
              </w:rPr>
              <w:t>d</w:t>
            </w:r>
            <w:r w:rsidRPr="007F01EB">
              <w:rPr>
                <w:rFonts w:ascii="Arial Nova Cond" w:hAnsi="Arial Nova Cond"/>
                <w:bCs/>
                <w:sz w:val="20"/>
              </w:rPr>
              <w:t xml:space="preserve"> with </w:t>
            </w:r>
            <w:r w:rsidR="00612CB0">
              <w:rPr>
                <w:rFonts w:ascii="Arial Nova Cond" w:hAnsi="Arial Nova Cond"/>
                <w:bCs/>
                <w:sz w:val="20"/>
              </w:rPr>
              <w:t xml:space="preserve">this </w:t>
            </w:r>
            <w:r w:rsidRPr="007F01EB">
              <w:rPr>
                <w:rFonts w:ascii="Arial Nova Cond" w:hAnsi="Arial Nova Cond"/>
                <w:bCs/>
                <w:sz w:val="20"/>
              </w:rPr>
              <w:t>advantage:</w:t>
            </w:r>
          </w:p>
        </w:tc>
        <w:tc>
          <w:tcPr>
            <w:tcW w:w="5812" w:type="dxa"/>
            <w:tcBorders>
              <w:top w:val="nil"/>
              <w:left w:val="nil"/>
              <w:bottom w:val="nil"/>
              <w:right w:val="nil"/>
            </w:tcBorders>
            <w:shd w:val="clear" w:color="auto" w:fill="FFF2CC"/>
          </w:tcPr>
          <w:p w14:paraId="3192D28B" w14:textId="49164D52" w:rsidR="00136967" w:rsidRPr="007F01EB" w:rsidRDefault="007F01EB" w:rsidP="00D81E36">
            <w:pPr>
              <w:spacing w:line="276" w:lineRule="auto"/>
              <w:rPr>
                <w:rFonts w:ascii="Arial Nova Cond" w:hAnsi="Arial Nova Cond"/>
                <w:bCs/>
                <w:sz w:val="20"/>
              </w:rPr>
            </w:pPr>
            <w:r w:rsidRPr="007F01EB">
              <w:rPr>
                <w:rFonts w:ascii="Arial Nova Cond" w:hAnsi="Arial Nova Cond"/>
                <w:bCs/>
                <w:sz w:val="20"/>
              </w:rPr>
              <w:t>0</w:t>
            </w:r>
          </w:p>
        </w:tc>
      </w:tr>
      <w:tr w:rsidR="007F01EB" w14:paraId="52A12F66" w14:textId="77777777" w:rsidTr="003E3F5E">
        <w:tc>
          <w:tcPr>
            <w:tcW w:w="10456" w:type="dxa"/>
            <w:gridSpan w:val="2"/>
            <w:tcBorders>
              <w:top w:val="nil"/>
              <w:left w:val="nil"/>
              <w:bottom w:val="nil"/>
              <w:right w:val="nil"/>
            </w:tcBorders>
          </w:tcPr>
          <w:p w14:paraId="051A0792" w14:textId="048F88D2" w:rsidR="007F01EB" w:rsidRPr="007F01EB" w:rsidRDefault="007F01EB" w:rsidP="00D81E36">
            <w:pPr>
              <w:spacing w:line="276" w:lineRule="auto"/>
              <w:rPr>
                <w:rFonts w:ascii="Arial Nova Cond" w:hAnsi="Arial Nova Cond"/>
                <w:bCs/>
                <w:sz w:val="20"/>
              </w:rPr>
            </w:pPr>
            <w:r w:rsidRPr="007F01EB">
              <w:rPr>
                <w:rFonts w:ascii="Arial Nova Cond" w:hAnsi="Arial Nova Cond"/>
                <w:bCs/>
                <w:sz w:val="20"/>
              </w:rPr>
              <w:t>No comments</w:t>
            </w:r>
          </w:p>
        </w:tc>
      </w:tr>
    </w:tbl>
    <w:p w14:paraId="45285BFE" w14:textId="1A1EFC7A" w:rsidR="00136967" w:rsidRDefault="00136967" w:rsidP="00D81E36">
      <w:pPr>
        <w:spacing w:after="0" w:line="276" w:lineRule="auto"/>
        <w:rPr>
          <w:rFonts w:ascii="Arial Nova Cond" w:hAnsi="Arial Nova Cond"/>
          <w:b/>
          <w:bCs/>
          <w:sz w:val="20"/>
        </w:rPr>
      </w:pPr>
    </w:p>
    <w:p w14:paraId="752FEC56" w14:textId="2FAC2C55" w:rsidR="00136967" w:rsidRDefault="00136967" w:rsidP="00D81E36">
      <w:pPr>
        <w:spacing w:after="0" w:line="276" w:lineRule="auto"/>
        <w:rPr>
          <w:rFonts w:ascii="Arial Nova Cond" w:hAnsi="Arial Nova Cond"/>
          <w:b/>
          <w:bCs/>
          <w:sz w:val="20"/>
        </w:rPr>
      </w:pPr>
      <w:r w:rsidRPr="00136967">
        <w:rPr>
          <w:rFonts w:ascii="Arial Nova Cond" w:hAnsi="Arial Nova Cond"/>
          <w:b/>
          <w:bCs/>
          <w:sz w:val="20"/>
        </w:rPr>
        <w:t xml:space="preserve">Option 1A - Advantage </w:t>
      </w:r>
      <w:r>
        <w:rPr>
          <w:rFonts w:ascii="Arial Nova Cond" w:hAnsi="Arial Nova Cond"/>
          <w:b/>
          <w:bCs/>
          <w:sz w:val="20"/>
        </w:rPr>
        <w:t>2</w:t>
      </w:r>
      <w:r w:rsidRPr="00136967">
        <w:rPr>
          <w:rFonts w:ascii="Arial Nova Cond" w:hAnsi="Arial Nova Cond"/>
          <w:b/>
          <w:bCs/>
          <w:sz w:val="20"/>
        </w:rPr>
        <w:t>: It is fully aligned with the geographic and programmatic practice on CBC programmes in the EU, as is applicable in all Interreg periods including 2014-2020, and as such the most relevant option for pre-accession preparation;</w:t>
      </w:r>
    </w:p>
    <w:tbl>
      <w:tblPr>
        <w:tblStyle w:val="TableGrid"/>
        <w:tblW w:w="0" w:type="auto"/>
        <w:tblLook w:val="04A0" w:firstRow="1" w:lastRow="0" w:firstColumn="1" w:lastColumn="0" w:noHBand="0" w:noVBand="1"/>
      </w:tblPr>
      <w:tblGrid>
        <w:gridCol w:w="4644"/>
        <w:gridCol w:w="5812"/>
      </w:tblGrid>
      <w:tr w:rsidR="007F01EB" w14:paraId="56349960" w14:textId="77777777" w:rsidTr="003E3F5E">
        <w:tc>
          <w:tcPr>
            <w:tcW w:w="4644" w:type="dxa"/>
            <w:tcBorders>
              <w:top w:val="nil"/>
              <w:left w:val="nil"/>
              <w:bottom w:val="nil"/>
              <w:right w:val="nil"/>
            </w:tcBorders>
            <w:shd w:val="clear" w:color="auto" w:fill="D9E2F3" w:themeFill="accent1" w:themeFillTint="33"/>
          </w:tcPr>
          <w:p w14:paraId="19F8C158" w14:textId="27675D4D" w:rsidR="007F01EB" w:rsidRPr="007F01EB" w:rsidRDefault="007F01EB" w:rsidP="00D81E36">
            <w:pPr>
              <w:spacing w:line="276" w:lineRule="auto"/>
              <w:rPr>
                <w:rFonts w:ascii="Arial Nova Cond" w:hAnsi="Arial Nova Cond"/>
                <w:bCs/>
                <w:sz w:val="20"/>
              </w:rPr>
            </w:pPr>
            <w:r w:rsidRPr="007F01EB">
              <w:rPr>
                <w:rFonts w:ascii="Arial Nova Cond" w:hAnsi="Arial Nova Cond"/>
                <w:bCs/>
                <w:sz w:val="20"/>
              </w:rPr>
              <w:t>Respondents who agree</w:t>
            </w:r>
            <w:r w:rsidR="00612CB0">
              <w:rPr>
                <w:rFonts w:ascii="Arial Nova Cond" w:hAnsi="Arial Nova Cond"/>
                <w:bCs/>
                <w:sz w:val="20"/>
              </w:rPr>
              <w:t>d</w:t>
            </w:r>
            <w:r w:rsidRPr="007F01EB">
              <w:rPr>
                <w:rFonts w:ascii="Arial Nova Cond" w:hAnsi="Arial Nova Cond"/>
                <w:bCs/>
                <w:sz w:val="20"/>
              </w:rPr>
              <w:t xml:space="preserve"> with</w:t>
            </w:r>
            <w:r w:rsidR="00612CB0">
              <w:rPr>
                <w:rFonts w:ascii="Arial Nova Cond" w:hAnsi="Arial Nova Cond"/>
                <w:bCs/>
                <w:sz w:val="20"/>
              </w:rPr>
              <w:t xml:space="preserve"> this</w:t>
            </w:r>
            <w:r w:rsidRPr="007F01EB">
              <w:rPr>
                <w:rFonts w:ascii="Arial Nova Cond" w:hAnsi="Arial Nova Cond"/>
                <w:bCs/>
                <w:sz w:val="20"/>
              </w:rPr>
              <w:t xml:space="preserve"> advantage:</w:t>
            </w:r>
          </w:p>
        </w:tc>
        <w:tc>
          <w:tcPr>
            <w:tcW w:w="5812" w:type="dxa"/>
            <w:tcBorders>
              <w:top w:val="nil"/>
              <w:left w:val="nil"/>
              <w:bottom w:val="nil"/>
              <w:right w:val="nil"/>
            </w:tcBorders>
            <w:shd w:val="clear" w:color="auto" w:fill="D9E2F3" w:themeFill="accent1" w:themeFillTint="33"/>
          </w:tcPr>
          <w:p w14:paraId="771E0862" w14:textId="469BF4E3" w:rsidR="007F01EB" w:rsidRPr="007F01EB" w:rsidRDefault="007F01EB" w:rsidP="00D81E36">
            <w:pPr>
              <w:spacing w:line="276" w:lineRule="auto"/>
              <w:rPr>
                <w:rFonts w:ascii="Arial Nova Cond" w:hAnsi="Arial Nova Cond"/>
                <w:bCs/>
                <w:sz w:val="20"/>
              </w:rPr>
            </w:pPr>
            <w:r>
              <w:rPr>
                <w:rFonts w:ascii="Arial Nova Cond" w:hAnsi="Arial Nova Cond"/>
                <w:bCs/>
                <w:sz w:val="20"/>
              </w:rPr>
              <w:t>5</w:t>
            </w:r>
          </w:p>
        </w:tc>
      </w:tr>
      <w:tr w:rsidR="007F01EB" w14:paraId="37EF43C0" w14:textId="77777777" w:rsidTr="003E3F5E">
        <w:tc>
          <w:tcPr>
            <w:tcW w:w="10456" w:type="dxa"/>
            <w:gridSpan w:val="2"/>
            <w:tcBorders>
              <w:top w:val="nil"/>
              <w:left w:val="nil"/>
              <w:bottom w:val="nil"/>
              <w:right w:val="nil"/>
            </w:tcBorders>
          </w:tcPr>
          <w:p w14:paraId="3AECE8CB" w14:textId="77777777" w:rsidR="007F01EB" w:rsidRPr="007F01EB" w:rsidRDefault="007F01EB" w:rsidP="008C69E9">
            <w:pPr>
              <w:spacing w:line="276" w:lineRule="auto"/>
              <w:jc w:val="both"/>
              <w:rPr>
                <w:rFonts w:ascii="Arial Nova Cond" w:hAnsi="Arial Nova Cond"/>
                <w:bCs/>
                <w:sz w:val="20"/>
              </w:rPr>
            </w:pPr>
            <w:r w:rsidRPr="007F01EB">
              <w:rPr>
                <w:rFonts w:ascii="Arial Nova Cond" w:hAnsi="Arial Nova Cond"/>
                <w:bCs/>
                <w:sz w:val="20"/>
              </w:rPr>
              <w:t>Comments:</w:t>
            </w:r>
          </w:p>
          <w:p w14:paraId="3B699251" w14:textId="77777777" w:rsidR="007F01EB" w:rsidRPr="007F01EB" w:rsidRDefault="007F01EB" w:rsidP="008C69E9">
            <w:pPr>
              <w:pStyle w:val="ListParagraph"/>
              <w:numPr>
                <w:ilvl w:val="0"/>
                <w:numId w:val="17"/>
              </w:numPr>
              <w:spacing w:line="276" w:lineRule="auto"/>
              <w:jc w:val="both"/>
              <w:rPr>
                <w:rFonts w:ascii="Arial Nova Cond" w:hAnsi="Arial Nova Cond"/>
                <w:bCs/>
                <w:sz w:val="20"/>
              </w:rPr>
            </w:pPr>
            <w:r w:rsidRPr="007F01EB">
              <w:rPr>
                <w:rFonts w:ascii="Arial Nova Cond" w:hAnsi="Arial Nova Cond"/>
                <w:bCs/>
                <w:sz w:val="20"/>
              </w:rPr>
              <w:t>Bilateral and trilateral CBC programmes, alongside with transnational ones, are suitable platform for cooperation and important tool for preparation for structural funds.</w:t>
            </w:r>
          </w:p>
          <w:p w14:paraId="437321DF" w14:textId="77777777" w:rsidR="007F01EB" w:rsidRDefault="007F01EB" w:rsidP="008C69E9">
            <w:pPr>
              <w:pStyle w:val="ListParagraph"/>
              <w:numPr>
                <w:ilvl w:val="0"/>
                <w:numId w:val="17"/>
              </w:numPr>
              <w:spacing w:line="276" w:lineRule="auto"/>
              <w:jc w:val="both"/>
              <w:rPr>
                <w:rFonts w:ascii="Arial Nova Cond" w:hAnsi="Arial Nova Cond"/>
                <w:bCs/>
                <w:sz w:val="20"/>
              </w:rPr>
            </w:pPr>
            <w:r w:rsidRPr="007F01EB">
              <w:rPr>
                <w:rFonts w:ascii="Arial Nova Cond" w:hAnsi="Arial Nova Cond"/>
                <w:bCs/>
                <w:sz w:val="20"/>
              </w:rPr>
              <w:t>Even better alignment should be enabled</w:t>
            </w:r>
          </w:p>
          <w:p w14:paraId="6649CAA0" w14:textId="1099784B" w:rsidR="00612CB0" w:rsidRPr="007F01EB" w:rsidRDefault="00612CB0" w:rsidP="008C69E9">
            <w:pPr>
              <w:pStyle w:val="ListParagraph"/>
              <w:spacing w:line="276" w:lineRule="auto"/>
              <w:jc w:val="both"/>
              <w:rPr>
                <w:rFonts w:ascii="Arial Nova Cond" w:hAnsi="Arial Nova Cond"/>
                <w:bCs/>
                <w:sz w:val="20"/>
              </w:rPr>
            </w:pPr>
          </w:p>
        </w:tc>
      </w:tr>
      <w:tr w:rsidR="007F01EB" w14:paraId="3D70E6CF" w14:textId="77777777" w:rsidTr="003E3F5E">
        <w:tc>
          <w:tcPr>
            <w:tcW w:w="4644" w:type="dxa"/>
            <w:tcBorders>
              <w:top w:val="nil"/>
              <w:left w:val="nil"/>
              <w:bottom w:val="nil"/>
              <w:right w:val="nil"/>
            </w:tcBorders>
            <w:shd w:val="clear" w:color="auto" w:fill="FFF2CC"/>
          </w:tcPr>
          <w:p w14:paraId="7106FE9B" w14:textId="40D50CC6" w:rsidR="007F01EB" w:rsidRPr="007F01EB" w:rsidRDefault="007F01EB" w:rsidP="00D81E36">
            <w:pPr>
              <w:spacing w:line="276" w:lineRule="auto"/>
              <w:rPr>
                <w:rFonts w:ascii="Arial Nova Cond" w:hAnsi="Arial Nova Cond"/>
                <w:bCs/>
                <w:sz w:val="20"/>
              </w:rPr>
            </w:pPr>
            <w:r w:rsidRPr="007F01EB">
              <w:rPr>
                <w:rFonts w:ascii="Arial Nova Cond" w:hAnsi="Arial Nova Cond"/>
                <w:bCs/>
                <w:sz w:val="20"/>
              </w:rPr>
              <w:t>Respondents who disagree</w:t>
            </w:r>
            <w:r w:rsidR="008C69E9">
              <w:rPr>
                <w:rFonts w:ascii="Arial Nova Cond" w:hAnsi="Arial Nova Cond"/>
                <w:bCs/>
                <w:sz w:val="20"/>
              </w:rPr>
              <w:t>d</w:t>
            </w:r>
            <w:r w:rsidRPr="007F01EB">
              <w:rPr>
                <w:rFonts w:ascii="Arial Nova Cond" w:hAnsi="Arial Nova Cond"/>
                <w:bCs/>
                <w:sz w:val="20"/>
              </w:rPr>
              <w:t xml:space="preserve"> with </w:t>
            </w:r>
            <w:r w:rsidR="008C69E9">
              <w:rPr>
                <w:rFonts w:ascii="Arial Nova Cond" w:hAnsi="Arial Nova Cond"/>
                <w:bCs/>
                <w:sz w:val="20"/>
              </w:rPr>
              <w:t xml:space="preserve">this </w:t>
            </w:r>
            <w:r w:rsidRPr="007F01EB">
              <w:rPr>
                <w:rFonts w:ascii="Arial Nova Cond" w:hAnsi="Arial Nova Cond"/>
                <w:bCs/>
                <w:sz w:val="20"/>
              </w:rPr>
              <w:t>advantage:</w:t>
            </w:r>
          </w:p>
        </w:tc>
        <w:tc>
          <w:tcPr>
            <w:tcW w:w="5812" w:type="dxa"/>
            <w:tcBorders>
              <w:top w:val="nil"/>
              <w:left w:val="nil"/>
              <w:bottom w:val="nil"/>
              <w:right w:val="nil"/>
            </w:tcBorders>
            <w:shd w:val="clear" w:color="auto" w:fill="FFF2CC" w:themeFill="accent4" w:themeFillTint="33"/>
          </w:tcPr>
          <w:p w14:paraId="346262B1" w14:textId="10E30DEA" w:rsidR="007F01EB" w:rsidRPr="007F01EB" w:rsidRDefault="007F01EB" w:rsidP="00D81E36">
            <w:pPr>
              <w:spacing w:line="276" w:lineRule="auto"/>
              <w:rPr>
                <w:rFonts w:ascii="Arial Nova Cond" w:hAnsi="Arial Nova Cond"/>
                <w:bCs/>
                <w:sz w:val="20"/>
              </w:rPr>
            </w:pPr>
            <w:r>
              <w:rPr>
                <w:rFonts w:ascii="Arial Nova Cond" w:hAnsi="Arial Nova Cond"/>
                <w:bCs/>
                <w:sz w:val="20"/>
              </w:rPr>
              <w:t>2</w:t>
            </w:r>
          </w:p>
        </w:tc>
      </w:tr>
      <w:tr w:rsidR="007F01EB" w14:paraId="2E1ACF5A" w14:textId="77777777" w:rsidTr="003E3F5E">
        <w:tc>
          <w:tcPr>
            <w:tcW w:w="10456" w:type="dxa"/>
            <w:gridSpan w:val="2"/>
            <w:tcBorders>
              <w:top w:val="nil"/>
              <w:left w:val="nil"/>
              <w:bottom w:val="nil"/>
              <w:right w:val="nil"/>
            </w:tcBorders>
          </w:tcPr>
          <w:p w14:paraId="2F536A1E" w14:textId="611E91FA" w:rsidR="007F01EB" w:rsidRPr="007F01EB" w:rsidRDefault="007F01EB" w:rsidP="008C69E9">
            <w:pPr>
              <w:pStyle w:val="ListParagraph"/>
              <w:numPr>
                <w:ilvl w:val="0"/>
                <w:numId w:val="20"/>
              </w:numPr>
              <w:spacing w:line="276" w:lineRule="auto"/>
              <w:jc w:val="both"/>
              <w:rPr>
                <w:rFonts w:ascii="Arial Nova Cond" w:hAnsi="Arial Nova Cond"/>
                <w:bCs/>
                <w:sz w:val="20"/>
              </w:rPr>
            </w:pPr>
            <w:r w:rsidRPr="007F01EB">
              <w:rPr>
                <w:rFonts w:ascii="Arial Nova Cond" w:hAnsi="Arial Nova Cond"/>
                <w:bCs/>
                <w:sz w:val="20"/>
              </w:rPr>
              <w:t xml:space="preserve">Territorial Cooperation Programmes are currently fragmented and overlapping in many cases. There are CBC Programmes, transnational programmes, trilateral Programmes with different approaches of management and procedures. We can notice that many programmes cover the same geographic area and support more or less the same priorities. There is a huge need for simplification of procedures and </w:t>
            </w:r>
            <w:r w:rsidRPr="007F01EB">
              <w:rPr>
                <w:rFonts w:ascii="Arial Nova Cond" w:hAnsi="Arial Nova Cond"/>
                <w:bCs/>
                <w:sz w:val="20"/>
              </w:rPr>
              <w:lastRenderedPageBreak/>
              <w:t>bureaucracies as regards the implementation of Projects and Programmes. A great need is also to align and unify the procedures among Programmes managed by DG Regio and DG Near. In addition, we strongly suggest that in the post-2020 period the management of Programmes shall be transferred only to DG Regio.</w:t>
            </w:r>
          </w:p>
        </w:tc>
      </w:tr>
    </w:tbl>
    <w:p w14:paraId="7B2D7545" w14:textId="77777777" w:rsidR="007F01EB" w:rsidRDefault="007F01EB" w:rsidP="00D81E36">
      <w:pPr>
        <w:spacing w:after="0" w:line="276" w:lineRule="auto"/>
        <w:rPr>
          <w:rFonts w:ascii="Arial Nova Cond" w:hAnsi="Arial Nova Cond"/>
          <w:b/>
          <w:bCs/>
          <w:sz w:val="20"/>
        </w:rPr>
      </w:pPr>
    </w:p>
    <w:p w14:paraId="10F9121B" w14:textId="1B3BAE46" w:rsidR="007F01EB" w:rsidRDefault="007F01EB" w:rsidP="00D81E36">
      <w:pPr>
        <w:spacing w:after="0" w:line="276" w:lineRule="auto"/>
        <w:rPr>
          <w:rFonts w:ascii="Arial Nova Cond" w:hAnsi="Arial Nova Cond"/>
          <w:b/>
          <w:bCs/>
          <w:sz w:val="20"/>
        </w:rPr>
      </w:pPr>
      <w:r w:rsidRPr="00136967">
        <w:rPr>
          <w:rFonts w:ascii="Arial Nova Cond" w:hAnsi="Arial Nova Cond"/>
          <w:b/>
          <w:bCs/>
          <w:sz w:val="20"/>
        </w:rPr>
        <w:t xml:space="preserve">Option 1A - Advantage </w:t>
      </w:r>
      <w:r>
        <w:rPr>
          <w:rFonts w:ascii="Arial Nova Cond" w:hAnsi="Arial Nova Cond"/>
          <w:b/>
          <w:bCs/>
          <w:sz w:val="20"/>
        </w:rPr>
        <w:t>3</w:t>
      </w:r>
      <w:r w:rsidRPr="00136967">
        <w:rPr>
          <w:rFonts w:ascii="Arial Nova Cond" w:hAnsi="Arial Nova Cond"/>
          <w:b/>
          <w:bCs/>
          <w:sz w:val="20"/>
        </w:rPr>
        <w:t xml:space="preserve">: </w:t>
      </w:r>
      <w:r w:rsidRPr="007F01EB">
        <w:rPr>
          <w:rFonts w:ascii="Arial Nova Cond" w:hAnsi="Arial Nova Cond"/>
          <w:b/>
          <w:bCs/>
          <w:sz w:val="20"/>
        </w:rPr>
        <w:t>It builds on the continuity and stability of the current system;</w:t>
      </w:r>
    </w:p>
    <w:tbl>
      <w:tblPr>
        <w:tblStyle w:val="TableGrid"/>
        <w:tblW w:w="0" w:type="auto"/>
        <w:tblLook w:val="04A0" w:firstRow="1" w:lastRow="0" w:firstColumn="1" w:lastColumn="0" w:noHBand="0" w:noVBand="1"/>
      </w:tblPr>
      <w:tblGrid>
        <w:gridCol w:w="4644"/>
        <w:gridCol w:w="5812"/>
      </w:tblGrid>
      <w:tr w:rsidR="007F01EB" w14:paraId="548BF9D9" w14:textId="77777777" w:rsidTr="003E3F5E">
        <w:tc>
          <w:tcPr>
            <w:tcW w:w="4644" w:type="dxa"/>
            <w:tcBorders>
              <w:top w:val="nil"/>
              <w:left w:val="nil"/>
              <w:bottom w:val="nil"/>
              <w:right w:val="nil"/>
            </w:tcBorders>
            <w:shd w:val="clear" w:color="auto" w:fill="D9E2F3" w:themeFill="accent1" w:themeFillTint="33"/>
          </w:tcPr>
          <w:p w14:paraId="3E384DA1" w14:textId="4310300E" w:rsidR="007F01EB" w:rsidRPr="007F01EB" w:rsidRDefault="007F01EB" w:rsidP="00D81E36">
            <w:pPr>
              <w:spacing w:line="276" w:lineRule="auto"/>
              <w:rPr>
                <w:rFonts w:ascii="Arial Nova Cond" w:hAnsi="Arial Nova Cond"/>
                <w:bCs/>
                <w:sz w:val="20"/>
              </w:rPr>
            </w:pPr>
            <w:r w:rsidRPr="007F01EB">
              <w:rPr>
                <w:rFonts w:ascii="Arial Nova Cond" w:hAnsi="Arial Nova Cond"/>
                <w:bCs/>
                <w:sz w:val="20"/>
              </w:rPr>
              <w:t>Respondents who agree</w:t>
            </w:r>
            <w:r w:rsidR="008C69E9">
              <w:rPr>
                <w:rFonts w:ascii="Arial Nova Cond" w:hAnsi="Arial Nova Cond"/>
                <w:bCs/>
                <w:sz w:val="20"/>
              </w:rPr>
              <w:t>d</w:t>
            </w:r>
            <w:r w:rsidRPr="007F01EB">
              <w:rPr>
                <w:rFonts w:ascii="Arial Nova Cond" w:hAnsi="Arial Nova Cond"/>
                <w:bCs/>
                <w:sz w:val="20"/>
              </w:rPr>
              <w:t xml:space="preserve"> with </w:t>
            </w:r>
            <w:r w:rsidR="008C69E9">
              <w:rPr>
                <w:rFonts w:ascii="Arial Nova Cond" w:hAnsi="Arial Nova Cond"/>
                <w:bCs/>
                <w:sz w:val="20"/>
              </w:rPr>
              <w:t xml:space="preserve">this </w:t>
            </w:r>
            <w:r w:rsidRPr="007F01EB">
              <w:rPr>
                <w:rFonts w:ascii="Arial Nova Cond" w:hAnsi="Arial Nova Cond"/>
                <w:bCs/>
                <w:sz w:val="20"/>
              </w:rPr>
              <w:t>advantage:</w:t>
            </w:r>
          </w:p>
        </w:tc>
        <w:tc>
          <w:tcPr>
            <w:tcW w:w="5812" w:type="dxa"/>
            <w:tcBorders>
              <w:top w:val="nil"/>
              <w:left w:val="nil"/>
              <w:bottom w:val="nil"/>
              <w:right w:val="nil"/>
            </w:tcBorders>
            <w:shd w:val="clear" w:color="auto" w:fill="D9E2F3" w:themeFill="accent1" w:themeFillTint="33"/>
          </w:tcPr>
          <w:p w14:paraId="1106FFB2" w14:textId="77777777" w:rsidR="007F01EB" w:rsidRPr="007F01EB" w:rsidRDefault="007F01EB" w:rsidP="00D81E36">
            <w:pPr>
              <w:spacing w:line="276" w:lineRule="auto"/>
              <w:rPr>
                <w:rFonts w:ascii="Arial Nova Cond" w:hAnsi="Arial Nova Cond"/>
                <w:bCs/>
                <w:sz w:val="20"/>
              </w:rPr>
            </w:pPr>
            <w:r>
              <w:rPr>
                <w:rFonts w:ascii="Arial Nova Cond" w:hAnsi="Arial Nova Cond"/>
                <w:bCs/>
                <w:sz w:val="20"/>
              </w:rPr>
              <w:t>5</w:t>
            </w:r>
          </w:p>
        </w:tc>
      </w:tr>
      <w:tr w:rsidR="007F01EB" w14:paraId="1C7E0956" w14:textId="77777777" w:rsidTr="003E3F5E">
        <w:tc>
          <w:tcPr>
            <w:tcW w:w="10456" w:type="dxa"/>
            <w:gridSpan w:val="2"/>
            <w:tcBorders>
              <w:top w:val="nil"/>
              <w:left w:val="nil"/>
              <w:bottom w:val="nil"/>
              <w:right w:val="nil"/>
            </w:tcBorders>
          </w:tcPr>
          <w:p w14:paraId="18FCDDCA" w14:textId="77777777" w:rsidR="007F01EB" w:rsidRPr="007F01EB" w:rsidRDefault="007F01EB" w:rsidP="008C69E9">
            <w:pPr>
              <w:spacing w:line="276" w:lineRule="auto"/>
              <w:jc w:val="both"/>
              <w:rPr>
                <w:rFonts w:ascii="Arial Nova Cond" w:hAnsi="Arial Nova Cond"/>
                <w:bCs/>
                <w:sz w:val="20"/>
              </w:rPr>
            </w:pPr>
            <w:r w:rsidRPr="007F01EB">
              <w:rPr>
                <w:rFonts w:ascii="Arial Nova Cond" w:hAnsi="Arial Nova Cond"/>
                <w:bCs/>
                <w:sz w:val="20"/>
              </w:rPr>
              <w:t>Comments:</w:t>
            </w:r>
          </w:p>
          <w:p w14:paraId="66D52F1E" w14:textId="77777777" w:rsidR="007F01EB" w:rsidRDefault="007F01EB" w:rsidP="008C69E9">
            <w:pPr>
              <w:pStyle w:val="ListParagraph"/>
              <w:numPr>
                <w:ilvl w:val="0"/>
                <w:numId w:val="17"/>
              </w:numPr>
              <w:spacing w:line="276" w:lineRule="auto"/>
              <w:jc w:val="both"/>
              <w:rPr>
                <w:rFonts w:ascii="Arial Nova Cond" w:hAnsi="Arial Nova Cond"/>
                <w:bCs/>
                <w:sz w:val="20"/>
              </w:rPr>
            </w:pPr>
            <w:r w:rsidRPr="007F01EB">
              <w:rPr>
                <w:rFonts w:ascii="Arial Nova Cond" w:hAnsi="Arial Nova Cond"/>
                <w:bCs/>
                <w:sz w:val="20"/>
              </w:rPr>
              <w:t>Continuity of EU support and stabile implementation structure are precondition for further development of capacities of various actors (Municipalities, CSOs, development agencies)</w:t>
            </w:r>
          </w:p>
          <w:p w14:paraId="0D12922A" w14:textId="606175CD" w:rsidR="00D206CC" w:rsidRPr="007F01EB" w:rsidRDefault="00D206CC" w:rsidP="00D206CC">
            <w:pPr>
              <w:pStyle w:val="ListParagraph"/>
              <w:spacing w:line="276" w:lineRule="auto"/>
              <w:jc w:val="both"/>
              <w:rPr>
                <w:rFonts w:ascii="Arial Nova Cond" w:hAnsi="Arial Nova Cond"/>
                <w:bCs/>
                <w:sz w:val="20"/>
              </w:rPr>
            </w:pPr>
          </w:p>
        </w:tc>
      </w:tr>
      <w:tr w:rsidR="007F01EB" w14:paraId="78CCC8E4" w14:textId="77777777" w:rsidTr="003E3F5E">
        <w:tc>
          <w:tcPr>
            <w:tcW w:w="4644" w:type="dxa"/>
            <w:tcBorders>
              <w:top w:val="nil"/>
              <w:left w:val="nil"/>
              <w:bottom w:val="nil"/>
              <w:right w:val="nil"/>
            </w:tcBorders>
            <w:shd w:val="clear" w:color="auto" w:fill="FFF2CC" w:themeFill="accent4" w:themeFillTint="33"/>
          </w:tcPr>
          <w:p w14:paraId="2A38E4F0" w14:textId="12681301" w:rsidR="007F01EB" w:rsidRPr="007F01EB" w:rsidRDefault="007F01EB" w:rsidP="00D81E36">
            <w:pPr>
              <w:spacing w:line="276" w:lineRule="auto"/>
              <w:rPr>
                <w:rFonts w:ascii="Arial Nova Cond" w:hAnsi="Arial Nova Cond"/>
                <w:bCs/>
                <w:sz w:val="20"/>
              </w:rPr>
            </w:pPr>
            <w:r w:rsidRPr="007F01EB">
              <w:rPr>
                <w:rFonts w:ascii="Arial Nova Cond" w:hAnsi="Arial Nova Cond"/>
                <w:bCs/>
                <w:sz w:val="20"/>
              </w:rPr>
              <w:t>Respondents who disagree</w:t>
            </w:r>
            <w:r w:rsidR="008C69E9">
              <w:rPr>
                <w:rFonts w:ascii="Arial Nova Cond" w:hAnsi="Arial Nova Cond"/>
                <w:bCs/>
                <w:sz w:val="20"/>
              </w:rPr>
              <w:t>d</w:t>
            </w:r>
            <w:r w:rsidRPr="007F01EB">
              <w:rPr>
                <w:rFonts w:ascii="Arial Nova Cond" w:hAnsi="Arial Nova Cond"/>
                <w:bCs/>
                <w:sz w:val="20"/>
              </w:rPr>
              <w:t xml:space="preserve"> with </w:t>
            </w:r>
            <w:r w:rsidR="008C69E9">
              <w:rPr>
                <w:rFonts w:ascii="Arial Nova Cond" w:hAnsi="Arial Nova Cond"/>
                <w:bCs/>
                <w:sz w:val="20"/>
              </w:rPr>
              <w:t xml:space="preserve">this </w:t>
            </w:r>
            <w:r w:rsidRPr="007F01EB">
              <w:rPr>
                <w:rFonts w:ascii="Arial Nova Cond" w:hAnsi="Arial Nova Cond"/>
                <w:bCs/>
                <w:sz w:val="20"/>
              </w:rPr>
              <w:t>advantage:</w:t>
            </w:r>
          </w:p>
        </w:tc>
        <w:tc>
          <w:tcPr>
            <w:tcW w:w="5812" w:type="dxa"/>
            <w:tcBorders>
              <w:top w:val="nil"/>
              <w:left w:val="nil"/>
              <w:bottom w:val="nil"/>
              <w:right w:val="nil"/>
            </w:tcBorders>
            <w:shd w:val="clear" w:color="auto" w:fill="FFF2CC" w:themeFill="accent4" w:themeFillTint="33"/>
          </w:tcPr>
          <w:p w14:paraId="63B3839B" w14:textId="2A99FB16" w:rsidR="007F01EB" w:rsidRPr="007F01EB" w:rsidRDefault="007F01EB" w:rsidP="00D81E36">
            <w:pPr>
              <w:spacing w:line="276" w:lineRule="auto"/>
              <w:rPr>
                <w:rFonts w:ascii="Arial Nova Cond" w:hAnsi="Arial Nova Cond"/>
                <w:bCs/>
                <w:sz w:val="20"/>
              </w:rPr>
            </w:pPr>
            <w:r>
              <w:rPr>
                <w:rFonts w:ascii="Arial Nova Cond" w:hAnsi="Arial Nova Cond"/>
                <w:bCs/>
                <w:sz w:val="20"/>
              </w:rPr>
              <w:t>1</w:t>
            </w:r>
          </w:p>
        </w:tc>
      </w:tr>
      <w:tr w:rsidR="007F01EB" w14:paraId="3B6E3261" w14:textId="77777777" w:rsidTr="003E3F5E">
        <w:tc>
          <w:tcPr>
            <w:tcW w:w="10456" w:type="dxa"/>
            <w:gridSpan w:val="2"/>
            <w:tcBorders>
              <w:top w:val="nil"/>
              <w:left w:val="nil"/>
              <w:bottom w:val="nil"/>
              <w:right w:val="nil"/>
            </w:tcBorders>
          </w:tcPr>
          <w:p w14:paraId="6343CF22" w14:textId="1B7D8571" w:rsidR="007F01EB" w:rsidRPr="007F01EB" w:rsidRDefault="007F01EB" w:rsidP="00D206CC">
            <w:pPr>
              <w:pStyle w:val="ListParagraph"/>
              <w:numPr>
                <w:ilvl w:val="0"/>
                <w:numId w:val="20"/>
              </w:numPr>
              <w:spacing w:line="276" w:lineRule="auto"/>
              <w:jc w:val="both"/>
              <w:rPr>
                <w:rFonts w:ascii="Arial Nova Cond" w:hAnsi="Arial Nova Cond"/>
                <w:bCs/>
                <w:sz w:val="20"/>
              </w:rPr>
            </w:pPr>
            <w:r w:rsidRPr="007F01EB">
              <w:rPr>
                <w:rFonts w:ascii="Arial Nova Cond" w:hAnsi="Arial Nova Cond"/>
                <w:bCs/>
                <w:sz w:val="20"/>
              </w:rPr>
              <w:t>It should be noted that the current system is not substantially stable and consolidated. Especially in Programmes coordinated under “indirect management” there are many problems and deficiencies. Contracting Authorities, being bodies of the public administration, cause delays and show hesitation in many situations. CAs under indirect management, are already tasked to follow many other issues inside their administration and the management of the CBC Programmes is not really among the top priorities. The process is being managed according to the principle “learning by doing” which is not safe. On the other hand, the “veto” of the Contracting Authorities (either in indirect or direct management) is not acceptable and does not bring the process in the right direction. In addition, the management of the TA through a joint Service Contract has been one of the main failures of the current programming period.</w:t>
            </w:r>
          </w:p>
        </w:tc>
      </w:tr>
    </w:tbl>
    <w:p w14:paraId="6D2C525E" w14:textId="77777777" w:rsidR="007F01EB" w:rsidRDefault="007F01EB" w:rsidP="00D81E36">
      <w:pPr>
        <w:spacing w:after="0" w:line="276" w:lineRule="auto"/>
        <w:rPr>
          <w:rFonts w:ascii="Arial Nova Cond" w:hAnsi="Arial Nova Cond"/>
          <w:b/>
          <w:bCs/>
          <w:sz w:val="20"/>
        </w:rPr>
      </w:pPr>
    </w:p>
    <w:p w14:paraId="6E0F98D5" w14:textId="7C9B7D5C" w:rsidR="007F01EB" w:rsidRDefault="007F01EB" w:rsidP="00D81E36">
      <w:pPr>
        <w:spacing w:after="0" w:line="276" w:lineRule="auto"/>
        <w:rPr>
          <w:rFonts w:ascii="Arial Nova Cond" w:hAnsi="Arial Nova Cond"/>
          <w:b/>
          <w:bCs/>
          <w:sz w:val="20"/>
        </w:rPr>
      </w:pPr>
      <w:r w:rsidRPr="00136967">
        <w:rPr>
          <w:rFonts w:ascii="Arial Nova Cond" w:hAnsi="Arial Nova Cond"/>
          <w:b/>
          <w:bCs/>
          <w:sz w:val="20"/>
        </w:rPr>
        <w:t xml:space="preserve">Option 1A - Advantage </w:t>
      </w:r>
      <w:r>
        <w:rPr>
          <w:rFonts w:ascii="Arial Nova Cond" w:hAnsi="Arial Nova Cond"/>
          <w:b/>
          <w:bCs/>
          <w:sz w:val="20"/>
        </w:rPr>
        <w:t>4</w:t>
      </w:r>
      <w:r w:rsidRPr="00136967">
        <w:rPr>
          <w:rFonts w:ascii="Arial Nova Cond" w:hAnsi="Arial Nova Cond"/>
          <w:b/>
          <w:bCs/>
          <w:sz w:val="20"/>
        </w:rPr>
        <w:t xml:space="preserve">: </w:t>
      </w:r>
      <w:r w:rsidRPr="007F01EB">
        <w:rPr>
          <w:rFonts w:ascii="Arial Nova Cond" w:hAnsi="Arial Nova Cond"/>
          <w:b/>
          <w:bCs/>
          <w:sz w:val="20"/>
        </w:rPr>
        <w:t>The capacities of the Beneficiary Countries, in the perspective of the management of structural funds, are enhanced; i.e. preparation for ERDF-funded programmes is maintained as a key objective, which guarantees continued support by DG REGIO.</w:t>
      </w:r>
    </w:p>
    <w:tbl>
      <w:tblPr>
        <w:tblStyle w:val="TableGrid"/>
        <w:tblW w:w="0" w:type="auto"/>
        <w:tblLook w:val="04A0" w:firstRow="1" w:lastRow="0" w:firstColumn="1" w:lastColumn="0" w:noHBand="0" w:noVBand="1"/>
      </w:tblPr>
      <w:tblGrid>
        <w:gridCol w:w="4644"/>
        <w:gridCol w:w="5812"/>
      </w:tblGrid>
      <w:tr w:rsidR="007F01EB" w14:paraId="3A4F52DE" w14:textId="77777777" w:rsidTr="003E3F5E">
        <w:tc>
          <w:tcPr>
            <w:tcW w:w="4644" w:type="dxa"/>
            <w:tcBorders>
              <w:top w:val="nil"/>
              <w:left w:val="nil"/>
              <w:bottom w:val="nil"/>
              <w:right w:val="nil"/>
            </w:tcBorders>
            <w:shd w:val="clear" w:color="auto" w:fill="D9E2F3" w:themeFill="accent1" w:themeFillTint="33"/>
          </w:tcPr>
          <w:p w14:paraId="67671112" w14:textId="57338DC4" w:rsidR="007F01EB" w:rsidRPr="007F01EB" w:rsidRDefault="007F01EB" w:rsidP="00D81E36">
            <w:pPr>
              <w:spacing w:line="276" w:lineRule="auto"/>
              <w:rPr>
                <w:rFonts w:ascii="Arial Nova Cond" w:hAnsi="Arial Nova Cond"/>
                <w:bCs/>
                <w:sz w:val="20"/>
              </w:rPr>
            </w:pPr>
            <w:r w:rsidRPr="007F01EB">
              <w:rPr>
                <w:rFonts w:ascii="Arial Nova Cond" w:hAnsi="Arial Nova Cond"/>
                <w:bCs/>
                <w:sz w:val="20"/>
              </w:rPr>
              <w:t>Respondents who agree</w:t>
            </w:r>
            <w:r w:rsidR="00D206CC">
              <w:rPr>
                <w:rFonts w:ascii="Arial Nova Cond" w:hAnsi="Arial Nova Cond"/>
                <w:bCs/>
                <w:sz w:val="20"/>
              </w:rPr>
              <w:t>d</w:t>
            </w:r>
            <w:r w:rsidRPr="007F01EB">
              <w:rPr>
                <w:rFonts w:ascii="Arial Nova Cond" w:hAnsi="Arial Nova Cond"/>
                <w:bCs/>
                <w:sz w:val="20"/>
              </w:rPr>
              <w:t xml:space="preserve"> with </w:t>
            </w:r>
            <w:r w:rsidR="00D206CC">
              <w:rPr>
                <w:rFonts w:ascii="Arial Nova Cond" w:hAnsi="Arial Nova Cond"/>
                <w:bCs/>
                <w:sz w:val="20"/>
              </w:rPr>
              <w:t xml:space="preserve">this </w:t>
            </w:r>
            <w:r w:rsidRPr="007F01EB">
              <w:rPr>
                <w:rFonts w:ascii="Arial Nova Cond" w:hAnsi="Arial Nova Cond"/>
                <w:bCs/>
                <w:sz w:val="20"/>
              </w:rPr>
              <w:t>advantage:</w:t>
            </w:r>
          </w:p>
        </w:tc>
        <w:tc>
          <w:tcPr>
            <w:tcW w:w="5812" w:type="dxa"/>
            <w:tcBorders>
              <w:top w:val="nil"/>
              <w:left w:val="nil"/>
              <w:bottom w:val="nil"/>
              <w:right w:val="nil"/>
            </w:tcBorders>
            <w:shd w:val="clear" w:color="auto" w:fill="D9E2F3" w:themeFill="accent1" w:themeFillTint="33"/>
          </w:tcPr>
          <w:p w14:paraId="7806DCBE" w14:textId="4D52DCDD" w:rsidR="007F01EB" w:rsidRPr="007F01EB" w:rsidRDefault="007F01EB" w:rsidP="00D81E36">
            <w:pPr>
              <w:spacing w:line="276" w:lineRule="auto"/>
              <w:rPr>
                <w:rFonts w:ascii="Arial Nova Cond" w:hAnsi="Arial Nova Cond"/>
                <w:bCs/>
                <w:sz w:val="20"/>
              </w:rPr>
            </w:pPr>
            <w:r>
              <w:rPr>
                <w:rFonts w:ascii="Arial Nova Cond" w:hAnsi="Arial Nova Cond"/>
                <w:bCs/>
                <w:sz w:val="20"/>
              </w:rPr>
              <w:t>6</w:t>
            </w:r>
          </w:p>
        </w:tc>
      </w:tr>
      <w:tr w:rsidR="007F01EB" w:rsidRPr="007441DE" w14:paraId="5C2197D6" w14:textId="77777777" w:rsidTr="003E3F5E">
        <w:tc>
          <w:tcPr>
            <w:tcW w:w="10456" w:type="dxa"/>
            <w:gridSpan w:val="2"/>
            <w:tcBorders>
              <w:top w:val="nil"/>
              <w:left w:val="nil"/>
              <w:bottom w:val="nil"/>
              <w:right w:val="nil"/>
            </w:tcBorders>
          </w:tcPr>
          <w:p w14:paraId="102AF395" w14:textId="77777777" w:rsidR="007F01EB" w:rsidRPr="007441DE" w:rsidRDefault="007F01EB" w:rsidP="00D206CC">
            <w:pPr>
              <w:spacing w:line="276" w:lineRule="auto"/>
              <w:jc w:val="both"/>
              <w:rPr>
                <w:rFonts w:ascii="Arial Nova Cond" w:hAnsi="Arial Nova Cond"/>
                <w:bCs/>
                <w:sz w:val="20"/>
              </w:rPr>
            </w:pPr>
            <w:r w:rsidRPr="007441DE">
              <w:rPr>
                <w:rFonts w:ascii="Arial Nova Cond" w:hAnsi="Arial Nova Cond"/>
                <w:bCs/>
                <w:sz w:val="20"/>
              </w:rPr>
              <w:t>Comments:</w:t>
            </w:r>
          </w:p>
          <w:p w14:paraId="6A0BB532" w14:textId="77777777" w:rsidR="007F01EB" w:rsidRPr="007441DE" w:rsidRDefault="007F01EB" w:rsidP="00D206CC">
            <w:pPr>
              <w:pStyle w:val="ListParagraph"/>
              <w:numPr>
                <w:ilvl w:val="0"/>
                <w:numId w:val="17"/>
              </w:numPr>
              <w:spacing w:line="276" w:lineRule="auto"/>
              <w:jc w:val="both"/>
              <w:rPr>
                <w:rFonts w:ascii="Arial Nova Cond" w:hAnsi="Arial Nova Cond"/>
                <w:bCs/>
                <w:sz w:val="20"/>
              </w:rPr>
            </w:pPr>
            <w:r w:rsidRPr="007441DE">
              <w:rPr>
                <w:rFonts w:ascii="Arial Nova Cond" w:hAnsi="Arial Nova Cond"/>
                <w:bCs/>
                <w:sz w:val="20"/>
              </w:rPr>
              <w:t xml:space="preserve">This is definitely the true. Different implementation modalities in bilateral, trilateral, transnational programmes proven to be a good learning platform for the   Beneficiary Countries. Practice also showed increase of capacities and raising interest of potential beneficiaries (there is not enough funds to support quality project proposals). </w:t>
            </w:r>
          </w:p>
          <w:p w14:paraId="5E332763" w14:textId="77777777" w:rsidR="007F01EB" w:rsidRPr="007441DE" w:rsidRDefault="007F01EB" w:rsidP="00D206CC">
            <w:pPr>
              <w:pStyle w:val="ListParagraph"/>
              <w:numPr>
                <w:ilvl w:val="0"/>
                <w:numId w:val="17"/>
              </w:numPr>
              <w:spacing w:line="276" w:lineRule="auto"/>
              <w:jc w:val="both"/>
              <w:rPr>
                <w:rFonts w:ascii="Arial Nova Cond" w:hAnsi="Arial Nova Cond"/>
                <w:bCs/>
                <w:sz w:val="20"/>
              </w:rPr>
            </w:pPr>
            <w:r w:rsidRPr="007441DE">
              <w:rPr>
                <w:rFonts w:ascii="Arial Nova Cond" w:hAnsi="Arial Nova Cond"/>
                <w:bCs/>
                <w:sz w:val="20"/>
              </w:rPr>
              <w:t>IPA Programmes are good preparation for all levels for the future usage of Structural Funds</w:t>
            </w:r>
          </w:p>
          <w:p w14:paraId="241123E3" w14:textId="77777777" w:rsidR="007F01EB" w:rsidRDefault="007F01EB" w:rsidP="00D206CC">
            <w:pPr>
              <w:pStyle w:val="ListParagraph"/>
              <w:numPr>
                <w:ilvl w:val="0"/>
                <w:numId w:val="17"/>
              </w:numPr>
              <w:spacing w:line="276" w:lineRule="auto"/>
              <w:jc w:val="both"/>
              <w:rPr>
                <w:rFonts w:ascii="Arial Nova Cond" w:hAnsi="Arial Nova Cond"/>
                <w:bCs/>
                <w:sz w:val="20"/>
              </w:rPr>
            </w:pPr>
            <w:r w:rsidRPr="007441DE">
              <w:rPr>
                <w:rFonts w:ascii="Arial Nova Cond" w:hAnsi="Arial Nova Cond"/>
                <w:bCs/>
                <w:sz w:val="20"/>
              </w:rPr>
              <w:t>This is true for each of the options introduced in this Paper.</w:t>
            </w:r>
          </w:p>
          <w:p w14:paraId="5ACF41F1" w14:textId="6B7AF434" w:rsidR="00D206CC" w:rsidRPr="007441DE" w:rsidRDefault="00D206CC" w:rsidP="00D206CC">
            <w:pPr>
              <w:pStyle w:val="ListParagraph"/>
              <w:spacing w:line="276" w:lineRule="auto"/>
              <w:jc w:val="both"/>
              <w:rPr>
                <w:rFonts w:ascii="Arial Nova Cond" w:hAnsi="Arial Nova Cond"/>
                <w:bCs/>
                <w:sz w:val="20"/>
              </w:rPr>
            </w:pPr>
          </w:p>
        </w:tc>
      </w:tr>
      <w:tr w:rsidR="007F01EB" w:rsidRPr="007441DE" w14:paraId="74E5AAE1" w14:textId="77777777" w:rsidTr="003E3F5E">
        <w:tc>
          <w:tcPr>
            <w:tcW w:w="4644" w:type="dxa"/>
            <w:tcBorders>
              <w:top w:val="nil"/>
              <w:left w:val="nil"/>
              <w:bottom w:val="nil"/>
              <w:right w:val="nil"/>
            </w:tcBorders>
            <w:shd w:val="clear" w:color="auto" w:fill="FFF2CC"/>
          </w:tcPr>
          <w:p w14:paraId="0FCACC0E" w14:textId="77B2DE90" w:rsidR="007F01EB" w:rsidRPr="007441DE" w:rsidRDefault="007F01EB" w:rsidP="00D81E36">
            <w:pPr>
              <w:spacing w:line="276" w:lineRule="auto"/>
              <w:rPr>
                <w:rFonts w:ascii="Arial Nova Cond" w:hAnsi="Arial Nova Cond"/>
                <w:bCs/>
                <w:sz w:val="20"/>
              </w:rPr>
            </w:pPr>
            <w:r w:rsidRPr="007441DE">
              <w:rPr>
                <w:rFonts w:ascii="Arial Nova Cond" w:hAnsi="Arial Nova Cond"/>
                <w:bCs/>
                <w:sz w:val="20"/>
              </w:rPr>
              <w:t>Respondents who disagree</w:t>
            </w:r>
            <w:r w:rsidR="00D206CC">
              <w:rPr>
                <w:rFonts w:ascii="Arial Nova Cond" w:hAnsi="Arial Nova Cond"/>
                <w:bCs/>
                <w:sz w:val="20"/>
              </w:rPr>
              <w:t>d</w:t>
            </w:r>
            <w:r w:rsidRPr="007441DE">
              <w:rPr>
                <w:rFonts w:ascii="Arial Nova Cond" w:hAnsi="Arial Nova Cond"/>
                <w:bCs/>
                <w:sz w:val="20"/>
              </w:rPr>
              <w:t xml:space="preserve"> with </w:t>
            </w:r>
            <w:r w:rsidR="00D206CC">
              <w:rPr>
                <w:rFonts w:ascii="Arial Nova Cond" w:hAnsi="Arial Nova Cond"/>
                <w:bCs/>
                <w:sz w:val="20"/>
              </w:rPr>
              <w:t xml:space="preserve">this </w:t>
            </w:r>
            <w:r w:rsidRPr="007441DE">
              <w:rPr>
                <w:rFonts w:ascii="Arial Nova Cond" w:hAnsi="Arial Nova Cond"/>
                <w:bCs/>
                <w:sz w:val="20"/>
              </w:rPr>
              <w:t>advantage:</w:t>
            </w:r>
          </w:p>
        </w:tc>
        <w:tc>
          <w:tcPr>
            <w:tcW w:w="5812" w:type="dxa"/>
            <w:tcBorders>
              <w:top w:val="nil"/>
              <w:left w:val="nil"/>
              <w:bottom w:val="nil"/>
              <w:right w:val="nil"/>
            </w:tcBorders>
            <w:shd w:val="clear" w:color="auto" w:fill="FFF2CC"/>
          </w:tcPr>
          <w:p w14:paraId="7202EA5B" w14:textId="528B62C1" w:rsidR="007F01EB" w:rsidRPr="007441DE" w:rsidRDefault="007F01EB" w:rsidP="00D81E36">
            <w:pPr>
              <w:spacing w:line="276" w:lineRule="auto"/>
              <w:rPr>
                <w:rFonts w:ascii="Arial Nova Cond" w:hAnsi="Arial Nova Cond"/>
                <w:bCs/>
                <w:sz w:val="20"/>
              </w:rPr>
            </w:pPr>
            <w:r w:rsidRPr="007441DE">
              <w:rPr>
                <w:rFonts w:ascii="Arial Nova Cond" w:hAnsi="Arial Nova Cond"/>
                <w:bCs/>
                <w:sz w:val="20"/>
              </w:rPr>
              <w:t>0</w:t>
            </w:r>
          </w:p>
        </w:tc>
      </w:tr>
      <w:tr w:rsidR="007F01EB" w:rsidRPr="007441DE" w14:paraId="13C98B19" w14:textId="77777777" w:rsidTr="003E3F5E">
        <w:tc>
          <w:tcPr>
            <w:tcW w:w="10456" w:type="dxa"/>
            <w:gridSpan w:val="2"/>
            <w:tcBorders>
              <w:top w:val="nil"/>
              <w:left w:val="nil"/>
              <w:bottom w:val="nil"/>
              <w:right w:val="nil"/>
            </w:tcBorders>
          </w:tcPr>
          <w:p w14:paraId="29D96377" w14:textId="00FBF4EC" w:rsidR="007F01EB" w:rsidRPr="007441DE" w:rsidRDefault="007F01EB" w:rsidP="00D81E36">
            <w:pPr>
              <w:spacing w:line="276" w:lineRule="auto"/>
              <w:rPr>
                <w:rFonts w:ascii="Arial Nova Cond" w:hAnsi="Arial Nova Cond"/>
                <w:bCs/>
                <w:sz w:val="20"/>
              </w:rPr>
            </w:pPr>
            <w:r w:rsidRPr="007441DE">
              <w:rPr>
                <w:rFonts w:ascii="Arial Nova Cond" w:hAnsi="Arial Nova Cond"/>
                <w:bCs/>
                <w:sz w:val="20"/>
              </w:rPr>
              <w:t>No comments</w:t>
            </w:r>
          </w:p>
        </w:tc>
      </w:tr>
    </w:tbl>
    <w:p w14:paraId="64665A9E" w14:textId="77777777" w:rsidR="00640605" w:rsidRPr="007441DE" w:rsidRDefault="00640605" w:rsidP="00D81E36">
      <w:pPr>
        <w:spacing w:after="0" w:line="276" w:lineRule="auto"/>
        <w:rPr>
          <w:rFonts w:ascii="Arial Nova Cond" w:hAnsi="Arial Nova Cond"/>
          <w:b/>
          <w:bCs/>
          <w:sz w:val="20"/>
        </w:rPr>
      </w:pPr>
    </w:p>
    <w:p w14:paraId="03AF29AB" w14:textId="5248C153" w:rsidR="00640605" w:rsidRPr="007441DE" w:rsidRDefault="00640605" w:rsidP="00D81E36">
      <w:pPr>
        <w:spacing w:after="0" w:line="276" w:lineRule="auto"/>
        <w:rPr>
          <w:rFonts w:ascii="Arial Nova Cond" w:hAnsi="Arial Nova Cond"/>
          <w:b/>
          <w:bCs/>
          <w:sz w:val="20"/>
        </w:rPr>
      </w:pPr>
      <w:r w:rsidRPr="007441DE">
        <w:rPr>
          <w:rFonts w:ascii="Arial Nova Cond" w:hAnsi="Arial Nova Cond"/>
          <w:b/>
          <w:bCs/>
          <w:sz w:val="20"/>
        </w:rPr>
        <w:t xml:space="preserve">Option 1A - Advantage 5: </w:t>
      </w:r>
      <w:r w:rsidR="00E92B8C" w:rsidRPr="007441DE">
        <w:rPr>
          <w:rFonts w:ascii="Arial Nova Cond" w:hAnsi="Arial Nova Cond"/>
          <w:b/>
          <w:bCs/>
          <w:sz w:val="20"/>
        </w:rPr>
        <w:t>Other</w:t>
      </w:r>
      <w:r w:rsidR="00881ACB" w:rsidRPr="007441DE">
        <w:rPr>
          <w:rFonts w:ascii="Arial Nova Cond" w:hAnsi="Arial Nova Cond"/>
          <w:b/>
          <w:bCs/>
          <w:sz w:val="20"/>
        </w:rPr>
        <w:t xml:space="preserve"> </w:t>
      </w:r>
    </w:p>
    <w:tbl>
      <w:tblPr>
        <w:tblStyle w:val="TableGrid"/>
        <w:tblW w:w="0" w:type="auto"/>
        <w:tblLook w:val="04A0" w:firstRow="1" w:lastRow="0" w:firstColumn="1" w:lastColumn="0" w:noHBand="0" w:noVBand="1"/>
      </w:tblPr>
      <w:tblGrid>
        <w:gridCol w:w="4644"/>
        <w:gridCol w:w="5812"/>
      </w:tblGrid>
      <w:tr w:rsidR="00640605" w:rsidRPr="007441DE" w14:paraId="70BD9515" w14:textId="77777777" w:rsidTr="003E3F5E">
        <w:tc>
          <w:tcPr>
            <w:tcW w:w="4644" w:type="dxa"/>
            <w:tcBorders>
              <w:top w:val="nil"/>
              <w:left w:val="nil"/>
              <w:bottom w:val="nil"/>
              <w:right w:val="nil"/>
            </w:tcBorders>
            <w:shd w:val="clear" w:color="auto" w:fill="D9E2F3" w:themeFill="accent1" w:themeFillTint="33"/>
          </w:tcPr>
          <w:p w14:paraId="71DE311A" w14:textId="5DC5B98C" w:rsidR="00640605" w:rsidRPr="007441DE" w:rsidRDefault="00640605" w:rsidP="00D81E36">
            <w:pPr>
              <w:spacing w:line="276" w:lineRule="auto"/>
              <w:rPr>
                <w:rFonts w:ascii="Arial Nova Cond" w:hAnsi="Arial Nova Cond"/>
                <w:bCs/>
                <w:sz w:val="20"/>
              </w:rPr>
            </w:pPr>
            <w:r w:rsidRPr="007441DE">
              <w:rPr>
                <w:rFonts w:ascii="Arial Nova Cond" w:hAnsi="Arial Nova Cond"/>
                <w:bCs/>
                <w:sz w:val="20"/>
              </w:rPr>
              <w:t>Resp</w:t>
            </w:r>
            <w:r w:rsidR="00D206CC">
              <w:rPr>
                <w:rFonts w:ascii="Arial Nova Cond" w:hAnsi="Arial Nova Cond"/>
                <w:bCs/>
                <w:sz w:val="20"/>
              </w:rPr>
              <w:t>ondents who provided more advantages</w:t>
            </w:r>
            <w:r w:rsidRPr="007441DE">
              <w:rPr>
                <w:rFonts w:ascii="Arial Nova Cond" w:hAnsi="Arial Nova Cond"/>
                <w:bCs/>
                <w:sz w:val="20"/>
              </w:rPr>
              <w:t>:</w:t>
            </w:r>
          </w:p>
        </w:tc>
        <w:tc>
          <w:tcPr>
            <w:tcW w:w="5812" w:type="dxa"/>
            <w:tcBorders>
              <w:top w:val="nil"/>
              <w:left w:val="nil"/>
              <w:bottom w:val="nil"/>
              <w:right w:val="nil"/>
            </w:tcBorders>
            <w:shd w:val="clear" w:color="auto" w:fill="D9E2F3" w:themeFill="accent1" w:themeFillTint="33"/>
          </w:tcPr>
          <w:p w14:paraId="740EA42F" w14:textId="2BECEC32" w:rsidR="00640605" w:rsidRPr="007441DE" w:rsidRDefault="00881ACB" w:rsidP="00D81E36">
            <w:pPr>
              <w:spacing w:line="276" w:lineRule="auto"/>
              <w:rPr>
                <w:rFonts w:ascii="Arial Nova Cond" w:hAnsi="Arial Nova Cond"/>
                <w:bCs/>
                <w:sz w:val="20"/>
              </w:rPr>
            </w:pPr>
            <w:r w:rsidRPr="007441DE">
              <w:rPr>
                <w:rFonts w:ascii="Arial Nova Cond" w:hAnsi="Arial Nova Cond"/>
                <w:bCs/>
                <w:sz w:val="20"/>
              </w:rPr>
              <w:t>1</w:t>
            </w:r>
          </w:p>
        </w:tc>
      </w:tr>
      <w:tr w:rsidR="00640605" w:rsidRPr="007441DE" w14:paraId="5AC1E9D9" w14:textId="77777777" w:rsidTr="003E3F5E">
        <w:tc>
          <w:tcPr>
            <w:tcW w:w="10456" w:type="dxa"/>
            <w:gridSpan w:val="2"/>
            <w:tcBorders>
              <w:top w:val="nil"/>
              <w:left w:val="nil"/>
              <w:bottom w:val="nil"/>
              <w:right w:val="nil"/>
            </w:tcBorders>
          </w:tcPr>
          <w:p w14:paraId="340D4A21" w14:textId="77777777" w:rsidR="00640605" w:rsidRPr="007441DE" w:rsidRDefault="00640605" w:rsidP="00D206CC">
            <w:pPr>
              <w:spacing w:line="276" w:lineRule="auto"/>
              <w:jc w:val="both"/>
              <w:rPr>
                <w:rFonts w:ascii="Arial Nova Cond" w:hAnsi="Arial Nova Cond"/>
                <w:bCs/>
                <w:sz w:val="20"/>
              </w:rPr>
            </w:pPr>
            <w:r w:rsidRPr="007441DE">
              <w:rPr>
                <w:rFonts w:ascii="Arial Nova Cond" w:hAnsi="Arial Nova Cond"/>
                <w:bCs/>
                <w:sz w:val="20"/>
              </w:rPr>
              <w:t>Comments:</w:t>
            </w:r>
          </w:p>
          <w:p w14:paraId="283B7BD3" w14:textId="77777777" w:rsidR="00881ACB" w:rsidRPr="007441DE" w:rsidRDefault="00881ACB" w:rsidP="00D206CC">
            <w:pPr>
              <w:pStyle w:val="ListParagraph"/>
              <w:numPr>
                <w:ilvl w:val="0"/>
                <w:numId w:val="17"/>
              </w:numPr>
              <w:spacing w:line="276" w:lineRule="auto"/>
              <w:jc w:val="both"/>
              <w:rPr>
                <w:rFonts w:ascii="Arial Nova Cond" w:hAnsi="Arial Nova Cond"/>
                <w:bCs/>
                <w:sz w:val="20"/>
              </w:rPr>
            </w:pPr>
            <w:r w:rsidRPr="007441DE">
              <w:rPr>
                <w:rFonts w:ascii="Arial Nova Cond" w:hAnsi="Arial Nova Cond"/>
                <w:bCs/>
                <w:sz w:val="20"/>
              </w:rPr>
              <w:t>The increase of funding enables more meaningful and impactful projects in the eligible area</w:t>
            </w:r>
          </w:p>
          <w:p w14:paraId="0D0A25B2" w14:textId="77777777" w:rsidR="00881ACB" w:rsidRPr="007441DE" w:rsidRDefault="00881ACB" w:rsidP="00D206CC">
            <w:pPr>
              <w:pStyle w:val="ListParagraph"/>
              <w:numPr>
                <w:ilvl w:val="0"/>
                <w:numId w:val="17"/>
              </w:numPr>
              <w:spacing w:line="276" w:lineRule="auto"/>
              <w:jc w:val="both"/>
              <w:rPr>
                <w:rFonts w:ascii="Arial Nova Cond" w:hAnsi="Arial Nova Cond"/>
                <w:bCs/>
                <w:sz w:val="20"/>
              </w:rPr>
            </w:pPr>
            <w:r w:rsidRPr="007441DE">
              <w:rPr>
                <w:rFonts w:ascii="Arial Nova Cond" w:hAnsi="Arial Nova Cond"/>
                <w:bCs/>
                <w:sz w:val="20"/>
              </w:rPr>
              <w:t>The management structures continue in the same format, more time and space for up-grading</w:t>
            </w:r>
          </w:p>
          <w:p w14:paraId="056C0595" w14:textId="77777777" w:rsidR="00640605" w:rsidRDefault="00881ACB" w:rsidP="00D206CC">
            <w:pPr>
              <w:pStyle w:val="ListParagraph"/>
              <w:numPr>
                <w:ilvl w:val="0"/>
                <w:numId w:val="17"/>
              </w:numPr>
              <w:spacing w:line="276" w:lineRule="auto"/>
              <w:jc w:val="both"/>
              <w:rPr>
                <w:rFonts w:ascii="Arial Nova Cond" w:hAnsi="Arial Nova Cond"/>
                <w:bCs/>
                <w:sz w:val="20"/>
              </w:rPr>
            </w:pPr>
            <w:r w:rsidRPr="007441DE">
              <w:rPr>
                <w:rFonts w:ascii="Arial Nova Cond" w:hAnsi="Arial Nova Cond"/>
                <w:bCs/>
                <w:sz w:val="20"/>
              </w:rPr>
              <w:t>The beneficiaries have relevant information on the programmes, more time and space for deepening of their knowledge</w:t>
            </w:r>
          </w:p>
          <w:p w14:paraId="16B938BA" w14:textId="5954E18C" w:rsidR="00D206CC" w:rsidRPr="007441DE" w:rsidRDefault="00D206CC" w:rsidP="00D206CC">
            <w:pPr>
              <w:pStyle w:val="ListParagraph"/>
              <w:spacing w:line="276" w:lineRule="auto"/>
              <w:jc w:val="both"/>
              <w:rPr>
                <w:rFonts w:ascii="Arial Nova Cond" w:hAnsi="Arial Nova Cond"/>
                <w:bCs/>
                <w:sz w:val="20"/>
              </w:rPr>
            </w:pPr>
          </w:p>
        </w:tc>
      </w:tr>
    </w:tbl>
    <w:p w14:paraId="22937DF4" w14:textId="5A5E7D5C" w:rsidR="00E92B8C" w:rsidRDefault="00E92B8C" w:rsidP="00D81E36">
      <w:pPr>
        <w:spacing w:after="0" w:line="276" w:lineRule="auto"/>
        <w:rPr>
          <w:rFonts w:ascii="Arial Nova Cond" w:hAnsi="Arial Nova Cond"/>
          <w:b/>
          <w:bCs/>
          <w:sz w:val="20"/>
        </w:rPr>
      </w:pPr>
    </w:p>
    <w:p w14:paraId="75FC12B4" w14:textId="3A5CB42B" w:rsidR="005A5624" w:rsidRDefault="005212E5" w:rsidP="00D81E36">
      <w:pPr>
        <w:spacing w:after="0" w:line="276" w:lineRule="auto"/>
        <w:rPr>
          <w:rFonts w:ascii="Arial Nova Cond" w:hAnsi="Arial Nova Cond"/>
          <w:b/>
          <w:bCs/>
          <w:sz w:val="20"/>
        </w:rPr>
      </w:pPr>
      <w:r>
        <w:rPr>
          <w:noProof/>
          <w:lang w:val="en-US"/>
        </w:rPr>
        <w:lastRenderedPageBreak/>
        <w:drawing>
          <wp:inline distT="0" distB="0" distL="0" distR="0" wp14:anchorId="1178B95B" wp14:editId="07AEC8F8">
            <wp:extent cx="6530340" cy="3185160"/>
            <wp:effectExtent l="0" t="0" r="3810" b="15240"/>
            <wp:docPr id="18" name="Chart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4AF8FADF-D316-46B5-AFC6-C3F73AD23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1ED0D1" w14:textId="77777777" w:rsidR="00D206CC" w:rsidRDefault="00D206CC" w:rsidP="00D81E36">
      <w:pPr>
        <w:spacing w:after="0" w:line="276" w:lineRule="auto"/>
        <w:rPr>
          <w:rFonts w:ascii="Arial Nova Cond" w:hAnsi="Arial Nova Cond"/>
          <w:b/>
          <w:bCs/>
          <w:sz w:val="20"/>
        </w:rPr>
      </w:pPr>
    </w:p>
    <w:p w14:paraId="29F81EEC" w14:textId="029DD3BB" w:rsidR="00E92B8C" w:rsidRDefault="00E92B8C" w:rsidP="00D81E36">
      <w:pPr>
        <w:spacing w:after="0" w:line="276" w:lineRule="auto"/>
        <w:rPr>
          <w:rFonts w:ascii="Arial Nova Cond" w:hAnsi="Arial Nova Cond"/>
          <w:b/>
          <w:bCs/>
          <w:sz w:val="20"/>
        </w:rPr>
      </w:pPr>
      <w:r w:rsidRPr="00136967">
        <w:rPr>
          <w:rFonts w:ascii="Arial Nova Cond" w:hAnsi="Arial Nova Cond"/>
          <w:b/>
          <w:bCs/>
          <w:sz w:val="20"/>
        </w:rPr>
        <w:t xml:space="preserve">Option 1A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1</w:t>
      </w:r>
      <w:r w:rsidRPr="00136967">
        <w:rPr>
          <w:rFonts w:ascii="Arial Nova Cond" w:hAnsi="Arial Nova Cond"/>
          <w:b/>
          <w:bCs/>
          <w:sz w:val="20"/>
        </w:rPr>
        <w:t xml:space="preserve">: </w:t>
      </w:r>
      <w:r w:rsidRPr="00E92B8C">
        <w:rPr>
          <w:rFonts w:ascii="Arial Nova Cond" w:hAnsi="Arial Nova Cond"/>
          <w:b/>
          <w:bCs/>
          <w:sz w:val="20"/>
        </w:rPr>
        <w:t>The institutional set-up is not simplified (unless a streamlined system is agreed which consists of fewer stakeholders/structures involved);</w:t>
      </w:r>
    </w:p>
    <w:tbl>
      <w:tblPr>
        <w:tblStyle w:val="TableGrid"/>
        <w:tblW w:w="0" w:type="auto"/>
        <w:tblLook w:val="04A0" w:firstRow="1" w:lastRow="0" w:firstColumn="1" w:lastColumn="0" w:noHBand="0" w:noVBand="1"/>
      </w:tblPr>
      <w:tblGrid>
        <w:gridCol w:w="4928"/>
        <w:gridCol w:w="5528"/>
      </w:tblGrid>
      <w:tr w:rsidR="00E92B8C" w:rsidRPr="007F01EB" w14:paraId="01E6FDA6" w14:textId="77777777" w:rsidTr="003E3F5E">
        <w:tc>
          <w:tcPr>
            <w:tcW w:w="4928" w:type="dxa"/>
            <w:tcBorders>
              <w:top w:val="nil"/>
              <w:left w:val="nil"/>
              <w:bottom w:val="nil"/>
              <w:right w:val="nil"/>
            </w:tcBorders>
            <w:shd w:val="clear" w:color="auto" w:fill="FFF2CC" w:themeFill="accent4" w:themeFillTint="33"/>
          </w:tcPr>
          <w:p w14:paraId="1D37C947" w14:textId="060108F3" w:rsidR="00E92B8C" w:rsidRPr="00881ACB" w:rsidRDefault="00E92B8C" w:rsidP="00D81E36">
            <w:pPr>
              <w:spacing w:line="276" w:lineRule="auto"/>
              <w:rPr>
                <w:rFonts w:ascii="Arial Nova Cond" w:hAnsi="Arial Nova Cond"/>
                <w:bCs/>
                <w:sz w:val="20"/>
              </w:rPr>
            </w:pPr>
            <w:bookmarkStart w:id="8" w:name="_Hlk511388770"/>
            <w:r w:rsidRPr="00881ACB">
              <w:rPr>
                <w:rFonts w:ascii="Arial Nova Cond" w:hAnsi="Arial Nova Cond"/>
                <w:bCs/>
                <w:sz w:val="20"/>
              </w:rPr>
              <w:t>Respondents who agree</w:t>
            </w:r>
            <w:r w:rsidR="00D206CC">
              <w:rPr>
                <w:rFonts w:ascii="Arial Nova Cond" w:hAnsi="Arial Nova Cond"/>
                <w:bCs/>
                <w:sz w:val="20"/>
              </w:rPr>
              <w:t>d</w:t>
            </w:r>
            <w:r w:rsidRPr="00881ACB">
              <w:rPr>
                <w:rFonts w:ascii="Arial Nova Cond" w:hAnsi="Arial Nova Cond"/>
                <w:bCs/>
                <w:sz w:val="20"/>
              </w:rPr>
              <w:t xml:space="preserve"> with</w:t>
            </w:r>
            <w:r w:rsidR="00D206CC">
              <w:rPr>
                <w:rFonts w:ascii="Arial Nova Cond" w:hAnsi="Arial Nova Cond"/>
                <w:bCs/>
                <w:sz w:val="20"/>
              </w:rPr>
              <w:t xml:space="preserve"> this</w:t>
            </w:r>
            <w:r w:rsidRPr="00881ACB">
              <w:rPr>
                <w:rFonts w:ascii="Arial Nova Cond" w:hAnsi="Arial Nova Cond"/>
                <w:bCs/>
                <w:sz w:val="20"/>
              </w:rPr>
              <w:t xml:space="preserve"> disadvantage:</w:t>
            </w:r>
          </w:p>
        </w:tc>
        <w:tc>
          <w:tcPr>
            <w:tcW w:w="5528" w:type="dxa"/>
            <w:tcBorders>
              <w:top w:val="nil"/>
              <w:left w:val="nil"/>
              <w:bottom w:val="nil"/>
              <w:right w:val="nil"/>
            </w:tcBorders>
            <w:shd w:val="clear" w:color="auto" w:fill="FFF2CC" w:themeFill="accent4" w:themeFillTint="33"/>
          </w:tcPr>
          <w:p w14:paraId="00316471" w14:textId="77777777" w:rsidR="00E92B8C" w:rsidRPr="00881ACB" w:rsidRDefault="00E92B8C" w:rsidP="00D81E36">
            <w:pPr>
              <w:spacing w:line="276" w:lineRule="auto"/>
              <w:rPr>
                <w:rFonts w:ascii="Arial Nova Cond" w:hAnsi="Arial Nova Cond"/>
                <w:bCs/>
                <w:sz w:val="20"/>
              </w:rPr>
            </w:pPr>
            <w:r w:rsidRPr="00881ACB">
              <w:rPr>
                <w:rFonts w:ascii="Arial Nova Cond" w:hAnsi="Arial Nova Cond"/>
                <w:bCs/>
                <w:sz w:val="20"/>
              </w:rPr>
              <w:t>5</w:t>
            </w:r>
          </w:p>
        </w:tc>
      </w:tr>
      <w:tr w:rsidR="00E92B8C" w:rsidRPr="007F01EB" w14:paraId="1107BBB2" w14:textId="77777777" w:rsidTr="003E3F5E">
        <w:tc>
          <w:tcPr>
            <w:tcW w:w="10456" w:type="dxa"/>
            <w:gridSpan w:val="2"/>
            <w:tcBorders>
              <w:top w:val="nil"/>
              <w:left w:val="nil"/>
              <w:bottom w:val="nil"/>
              <w:right w:val="nil"/>
            </w:tcBorders>
          </w:tcPr>
          <w:p w14:paraId="159D7E6F" w14:textId="77777777" w:rsidR="00E92B8C" w:rsidRPr="00D81E36" w:rsidRDefault="00E92B8C" w:rsidP="00D206CC">
            <w:pPr>
              <w:spacing w:line="276" w:lineRule="auto"/>
              <w:jc w:val="both"/>
              <w:rPr>
                <w:rFonts w:ascii="Arial Nova Cond" w:hAnsi="Arial Nova Cond"/>
                <w:bCs/>
                <w:sz w:val="20"/>
              </w:rPr>
            </w:pPr>
            <w:r w:rsidRPr="00D81E36">
              <w:rPr>
                <w:rFonts w:ascii="Arial Nova Cond" w:hAnsi="Arial Nova Cond"/>
                <w:bCs/>
                <w:sz w:val="20"/>
              </w:rPr>
              <w:t>Comments:</w:t>
            </w:r>
          </w:p>
          <w:p w14:paraId="36EED414" w14:textId="0FED30BD" w:rsidR="00881ACB" w:rsidRPr="00D81E36" w:rsidRDefault="00D206CC" w:rsidP="00D206CC">
            <w:pPr>
              <w:pStyle w:val="ListParagraph"/>
              <w:numPr>
                <w:ilvl w:val="0"/>
                <w:numId w:val="17"/>
              </w:numPr>
              <w:spacing w:line="276" w:lineRule="auto"/>
              <w:jc w:val="both"/>
              <w:rPr>
                <w:rFonts w:ascii="Arial Nova Cond" w:hAnsi="Arial Nova Cond"/>
                <w:bCs/>
                <w:sz w:val="20"/>
              </w:rPr>
            </w:pPr>
            <w:r>
              <w:rPr>
                <w:rFonts w:ascii="Arial Nova Cond" w:hAnsi="Arial Nova Cond"/>
                <w:bCs/>
                <w:sz w:val="20"/>
              </w:rPr>
              <w:t>Agree to a</w:t>
            </w:r>
            <w:r w:rsidR="00881ACB" w:rsidRPr="00D81E36">
              <w:rPr>
                <w:rFonts w:ascii="Arial Nova Cond" w:hAnsi="Arial Nova Cond"/>
                <w:bCs/>
                <w:sz w:val="20"/>
              </w:rPr>
              <w:t xml:space="preserve"> certain extend. </w:t>
            </w:r>
          </w:p>
          <w:p w14:paraId="034AE700" w14:textId="77777777" w:rsidR="00881ACB" w:rsidRPr="00D81E36" w:rsidRDefault="00881ACB" w:rsidP="00D206CC">
            <w:pPr>
              <w:pStyle w:val="ListParagraph"/>
              <w:numPr>
                <w:ilvl w:val="0"/>
                <w:numId w:val="17"/>
              </w:numPr>
              <w:spacing w:line="276" w:lineRule="auto"/>
              <w:jc w:val="both"/>
              <w:rPr>
                <w:rFonts w:ascii="Arial Nova Cond" w:hAnsi="Arial Nova Cond"/>
                <w:bCs/>
                <w:sz w:val="20"/>
              </w:rPr>
            </w:pPr>
            <w:r w:rsidRPr="00D81E36">
              <w:rPr>
                <w:rFonts w:ascii="Arial Nova Cond" w:hAnsi="Arial Nova Cond"/>
                <w:bCs/>
                <w:sz w:val="20"/>
              </w:rPr>
              <w:t>With better alignment with the systems implemented in structural funds, this disadvantage could be avoided</w:t>
            </w:r>
          </w:p>
          <w:p w14:paraId="3DB7F102" w14:textId="77777777" w:rsidR="00E92B8C" w:rsidRDefault="00881ACB" w:rsidP="00D206CC">
            <w:pPr>
              <w:pStyle w:val="ListParagraph"/>
              <w:numPr>
                <w:ilvl w:val="0"/>
                <w:numId w:val="17"/>
              </w:numPr>
              <w:spacing w:line="276" w:lineRule="auto"/>
              <w:jc w:val="both"/>
              <w:rPr>
                <w:rFonts w:ascii="Arial Nova Cond" w:hAnsi="Arial Nova Cond"/>
                <w:bCs/>
                <w:sz w:val="20"/>
              </w:rPr>
            </w:pPr>
            <w:r w:rsidRPr="00D81E36">
              <w:rPr>
                <w:rFonts w:ascii="Arial Nova Cond" w:hAnsi="Arial Nova Cond"/>
                <w:bCs/>
                <w:sz w:val="20"/>
              </w:rPr>
              <w:t>This would be a big disadvantage which will persist to exist if the system is not changed.</w:t>
            </w:r>
          </w:p>
          <w:p w14:paraId="560821DB" w14:textId="6B8C9568" w:rsidR="00D206CC" w:rsidRPr="00D81E36" w:rsidRDefault="00D206CC" w:rsidP="00D206CC">
            <w:pPr>
              <w:pStyle w:val="ListParagraph"/>
              <w:spacing w:line="276" w:lineRule="auto"/>
              <w:jc w:val="both"/>
              <w:rPr>
                <w:rFonts w:ascii="Arial Nova Cond" w:hAnsi="Arial Nova Cond"/>
                <w:bCs/>
                <w:sz w:val="20"/>
              </w:rPr>
            </w:pPr>
          </w:p>
        </w:tc>
      </w:tr>
      <w:tr w:rsidR="00E92B8C" w:rsidRPr="007F01EB" w14:paraId="035B16D4" w14:textId="77777777" w:rsidTr="003E3F5E">
        <w:tc>
          <w:tcPr>
            <w:tcW w:w="4928" w:type="dxa"/>
            <w:tcBorders>
              <w:top w:val="nil"/>
              <w:left w:val="nil"/>
              <w:bottom w:val="nil"/>
              <w:right w:val="nil"/>
            </w:tcBorders>
            <w:shd w:val="clear" w:color="auto" w:fill="D9E2F3" w:themeFill="accent1" w:themeFillTint="33"/>
          </w:tcPr>
          <w:p w14:paraId="70B85176" w14:textId="06EFEF31" w:rsidR="00E92B8C" w:rsidRPr="00D81E36" w:rsidRDefault="00E92B8C" w:rsidP="00D81E36">
            <w:pPr>
              <w:spacing w:line="276" w:lineRule="auto"/>
              <w:rPr>
                <w:rFonts w:ascii="Arial Nova Cond" w:hAnsi="Arial Nova Cond"/>
                <w:bCs/>
                <w:sz w:val="20"/>
              </w:rPr>
            </w:pPr>
            <w:r w:rsidRPr="00D81E36">
              <w:rPr>
                <w:rFonts w:ascii="Arial Nova Cond" w:hAnsi="Arial Nova Cond"/>
                <w:bCs/>
                <w:sz w:val="20"/>
              </w:rPr>
              <w:t>Respondents who disagree</w:t>
            </w:r>
            <w:r w:rsidR="00D206CC">
              <w:rPr>
                <w:rFonts w:ascii="Arial Nova Cond" w:hAnsi="Arial Nova Cond"/>
                <w:bCs/>
                <w:sz w:val="20"/>
              </w:rPr>
              <w:t>d</w:t>
            </w:r>
            <w:r w:rsidRPr="00D81E36">
              <w:rPr>
                <w:rFonts w:ascii="Arial Nova Cond" w:hAnsi="Arial Nova Cond"/>
                <w:bCs/>
                <w:sz w:val="20"/>
              </w:rPr>
              <w:t xml:space="preserve"> with </w:t>
            </w:r>
            <w:r w:rsidR="00D206CC">
              <w:rPr>
                <w:rFonts w:ascii="Arial Nova Cond" w:hAnsi="Arial Nova Cond"/>
                <w:bCs/>
                <w:sz w:val="20"/>
              </w:rPr>
              <w:t xml:space="preserve">this </w:t>
            </w:r>
            <w:r w:rsidRPr="00D81E36">
              <w:rPr>
                <w:rFonts w:ascii="Arial Nova Cond" w:hAnsi="Arial Nova Cond"/>
                <w:bCs/>
                <w:sz w:val="20"/>
              </w:rPr>
              <w:t>disadvantage:</w:t>
            </w:r>
          </w:p>
        </w:tc>
        <w:tc>
          <w:tcPr>
            <w:tcW w:w="5528" w:type="dxa"/>
            <w:tcBorders>
              <w:top w:val="nil"/>
              <w:left w:val="nil"/>
              <w:bottom w:val="nil"/>
              <w:right w:val="nil"/>
            </w:tcBorders>
            <w:shd w:val="clear" w:color="auto" w:fill="D9E2F3" w:themeFill="accent1" w:themeFillTint="33"/>
          </w:tcPr>
          <w:p w14:paraId="6A1A05BD" w14:textId="77777777" w:rsidR="00E92B8C" w:rsidRPr="00D81E36" w:rsidRDefault="00E92B8C" w:rsidP="00D81E36">
            <w:pPr>
              <w:spacing w:line="276" w:lineRule="auto"/>
              <w:rPr>
                <w:rFonts w:ascii="Arial Nova Cond" w:hAnsi="Arial Nova Cond"/>
                <w:bCs/>
                <w:sz w:val="20"/>
              </w:rPr>
            </w:pPr>
            <w:r w:rsidRPr="00D81E36">
              <w:rPr>
                <w:rFonts w:ascii="Arial Nova Cond" w:hAnsi="Arial Nova Cond"/>
                <w:bCs/>
                <w:sz w:val="20"/>
              </w:rPr>
              <w:t>1</w:t>
            </w:r>
          </w:p>
        </w:tc>
      </w:tr>
      <w:tr w:rsidR="00E92B8C" w:rsidRPr="007F01EB" w14:paraId="60E4E56B" w14:textId="77777777" w:rsidTr="003E3F5E">
        <w:tc>
          <w:tcPr>
            <w:tcW w:w="10456" w:type="dxa"/>
            <w:gridSpan w:val="2"/>
            <w:tcBorders>
              <w:top w:val="nil"/>
              <w:left w:val="nil"/>
              <w:bottom w:val="nil"/>
              <w:right w:val="nil"/>
            </w:tcBorders>
          </w:tcPr>
          <w:p w14:paraId="58877D75" w14:textId="22AC72D8" w:rsidR="00E92B8C" w:rsidRPr="00D81E36" w:rsidRDefault="00D81E36" w:rsidP="00D206CC">
            <w:pPr>
              <w:pStyle w:val="ListParagraph"/>
              <w:numPr>
                <w:ilvl w:val="0"/>
                <w:numId w:val="20"/>
              </w:numPr>
              <w:spacing w:line="276" w:lineRule="auto"/>
              <w:jc w:val="both"/>
              <w:rPr>
                <w:rFonts w:ascii="Arial Nova Cond" w:hAnsi="Arial Nova Cond"/>
                <w:bCs/>
                <w:sz w:val="20"/>
              </w:rPr>
            </w:pPr>
            <w:r w:rsidRPr="00D81E36">
              <w:rPr>
                <w:rFonts w:ascii="Arial Nova Cond" w:hAnsi="Arial Nova Cond"/>
                <w:bCs/>
                <w:sz w:val="20"/>
              </w:rPr>
              <w:t>Disagree. Simplifications are established for IPA 2014-2020. We do not see possibilities for further simplification from our point of view.</w:t>
            </w:r>
          </w:p>
        </w:tc>
      </w:tr>
      <w:bookmarkEnd w:id="8"/>
    </w:tbl>
    <w:p w14:paraId="44A84D70" w14:textId="77777777" w:rsidR="00D81E36" w:rsidRDefault="00D81E36" w:rsidP="00D81E36">
      <w:pPr>
        <w:spacing w:after="0" w:line="276" w:lineRule="auto"/>
        <w:rPr>
          <w:rFonts w:ascii="Arial Nova Cond" w:hAnsi="Arial Nova Cond"/>
          <w:b/>
          <w:bCs/>
          <w:sz w:val="20"/>
        </w:rPr>
      </w:pPr>
    </w:p>
    <w:p w14:paraId="47044324" w14:textId="4D2A79FC" w:rsidR="00E92B8C" w:rsidRDefault="00E92B8C" w:rsidP="00D81E36">
      <w:pPr>
        <w:spacing w:after="0" w:line="276" w:lineRule="auto"/>
        <w:rPr>
          <w:rFonts w:ascii="Arial Nova Cond" w:hAnsi="Arial Nova Cond"/>
          <w:b/>
          <w:bCs/>
          <w:sz w:val="20"/>
        </w:rPr>
      </w:pPr>
      <w:r w:rsidRPr="00136967">
        <w:rPr>
          <w:rFonts w:ascii="Arial Nova Cond" w:hAnsi="Arial Nova Cond"/>
          <w:b/>
          <w:bCs/>
          <w:sz w:val="20"/>
        </w:rPr>
        <w:t xml:space="preserve">Option 1A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2</w:t>
      </w:r>
      <w:r w:rsidRPr="00136967">
        <w:rPr>
          <w:rFonts w:ascii="Arial Nova Cond" w:hAnsi="Arial Nova Cond"/>
          <w:b/>
          <w:bCs/>
          <w:sz w:val="20"/>
        </w:rPr>
        <w:t xml:space="preserve">: </w:t>
      </w:r>
      <w:r w:rsidRPr="00E92B8C">
        <w:rPr>
          <w:rFonts w:ascii="Arial Nova Cond" w:hAnsi="Arial Nova Cond"/>
          <w:b/>
          <w:bCs/>
          <w:sz w:val="20"/>
        </w:rPr>
        <w:t>If a dual implementing mode (direct and indirect management, depending on the beneficiaries involved) remains in place, the capacities of the beneficiaries in the perspective of the management of structural funds will be unevenly developed;</w:t>
      </w:r>
    </w:p>
    <w:tbl>
      <w:tblPr>
        <w:tblStyle w:val="TableGrid"/>
        <w:tblW w:w="0" w:type="auto"/>
        <w:tblLook w:val="04A0" w:firstRow="1" w:lastRow="0" w:firstColumn="1" w:lastColumn="0" w:noHBand="0" w:noVBand="1"/>
      </w:tblPr>
      <w:tblGrid>
        <w:gridCol w:w="4928"/>
        <w:gridCol w:w="5528"/>
      </w:tblGrid>
      <w:tr w:rsidR="00D81E36" w:rsidRPr="007F01EB" w14:paraId="445062DB" w14:textId="77777777" w:rsidTr="003E3F5E">
        <w:tc>
          <w:tcPr>
            <w:tcW w:w="4928" w:type="dxa"/>
            <w:tcBorders>
              <w:top w:val="nil"/>
              <w:left w:val="nil"/>
              <w:bottom w:val="nil"/>
              <w:right w:val="nil"/>
            </w:tcBorders>
            <w:shd w:val="clear" w:color="auto" w:fill="FFF2CC" w:themeFill="accent4" w:themeFillTint="33"/>
          </w:tcPr>
          <w:p w14:paraId="488FDC1B" w14:textId="00BE0967" w:rsidR="00D81E36" w:rsidRPr="00881ACB" w:rsidRDefault="00D81E36" w:rsidP="00D81E36">
            <w:pPr>
              <w:spacing w:line="276" w:lineRule="auto"/>
              <w:rPr>
                <w:rFonts w:ascii="Arial Nova Cond" w:hAnsi="Arial Nova Cond"/>
                <w:bCs/>
                <w:sz w:val="20"/>
              </w:rPr>
            </w:pPr>
            <w:r w:rsidRPr="00881ACB">
              <w:rPr>
                <w:rFonts w:ascii="Arial Nova Cond" w:hAnsi="Arial Nova Cond"/>
                <w:bCs/>
                <w:sz w:val="20"/>
              </w:rPr>
              <w:t>Respondents who agree</w:t>
            </w:r>
            <w:r w:rsidR="00D206CC">
              <w:rPr>
                <w:rFonts w:ascii="Arial Nova Cond" w:hAnsi="Arial Nova Cond"/>
                <w:bCs/>
                <w:sz w:val="20"/>
              </w:rPr>
              <w:t>d</w:t>
            </w:r>
            <w:r w:rsidRPr="00881ACB">
              <w:rPr>
                <w:rFonts w:ascii="Arial Nova Cond" w:hAnsi="Arial Nova Cond"/>
                <w:bCs/>
                <w:sz w:val="20"/>
              </w:rPr>
              <w:t xml:space="preserve"> with </w:t>
            </w:r>
            <w:r w:rsidR="00D206CC">
              <w:rPr>
                <w:rFonts w:ascii="Arial Nova Cond" w:hAnsi="Arial Nova Cond"/>
                <w:bCs/>
                <w:sz w:val="20"/>
              </w:rPr>
              <w:t xml:space="preserve">this </w:t>
            </w:r>
            <w:r w:rsidRPr="00881ACB">
              <w:rPr>
                <w:rFonts w:ascii="Arial Nova Cond" w:hAnsi="Arial Nova Cond"/>
                <w:bCs/>
                <w:sz w:val="20"/>
              </w:rPr>
              <w:t>disadvantage:</w:t>
            </w:r>
          </w:p>
        </w:tc>
        <w:tc>
          <w:tcPr>
            <w:tcW w:w="5528" w:type="dxa"/>
            <w:tcBorders>
              <w:top w:val="nil"/>
              <w:left w:val="nil"/>
              <w:bottom w:val="nil"/>
              <w:right w:val="nil"/>
            </w:tcBorders>
            <w:shd w:val="clear" w:color="auto" w:fill="FFF2CC" w:themeFill="accent4" w:themeFillTint="33"/>
          </w:tcPr>
          <w:p w14:paraId="51FBCF66" w14:textId="1AE0DB73" w:rsidR="00D81E36" w:rsidRPr="00881ACB" w:rsidRDefault="00D81E36" w:rsidP="00D81E36">
            <w:pPr>
              <w:spacing w:line="276" w:lineRule="auto"/>
              <w:rPr>
                <w:rFonts w:ascii="Arial Nova Cond" w:hAnsi="Arial Nova Cond"/>
                <w:bCs/>
                <w:sz w:val="20"/>
              </w:rPr>
            </w:pPr>
            <w:r>
              <w:rPr>
                <w:rFonts w:ascii="Arial Nova Cond" w:hAnsi="Arial Nova Cond"/>
                <w:bCs/>
                <w:sz w:val="20"/>
              </w:rPr>
              <w:t>4</w:t>
            </w:r>
          </w:p>
        </w:tc>
      </w:tr>
      <w:tr w:rsidR="00D81E36" w:rsidRPr="007F01EB" w14:paraId="0E90DCD3" w14:textId="77777777" w:rsidTr="003E3F5E">
        <w:tc>
          <w:tcPr>
            <w:tcW w:w="10456" w:type="dxa"/>
            <w:gridSpan w:val="2"/>
            <w:tcBorders>
              <w:top w:val="nil"/>
              <w:left w:val="nil"/>
              <w:bottom w:val="nil"/>
              <w:right w:val="nil"/>
            </w:tcBorders>
          </w:tcPr>
          <w:p w14:paraId="5AED4D7D" w14:textId="77777777" w:rsidR="00D81E36" w:rsidRPr="00D81E36" w:rsidRDefault="00D81E36" w:rsidP="00D206CC">
            <w:pPr>
              <w:spacing w:line="276" w:lineRule="auto"/>
              <w:jc w:val="both"/>
              <w:rPr>
                <w:rFonts w:ascii="Arial Nova Cond" w:hAnsi="Arial Nova Cond"/>
                <w:bCs/>
                <w:sz w:val="20"/>
              </w:rPr>
            </w:pPr>
            <w:r w:rsidRPr="00D81E36">
              <w:rPr>
                <w:rFonts w:ascii="Arial Nova Cond" w:hAnsi="Arial Nova Cond"/>
                <w:bCs/>
                <w:sz w:val="20"/>
              </w:rPr>
              <w:t>Comments:</w:t>
            </w:r>
          </w:p>
          <w:p w14:paraId="1F3318E6" w14:textId="77777777" w:rsidR="00D81E36" w:rsidRPr="00D81E36" w:rsidRDefault="00D81E36" w:rsidP="00D206CC">
            <w:pPr>
              <w:pStyle w:val="ListParagraph"/>
              <w:numPr>
                <w:ilvl w:val="0"/>
                <w:numId w:val="17"/>
              </w:numPr>
              <w:spacing w:line="276" w:lineRule="auto"/>
              <w:jc w:val="both"/>
              <w:rPr>
                <w:rFonts w:ascii="Arial Nova Cond" w:hAnsi="Arial Nova Cond"/>
                <w:bCs/>
                <w:sz w:val="20"/>
              </w:rPr>
            </w:pPr>
            <w:r w:rsidRPr="00D81E36">
              <w:rPr>
                <w:rFonts w:ascii="Arial Nova Cond" w:hAnsi="Arial Nova Cond"/>
                <w:bCs/>
                <w:sz w:val="20"/>
              </w:rPr>
              <w:t>Not even all EU Member States have the same capacity for implementation of EU funded programs and that will remain in WB as well. Even development is not realistic.</w:t>
            </w:r>
          </w:p>
          <w:p w14:paraId="157B7216" w14:textId="77777777" w:rsidR="00D81E36" w:rsidRDefault="00D81E36" w:rsidP="00D206CC">
            <w:pPr>
              <w:pStyle w:val="ListParagraph"/>
              <w:numPr>
                <w:ilvl w:val="0"/>
                <w:numId w:val="17"/>
              </w:numPr>
              <w:spacing w:line="276" w:lineRule="auto"/>
              <w:jc w:val="both"/>
              <w:rPr>
                <w:rFonts w:ascii="Arial Nova Cond" w:hAnsi="Arial Nova Cond"/>
                <w:bCs/>
                <w:sz w:val="20"/>
              </w:rPr>
            </w:pPr>
            <w:r w:rsidRPr="00D81E36">
              <w:rPr>
                <w:rFonts w:ascii="Arial Nova Cond" w:hAnsi="Arial Nova Cond"/>
                <w:bCs/>
                <w:sz w:val="20"/>
              </w:rPr>
              <w:t>Totally agree. Keeping the same status quo is already a step back.</w:t>
            </w:r>
          </w:p>
          <w:p w14:paraId="5A4B1C7D" w14:textId="064EFF35" w:rsidR="00D206CC" w:rsidRPr="00D81E36" w:rsidRDefault="00D206CC" w:rsidP="00D206CC">
            <w:pPr>
              <w:pStyle w:val="ListParagraph"/>
              <w:spacing w:line="276" w:lineRule="auto"/>
              <w:jc w:val="both"/>
              <w:rPr>
                <w:rFonts w:ascii="Arial Nova Cond" w:hAnsi="Arial Nova Cond"/>
                <w:bCs/>
                <w:sz w:val="20"/>
              </w:rPr>
            </w:pPr>
          </w:p>
        </w:tc>
      </w:tr>
      <w:tr w:rsidR="00D81E36" w:rsidRPr="007F01EB" w14:paraId="3B6E4C78" w14:textId="77777777" w:rsidTr="003E3F5E">
        <w:tc>
          <w:tcPr>
            <w:tcW w:w="4928" w:type="dxa"/>
            <w:tcBorders>
              <w:top w:val="nil"/>
              <w:left w:val="nil"/>
              <w:bottom w:val="nil"/>
              <w:right w:val="nil"/>
            </w:tcBorders>
            <w:shd w:val="clear" w:color="auto" w:fill="D9E2F3" w:themeFill="accent1" w:themeFillTint="33"/>
          </w:tcPr>
          <w:p w14:paraId="66745654" w14:textId="61B07D4E" w:rsidR="00D81E36" w:rsidRPr="00D81E36" w:rsidRDefault="00D81E36" w:rsidP="00D81E36">
            <w:pPr>
              <w:spacing w:line="276" w:lineRule="auto"/>
              <w:rPr>
                <w:rFonts w:ascii="Arial Nova Cond" w:hAnsi="Arial Nova Cond"/>
                <w:bCs/>
                <w:sz w:val="20"/>
              </w:rPr>
            </w:pPr>
            <w:r w:rsidRPr="00D81E36">
              <w:rPr>
                <w:rFonts w:ascii="Arial Nova Cond" w:hAnsi="Arial Nova Cond"/>
                <w:bCs/>
                <w:sz w:val="20"/>
              </w:rPr>
              <w:t>Respondents who disagree</w:t>
            </w:r>
            <w:r w:rsidR="00D206CC">
              <w:rPr>
                <w:rFonts w:ascii="Arial Nova Cond" w:hAnsi="Arial Nova Cond"/>
                <w:bCs/>
                <w:sz w:val="20"/>
              </w:rPr>
              <w:t>d</w:t>
            </w:r>
            <w:r w:rsidRPr="00D81E36">
              <w:rPr>
                <w:rFonts w:ascii="Arial Nova Cond" w:hAnsi="Arial Nova Cond"/>
                <w:bCs/>
                <w:sz w:val="20"/>
              </w:rPr>
              <w:t xml:space="preserve"> with </w:t>
            </w:r>
            <w:r w:rsidR="00D206CC">
              <w:rPr>
                <w:rFonts w:ascii="Arial Nova Cond" w:hAnsi="Arial Nova Cond"/>
                <w:bCs/>
                <w:sz w:val="20"/>
              </w:rPr>
              <w:t xml:space="preserve">this </w:t>
            </w:r>
            <w:r w:rsidRPr="00D81E36">
              <w:rPr>
                <w:rFonts w:ascii="Arial Nova Cond" w:hAnsi="Arial Nova Cond"/>
                <w:bCs/>
                <w:sz w:val="20"/>
              </w:rPr>
              <w:t>disadvantage:</w:t>
            </w:r>
          </w:p>
        </w:tc>
        <w:tc>
          <w:tcPr>
            <w:tcW w:w="5528" w:type="dxa"/>
            <w:tcBorders>
              <w:top w:val="nil"/>
              <w:left w:val="nil"/>
              <w:bottom w:val="nil"/>
              <w:right w:val="nil"/>
            </w:tcBorders>
            <w:shd w:val="clear" w:color="auto" w:fill="D9E2F3" w:themeFill="accent1" w:themeFillTint="33"/>
          </w:tcPr>
          <w:p w14:paraId="1820BFE4" w14:textId="6C4BA000" w:rsidR="00D81E36" w:rsidRPr="00D81E36" w:rsidRDefault="00D81E36" w:rsidP="00D81E36">
            <w:pPr>
              <w:spacing w:line="276" w:lineRule="auto"/>
              <w:rPr>
                <w:rFonts w:ascii="Arial Nova Cond" w:hAnsi="Arial Nova Cond"/>
                <w:bCs/>
                <w:sz w:val="20"/>
              </w:rPr>
            </w:pPr>
            <w:r>
              <w:rPr>
                <w:rFonts w:ascii="Arial Nova Cond" w:hAnsi="Arial Nova Cond"/>
                <w:bCs/>
                <w:sz w:val="20"/>
              </w:rPr>
              <w:t>2</w:t>
            </w:r>
          </w:p>
        </w:tc>
      </w:tr>
      <w:tr w:rsidR="00D81E36" w:rsidRPr="007F01EB" w14:paraId="53CA0AD3" w14:textId="77777777" w:rsidTr="003E3F5E">
        <w:tc>
          <w:tcPr>
            <w:tcW w:w="10456" w:type="dxa"/>
            <w:gridSpan w:val="2"/>
            <w:tcBorders>
              <w:top w:val="nil"/>
              <w:left w:val="nil"/>
              <w:bottom w:val="nil"/>
              <w:right w:val="nil"/>
            </w:tcBorders>
          </w:tcPr>
          <w:p w14:paraId="428F4F50" w14:textId="77777777" w:rsidR="00D81E36" w:rsidRPr="00D81E36" w:rsidRDefault="00D81E36" w:rsidP="00D206CC">
            <w:pPr>
              <w:pStyle w:val="ListParagraph"/>
              <w:numPr>
                <w:ilvl w:val="0"/>
                <w:numId w:val="20"/>
              </w:numPr>
              <w:spacing w:line="276" w:lineRule="auto"/>
              <w:jc w:val="both"/>
              <w:rPr>
                <w:rFonts w:ascii="Arial Nova Cond" w:hAnsi="Arial Nova Cond"/>
                <w:bCs/>
                <w:sz w:val="20"/>
              </w:rPr>
            </w:pPr>
            <w:r w:rsidRPr="00D81E36">
              <w:rPr>
                <w:rFonts w:ascii="Arial Nova Cond" w:hAnsi="Arial Nova Cond"/>
                <w:bCs/>
                <w:sz w:val="20"/>
              </w:rPr>
              <w:t>Disagree. The issue depends on other developments on national level. It cannot be result by set up of one or two CBC programmes.</w:t>
            </w:r>
          </w:p>
          <w:p w14:paraId="11786BBE" w14:textId="0EE28B7A" w:rsidR="00D81E36" w:rsidRPr="00D81E36" w:rsidRDefault="00D81E36" w:rsidP="00D206CC">
            <w:pPr>
              <w:pStyle w:val="ListParagraph"/>
              <w:numPr>
                <w:ilvl w:val="0"/>
                <w:numId w:val="20"/>
              </w:numPr>
              <w:spacing w:line="276" w:lineRule="auto"/>
              <w:jc w:val="both"/>
              <w:rPr>
                <w:rFonts w:ascii="Arial Nova Cond" w:hAnsi="Arial Nova Cond"/>
                <w:bCs/>
                <w:sz w:val="20"/>
              </w:rPr>
            </w:pPr>
            <w:r w:rsidRPr="00D81E36">
              <w:rPr>
                <w:rFonts w:ascii="Arial Nova Cond" w:hAnsi="Arial Nova Cond"/>
                <w:bCs/>
                <w:sz w:val="20"/>
              </w:rPr>
              <w:t>Structures in all the countries are involved into programs which are in the indirect and direct mode of implementation, so we are all familiar with both management modalities. From the other hand, management of structural funds implies different rules and different structure.</w:t>
            </w:r>
          </w:p>
        </w:tc>
      </w:tr>
    </w:tbl>
    <w:p w14:paraId="71969707" w14:textId="77777777" w:rsidR="00D81E36" w:rsidRDefault="00D81E36" w:rsidP="00D81E36">
      <w:pPr>
        <w:spacing w:after="0" w:line="276" w:lineRule="auto"/>
        <w:rPr>
          <w:rFonts w:ascii="Arial Nova Cond" w:hAnsi="Arial Nova Cond"/>
          <w:b/>
          <w:bCs/>
          <w:sz w:val="20"/>
        </w:rPr>
      </w:pPr>
    </w:p>
    <w:p w14:paraId="27D2C7B6" w14:textId="75F5BC09" w:rsidR="00E92B8C" w:rsidRDefault="00E92B8C" w:rsidP="00D81E36">
      <w:pPr>
        <w:spacing w:line="276" w:lineRule="auto"/>
        <w:rPr>
          <w:rFonts w:ascii="Arial Nova Cond" w:hAnsi="Arial Nova Cond"/>
          <w:b/>
          <w:bCs/>
          <w:sz w:val="20"/>
        </w:rPr>
      </w:pPr>
      <w:r w:rsidRPr="00136967">
        <w:rPr>
          <w:rFonts w:ascii="Arial Nova Cond" w:hAnsi="Arial Nova Cond"/>
          <w:b/>
          <w:bCs/>
          <w:sz w:val="20"/>
        </w:rPr>
        <w:t xml:space="preserve">Option 1A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3</w:t>
      </w:r>
      <w:r w:rsidRPr="00136967">
        <w:rPr>
          <w:rFonts w:ascii="Arial Nova Cond" w:hAnsi="Arial Nova Cond"/>
          <w:b/>
          <w:bCs/>
          <w:sz w:val="20"/>
        </w:rPr>
        <w:t xml:space="preserve">: </w:t>
      </w:r>
      <w:r w:rsidRPr="00E92B8C">
        <w:rPr>
          <w:rFonts w:ascii="Arial Nova Cond" w:hAnsi="Arial Nova Cond"/>
          <w:b/>
          <w:bCs/>
          <w:sz w:val="20"/>
        </w:rPr>
        <w:t>The costs for technical assistance remain high (even if relatively reduced if the CBC budget is expanded).</w:t>
      </w:r>
    </w:p>
    <w:tbl>
      <w:tblPr>
        <w:tblStyle w:val="TableGrid"/>
        <w:tblW w:w="0" w:type="auto"/>
        <w:tblLook w:val="04A0" w:firstRow="1" w:lastRow="0" w:firstColumn="1" w:lastColumn="0" w:noHBand="0" w:noVBand="1"/>
      </w:tblPr>
      <w:tblGrid>
        <w:gridCol w:w="4928"/>
        <w:gridCol w:w="5528"/>
      </w:tblGrid>
      <w:tr w:rsidR="00D81E36" w:rsidRPr="007F01EB" w14:paraId="5C043542" w14:textId="77777777" w:rsidTr="003E3F5E">
        <w:tc>
          <w:tcPr>
            <w:tcW w:w="4928" w:type="dxa"/>
            <w:tcBorders>
              <w:top w:val="nil"/>
              <w:left w:val="nil"/>
              <w:bottom w:val="nil"/>
              <w:right w:val="nil"/>
            </w:tcBorders>
            <w:shd w:val="clear" w:color="auto" w:fill="FFF2CC" w:themeFill="accent4" w:themeFillTint="33"/>
          </w:tcPr>
          <w:p w14:paraId="5D33F11E" w14:textId="5CAD9BFD" w:rsidR="00D81E36" w:rsidRPr="00881ACB" w:rsidRDefault="00D81E36" w:rsidP="00FA0E6E">
            <w:pPr>
              <w:spacing w:line="276" w:lineRule="auto"/>
              <w:rPr>
                <w:rFonts w:ascii="Arial Nova Cond" w:hAnsi="Arial Nova Cond"/>
                <w:bCs/>
                <w:sz w:val="20"/>
              </w:rPr>
            </w:pPr>
            <w:r w:rsidRPr="00881ACB">
              <w:rPr>
                <w:rFonts w:ascii="Arial Nova Cond" w:hAnsi="Arial Nova Cond"/>
                <w:bCs/>
                <w:sz w:val="20"/>
              </w:rPr>
              <w:t>Respondents who agree</w:t>
            </w:r>
            <w:r w:rsidR="00D206CC">
              <w:rPr>
                <w:rFonts w:ascii="Arial Nova Cond" w:hAnsi="Arial Nova Cond"/>
                <w:bCs/>
                <w:sz w:val="20"/>
              </w:rPr>
              <w:t>d</w:t>
            </w:r>
            <w:r w:rsidRPr="00881ACB">
              <w:rPr>
                <w:rFonts w:ascii="Arial Nova Cond" w:hAnsi="Arial Nova Cond"/>
                <w:bCs/>
                <w:sz w:val="20"/>
              </w:rPr>
              <w:t xml:space="preserve"> with </w:t>
            </w:r>
            <w:r w:rsidR="00D206CC">
              <w:rPr>
                <w:rFonts w:ascii="Arial Nova Cond" w:hAnsi="Arial Nova Cond"/>
                <w:bCs/>
                <w:sz w:val="20"/>
              </w:rPr>
              <w:t xml:space="preserve">this </w:t>
            </w:r>
            <w:r w:rsidRPr="00881ACB">
              <w:rPr>
                <w:rFonts w:ascii="Arial Nova Cond" w:hAnsi="Arial Nova Cond"/>
                <w:bCs/>
                <w:sz w:val="20"/>
              </w:rPr>
              <w:t>disadvantage:</w:t>
            </w:r>
          </w:p>
        </w:tc>
        <w:tc>
          <w:tcPr>
            <w:tcW w:w="5528" w:type="dxa"/>
            <w:tcBorders>
              <w:top w:val="nil"/>
              <w:left w:val="nil"/>
              <w:bottom w:val="nil"/>
              <w:right w:val="nil"/>
            </w:tcBorders>
            <w:shd w:val="clear" w:color="auto" w:fill="FFF2CC" w:themeFill="accent4" w:themeFillTint="33"/>
          </w:tcPr>
          <w:p w14:paraId="2CB5F852" w14:textId="4ED28C5A" w:rsidR="00D81E36" w:rsidRPr="00881ACB" w:rsidRDefault="00D81E36" w:rsidP="00FA0E6E">
            <w:pPr>
              <w:spacing w:line="276" w:lineRule="auto"/>
              <w:rPr>
                <w:rFonts w:ascii="Arial Nova Cond" w:hAnsi="Arial Nova Cond"/>
                <w:bCs/>
                <w:sz w:val="20"/>
              </w:rPr>
            </w:pPr>
            <w:r>
              <w:rPr>
                <w:rFonts w:ascii="Arial Nova Cond" w:hAnsi="Arial Nova Cond"/>
                <w:bCs/>
                <w:sz w:val="20"/>
              </w:rPr>
              <w:t>1</w:t>
            </w:r>
          </w:p>
        </w:tc>
      </w:tr>
      <w:tr w:rsidR="00D81E36" w:rsidRPr="007F01EB" w14:paraId="1CFF41C7" w14:textId="77777777" w:rsidTr="003E3F5E">
        <w:tc>
          <w:tcPr>
            <w:tcW w:w="10456" w:type="dxa"/>
            <w:gridSpan w:val="2"/>
            <w:tcBorders>
              <w:top w:val="nil"/>
              <w:left w:val="nil"/>
              <w:bottom w:val="nil"/>
              <w:right w:val="nil"/>
            </w:tcBorders>
          </w:tcPr>
          <w:p w14:paraId="0A348C83" w14:textId="29DD97DD" w:rsidR="00D81E36" w:rsidRPr="00D81E36" w:rsidRDefault="00D81E36" w:rsidP="00D81E36">
            <w:pPr>
              <w:spacing w:line="276" w:lineRule="auto"/>
              <w:rPr>
                <w:rFonts w:ascii="Arial Nova Cond" w:hAnsi="Arial Nova Cond"/>
                <w:bCs/>
                <w:sz w:val="20"/>
              </w:rPr>
            </w:pPr>
            <w:r>
              <w:rPr>
                <w:rFonts w:ascii="Arial Nova Cond" w:hAnsi="Arial Nova Cond"/>
                <w:bCs/>
                <w:sz w:val="20"/>
              </w:rPr>
              <w:t>No c</w:t>
            </w:r>
            <w:r w:rsidRPr="00D81E36">
              <w:rPr>
                <w:rFonts w:ascii="Arial Nova Cond" w:hAnsi="Arial Nova Cond"/>
                <w:bCs/>
                <w:sz w:val="20"/>
              </w:rPr>
              <w:t>omments</w:t>
            </w:r>
            <w:r>
              <w:rPr>
                <w:rFonts w:ascii="Arial Nova Cond" w:hAnsi="Arial Nova Cond"/>
                <w:bCs/>
                <w:sz w:val="20"/>
              </w:rPr>
              <w:t>.</w:t>
            </w:r>
          </w:p>
        </w:tc>
      </w:tr>
      <w:tr w:rsidR="00D81E36" w:rsidRPr="007F01EB" w14:paraId="61FB5626" w14:textId="77777777" w:rsidTr="003E3F5E">
        <w:tc>
          <w:tcPr>
            <w:tcW w:w="4928" w:type="dxa"/>
            <w:tcBorders>
              <w:top w:val="nil"/>
              <w:left w:val="nil"/>
              <w:bottom w:val="nil"/>
              <w:right w:val="nil"/>
            </w:tcBorders>
            <w:shd w:val="clear" w:color="auto" w:fill="D9E2F3" w:themeFill="accent1" w:themeFillTint="33"/>
          </w:tcPr>
          <w:p w14:paraId="078B2E03" w14:textId="1D609DDC" w:rsidR="00D81E36" w:rsidRPr="00D81E36" w:rsidRDefault="00D81E36" w:rsidP="00FA0E6E">
            <w:pPr>
              <w:spacing w:line="276" w:lineRule="auto"/>
              <w:rPr>
                <w:rFonts w:ascii="Arial Nova Cond" w:hAnsi="Arial Nova Cond"/>
                <w:bCs/>
                <w:sz w:val="20"/>
              </w:rPr>
            </w:pPr>
            <w:r w:rsidRPr="00D81E36">
              <w:rPr>
                <w:rFonts w:ascii="Arial Nova Cond" w:hAnsi="Arial Nova Cond"/>
                <w:bCs/>
                <w:sz w:val="20"/>
              </w:rPr>
              <w:t>Respondents who disagree</w:t>
            </w:r>
            <w:r w:rsidR="00D206CC">
              <w:rPr>
                <w:rFonts w:ascii="Arial Nova Cond" w:hAnsi="Arial Nova Cond"/>
                <w:bCs/>
                <w:sz w:val="20"/>
              </w:rPr>
              <w:t>d</w:t>
            </w:r>
            <w:r w:rsidRPr="00D81E36">
              <w:rPr>
                <w:rFonts w:ascii="Arial Nova Cond" w:hAnsi="Arial Nova Cond"/>
                <w:bCs/>
                <w:sz w:val="20"/>
              </w:rPr>
              <w:t xml:space="preserve"> with</w:t>
            </w:r>
            <w:r w:rsidR="00D206CC">
              <w:rPr>
                <w:rFonts w:ascii="Arial Nova Cond" w:hAnsi="Arial Nova Cond"/>
                <w:bCs/>
                <w:sz w:val="20"/>
              </w:rPr>
              <w:t xml:space="preserve"> this</w:t>
            </w:r>
            <w:r w:rsidRPr="00D81E36">
              <w:rPr>
                <w:rFonts w:ascii="Arial Nova Cond" w:hAnsi="Arial Nova Cond"/>
                <w:bCs/>
                <w:sz w:val="20"/>
              </w:rPr>
              <w:t xml:space="preserve"> disadvantage:</w:t>
            </w:r>
          </w:p>
        </w:tc>
        <w:tc>
          <w:tcPr>
            <w:tcW w:w="5528" w:type="dxa"/>
            <w:tcBorders>
              <w:top w:val="nil"/>
              <w:left w:val="nil"/>
              <w:bottom w:val="nil"/>
              <w:right w:val="nil"/>
            </w:tcBorders>
            <w:shd w:val="clear" w:color="auto" w:fill="D9E2F3" w:themeFill="accent1" w:themeFillTint="33"/>
          </w:tcPr>
          <w:p w14:paraId="0170DDD8" w14:textId="2556411E" w:rsidR="00D81E36" w:rsidRPr="00D81E36" w:rsidRDefault="00D81E36" w:rsidP="00FA0E6E">
            <w:pPr>
              <w:spacing w:line="276" w:lineRule="auto"/>
              <w:rPr>
                <w:rFonts w:ascii="Arial Nova Cond" w:hAnsi="Arial Nova Cond"/>
                <w:bCs/>
                <w:sz w:val="20"/>
              </w:rPr>
            </w:pPr>
            <w:r>
              <w:rPr>
                <w:rFonts w:ascii="Arial Nova Cond" w:hAnsi="Arial Nova Cond"/>
                <w:bCs/>
                <w:sz w:val="20"/>
              </w:rPr>
              <w:t>5</w:t>
            </w:r>
          </w:p>
        </w:tc>
      </w:tr>
      <w:tr w:rsidR="00D81E36" w:rsidRPr="007F01EB" w14:paraId="1B3CD191" w14:textId="77777777" w:rsidTr="003E3F5E">
        <w:tc>
          <w:tcPr>
            <w:tcW w:w="10456" w:type="dxa"/>
            <w:gridSpan w:val="2"/>
            <w:tcBorders>
              <w:top w:val="nil"/>
              <w:left w:val="nil"/>
              <w:bottom w:val="nil"/>
              <w:right w:val="nil"/>
            </w:tcBorders>
          </w:tcPr>
          <w:p w14:paraId="5A2CBE38" w14:textId="77777777" w:rsidR="00D81E36" w:rsidRPr="00D81E36" w:rsidRDefault="00D81E36" w:rsidP="00D206CC">
            <w:pPr>
              <w:pStyle w:val="ListParagraph"/>
              <w:numPr>
                <w:ilvl w:val="0"/>
                <w:numId w:val="20"/>
              </w:numPr>
              <w:spacing w:line="276" w:lineRule="auto"/>
              <w:jc w:val="both"/>
              <w:rPr>
                <w:rFonts w:ascii="Arial Nova Cond" w:hAnsi="Arial Nova Cond"/>
                <w:bCs/>
                <w:sz w:val="20"/>
              </w:rPr>
            </w:pPr>
            <w:r w:rsidRPr="00D81E36">
              <w:rPr>
                <w:rFonts w:ascii="Arial Nova Cond" w:hAnsi="Arial Nova Cond"/>
                <w:bCs/>
                <w:sz w:val="20"/>
              </w:rPr>
              <w:t xml:space="preserve">Disagree. So far has not been too high. </w:t>
            </w:r>
          </w:p>
          <w:p w14:paraId="018A557F" w14:textId="284FB903" w:rsidR="00D81E36" w:rsidRPr="00D81E36" w:rsidRDefault="00D81E36" w:rsidP="00D206CC">
            <w:pPr>
              <w:pStyle w:val="ListParagraph"/>
              <w:numPr>
                <w:ilvl w:val="0"/>
                <w:numId w:val="20"/>
              </w:numPr>
              <w:spacing w:line="276" w:lineRule="auto"/>
              <w:jc w:val="both"/>
              <w:rPr>
                <w:rFonts w:ascii="Arial Nova Cond" w:hAnsi="Arial Nova Cond"/>
                <w:bCs/>
                <w:sz w:val="20"/>
              </w:rPr>
            </w:pPr>
            <w:r w:rsidRPr="00D81E36">
              <w:rPr>
                <w:rFonts w:ascii="Arial Nova Cond" w:hAnsi="Arial Nova Cond"/>
                <w:bCs/>
                <w:sz w:val="20"/>
              </w:rPr>
              <w:t>The overall TASC budge</w:t>
            </w:r>
            <w:r w:rsidR="00D206CC">
              <w:rPr>
                <w:rFonts w:ascii="Arial Nova Cond" w:hAnsi="Arial Nova Cond"/>
                <w:bCs/>
                <w:sz w:val="20"/>
              </w:rPr>
              <w:t>t is not too high and it fulfi</w:t>
            </w:r>
            <w:r w:rsidRPr="00D81E36">
              <w:rPr>
                <w:rFonts w:ascii="Arial Nova Cond" w:hAnsi="Arial Nova Cond"/>
                <w:bCs/>
                <w:sz w:val="20"/>
              </w:rPr>
              <w:t>l</w:t>
            </w:r>
            <w:r w:rsidR="00D206CC">
              <w:rPr>
                <w:rFonts w:ascii="Arial Nova Cond" w:hAnsi="Arial Nova Cond"/>
                <w:bCs/>
                <w:sz w:val="20"/>
              </w:rPr>
              <w:t>le</w:t>
            </w:r>
            <w:r w:rsidRPr="00D81E36">
              <w:rPr>
                <w:rFonts w:ascii="Arial Nova Cond" w:hAnsi="Arial Nova Cond"/>
                <w:bCs/>
                <w:sz w:val="20"/>
              </w:rPr>
              <w:t xml:space="preserve">d the needs of the Programme structures. Within the budget the fees for the expert are too high and not in accordance with the market price. The same value </w:t>
            </w:r>
            <w:r w:rsidRPr="00D81E36">
              <w:rPr>
                <w:rFonts w:ascii="Arial Nova Cond" w:hAnsi="Arial Nova Cond"/>
                <w:bCs/>
                <w:sz w:val="20"/>
              </w:rPr>
              <w:lastRenderedPageBreak/>
              <w:t xml:space="preserve">could be found with a lower price. </w:t>
            </w:r>
          </w:p>
          <w:p w14:paraId="32FE92DF" w14:textId="77777777" w:rsidR="00D81E36" w:rsidRPr="00D81E36" w:rsidRDefault="00D81E36" w:rsidP="00D206CC">
            <w:pPr>
              <w:pStyle w:val="ListParagraph"/>
              <w:numPr>
                <w:ilvl w:val="0"/>
                <w:numId w:val="20"/>
              </w:numPr>
              <w:spacing w:line="276" w:lineRule="auto"/>
              <w:jc w:val="both"/>
              <w:rPr>
                <w:rFonts w:ascii="Arial Nova Cond" w:hAnsi="Arial Nova Cond"/>
                <w:bCs/>
                <w:sz w:val="20"/>
              </w:rPr>
            </w:pPr>
            <w:r w:rsidRPr="00D81E36">
              <w:rPr>
                <w:rFonts w:ascii="Arial Nova Cond" w:hAnsi="Arial Nova Cond"/>
                <w:bCs/>
                <w:sz w:val="20"/>
              </w:rPr>
              <w:t>TA is needed not just for the support of potential beneficiaries and grant implementers, but for the Operating structures and National Authorities aiming on proper impl. of the programmes and capacity development.</w:t>
            </w:r>
          </w:p>
          <w:p w14:paraId="6B555585" w14:textId="5EC186EF" w:rsidR="00D81E36" w:rsidRPr="00D81E36" w:rsidRDefault="00D81E36" w:rsidP="00D206CC">
            <w:pPr>
              <w:pStyle w:val="ListParagraph"/>
              <w:numPr>
                <w:ilvl w:val="0"/>
                <w:numId w:val="20"/>
              </w:numPr>
              <w:spacing w:line="276" w:lineRule="auto"/>
              <w:jc w:val="both"/>
              <w:rPr>
                <w:rFonts w:ascii="Arial Nova Cond" w:hAnsi="Arial Nova Cond"/>
                <w:bCs/>
                <w:sz w:val="20"/>
              </w:rPr>
            </w:pPr>
            <w:r w:rsidRPr="00D81E36">
              <w:rPr>
                <w:rFonts w:ascii="Arial Nova Cond" w:hAnsi="Arial Nova Cond"/>
                <w:bCs/>
                <w:sz w:val="20"/>
              </w:rPr>
              <w:t>Cooperation programmes are labo</w:t>
            </w:r>
            <w:r w:rsidR="00A90A75">
              <w:rPr>
                <w:rFonts w:ascii="Arial Nova Cond" w:hAnsi="Arial Nova Cond"/>
                <w:bCs/>
                <w:sz w:val="20"/>
              </w:rPr>
              <w:t>u</w:t>
            </w:r>
            <w:r w:rsidRPr="00D81E36">
              <w:rPr>
                <w:rFonts w:ascii="Arial Nova Cond" w:hAnsi="Arial Nova Cond"/>
                <w:bCs/>
                <w:sz w:val="20"/>
              </w:rPr>
              <w:t>r intensive and frequent and direct interaction between structures and people is one of the best features of the programmes. The TA concept should follow the same path as in programmes between EU Member States.</w:t>
            </w:r>
          </w:p>
          <w:p w14:paraId="59473158" w14:textId="43BEB2DC" w:rsidR="00D81E36" w:rsidRPr="00D81E36" w:rsidRDefault="00D81E36" w:rsidP="00D206CC">
            <w:pPr>
              <w:pStyle w:val="ListParagraph"/>
              <w:numPr>
                <w:ilvl w:val="0"/>
                <w:numId w:val="20"/>
              </w:numPr>
              <w:spacing w:line="276" w:lineRule="auto"/>
              <w:jc w:val="both"/>
              <w:rPr>
                <w:rFonts w:ascii="Arial Nova Cond" w:hAnsi="Arial Nova Cond"/>
                <w:bCs/>
                <w:sz w:val="20"/>
              </w:rPr>
            </w:pPr>
            <w:r w:rsidRPr="00D81E36">
              <w:rPr>
                <w:rFonts w:ascii="Arial Nova Cond" w:hAnsi="Arial Nova Cond"/>
                <w:bCs/>
                <w:sz w:val="20"/>
              </w:rPr>
              <w:t>Rather than the costs, TA needs a re-conceptualization of the way how it shall be managed and what shall be funded with it. The prior approval of expenditures is a wrong solution that shall be changed under the new programming period (this has delayed all the processes, postpone many activities, decrease the absorption capacities, etc). If the CBC budget will be increased, than the TA allocations can be reduced to 5% of the Programme budget.</w:t>
            </w:r>
          </w:p>
        </w:tc>
      </w:tr>
    </w:tbl>
    <w:p w14:paraId="6F3B9E47" w14:textId="77777777" w:rsidR="00D81E36" w:rsidRDefault="00D81E36" w:rsidP="00D81E36">
      <w:pPr>
        <w:spacing w:after="0" w:line="276" w:lineRule="auto"/>
        <w:rPr>
          <w:rFonts w:ascii="Arial Nova Cond" w:hAnsi="Arial Nova Cond"/>
          <w:b/>
          <w:bCs/>
          <w:sz w:val="20"/>
        </w:rPr>
      </w:pPr>
    </w:p>
    <w:p w14:paraId="5D82EB72" w14:textId="3A5C0DCA" w:rsidR="00E92B8C" w:rsidRDefault="00E92B8C" w:rsidP="00D81E36">
      <w:pPr>
        <w:spacing w:after="0" w:line="276" w:lineRule="auto"/>
        <w:rPr>
          <w:rFonts w:ascii="Arial Nova Cond" w:hAnsi="Arial Nova Cond"/>
          <w:b/>
          <w:bCs/>
          <w:sz w:val="20"/>
        </w:rPr>
      </w:pPr>
      <w:r w:rsidRPr="00136967">
        <w:rPr>
          <w:rFonts w:ascii="Arial Nova Cond" w:hAnsi="Arial Nova Cond"/>
          <w:b/>
          <w:bCs/>
          <w:sz w:val="20"/>
        </w:rPr>
        <w:t xml:space="preserve">Option 1A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4</w:t>
      </w:r>
      <w:r w:rsidRPr="00136967">
        <w:rPr>
          <w:rFonts w:ascii="Arial Nova Cond" w:hAnsi="Arial Nova Cond"/>
          <w:b/>
          <w:bCs/>
          <w:sz w:val="20"/>
        </w:rPr>
        <w:t xml:space="preserve">: </w:t>
      </w:r>
      <w:r>
        <w:rPr>
          <w:rFonts w:ascii="Arial Nova Cond" w:hAnsi="Arial Nova Cond"/>
          <w:b/>
          <w:bCs/>
          <w:sz w:val="20"/>
        </w:rPr>
        <w:t>Other</w:t>
      </w:r>
    </w:p>
    <w:p w14:paraId="7889DBAA" w14:textId="5BBD0E6E" w:rsidR="00E92B8C" w:rsidRDefault="00E92B8C" w:rsidP="00D81E36">
      <w:pPr>
        <w:spacing w:after="0" w:line="276" w:lineRule="auto"/>
        <w:rPr>
          <w:rFonts w:ascii="Arial Nova Cond" w:hAnsi="Arial Nova Cond"/>
          <w:b/>
          <w:bCs/>
          <w:sz w:val="20"/>
        </w:rPr>
      </w:pPr>
    </w:p>
    <w:tbl>
      <w:tblPr>
        <w:tblStyle w:val="TableGrid"/>
        <w:tblW w:w="0" w:type="auto"/>
        <w:tblLook w:val="04A0" w:firstRow="1" w:lastRow="0" w:firstColumn="1" w:lastColumn="0" w:noHBand="0" w:noVBand="1"/>
      </w:tblPr>
      <w:tblGrid>
        <w:gridCol w:w="4928"/>
        <w:gridCol w:w="5528"/>
      </w:tblGrid>
      <w:tr w:rsidR="00D81E36" w:rsidRPr="007F01EB" w14:paraId="18AC89F6" w14:textId="77777777" w:rsidTr="003E3F5E">
        <w:tc>
          <w:tcPr>
            <w:tcW w:w="4928" w:type="dxa"/>
            <w:tcBorders>
              <w:top w:val="nil"/>
              <w:left w:val="nil"/>
              <w:bottom w:val="nil"/>
              <w:right w:val="nil"/>
            </w:tcBorders>
            <w:shd w:val="clear" w:color="auto" w:fill="FFF2CC" w:themeFill="accent4" w:themeFillTint="33"/>
          </w:tcPr>
          <w:p w14:paraId="5306672C" w14:textId="3AC16AFF" w:rsidR="00D81E36" w:rsidRPr="00881ACB" w:rsidRDefault="00D81E36" w:rsidP="00A90A75">
            <w:pPr>
              <w:spacing w:line="276" w:lineRule="auto"/>
              <w:rPr>
                <w:rFonts w:ascii="Arial Nova Cond" w:hAnsi="Arial Nova Cond"/>
                <w:bCs/>
                <w:sz w:val="20"/>
              </w:rPr>
            </w:pPr>
            <w:r w:rsidRPr="00881ACB">
              <w:rPr>
                <w:rFonts w:ascii="Arial Nova Cond" w:hAnsi="Arial Nova Cond"/>
                <w:bCs/>
                <w:sz w:val="20"/>
              </w:rPr>
              <w:t xml:space="preserve">Respondents who </w:t>
            </w:r>
            <w:r w:rsidR="00A90A75">
              <w:rPr>
                <w:rFonts w:ascii="Arial Nova Cond" w:hAnsi="Arial Nova Cond"/>
                <w:bCs/>
                <w:sz w:val="20"/>
              </w:rPr>
              <w:t>provided more</w:t>
            </w:r>
            <w:r w:rsidRPr="00881ACB">
              <w:rPr>
                <w:rFonts w:ascii="Arial Nova Cond" w:hAnsi="Arial Nova Cond"/>
                <w:bCs/>
                <w:sz w:val="20"/>
              </w:rPr>
              <w:t xml:space="preserve"> disadvantage</w:t>
            </w:r>
            <w:r w:rsidR="00A90A75">
              <w:rPr>
                <w:rFonts w:ascii="Arial Nova Cond" w:hAnsi="Arial Nova Cond"/>
                <w:bCs/>
                <w:sz w:val="20"/>
              </w:rPr>
              <w:t>s</w:t>
            </w:r>
            <w:r w:rsidRPr="00881ACB">
              <w:rPr>
                <w:rFonts w:ascii="Arial Nova Cond" w:hAnsi="Arial Nova Cond"/>
                <w:bCs/>
                <w:sz w:val="20"/>
              </w:rPr>
              <w:t>:</w:t>
            </w:r>
          </w:p>
        </w:tc>
        <w:tc>
          <w:tcPr>
            <w:tcW w:w="5528" w:type="dxa"/>
            <w:tcBorders>
              <w:top w:val="nil"/>
              <w:left w:val="nil"/>
              <w:bottom w:val="nil"/>
              <w:right w:val="nil"/>
            </w:tcBorders>
            <w:shd w:val="clear" w:color="auto" w:fill="FFF2CC" w:themeFill="accent4" w:themeFillTint="33"/>
          </w:tcPr>
          <w:p w14:paraId="37B0E777" w14:textId="77777777" w:rsidR="00D81E36" w:rsidRPr="00881ACB" w:rsidRDefault="00D81E36" w:rsidP="00FA0E6E">
            <w:pPr>
              <w:spacing w:line="276" w:lineRule="auto"/>
              <w:rPr>
                <w:rFonts w:ascii="Arial Nova Cond" w:hAnsi="Arial Nova Cond"/>
                <w:bCs/>
                <w:sz w:val="20"/>
              </w:rPr>
            </w:pPr>
            <w:r>
              <w:rPr>
                <w:rFonts w:ascii="Arial Nova Cond" w:hAnsi="Arial Nova Cond"/>
                <w:bCs/>
                <w:sz w:val="20"/>
              </w:rPr>
              <w:t>1</w:t>
            </w:r>
          </w:p>
        </w:tc>
      </w:tr>
      <w:tr w:rsidR="00D81E36" w:rsidRPr="007F01EB" w14:paraId="5363E083" w14:textId="77777777" w:rsidTr="003E3F5E">
        <w:tc>
          <w:tcPr>
            <w:tcW w:w="10456" w:type="dxa"/>
            <w:gridSpan w:val="2"/>
            <w:tcBorders>
              <w:top w:val="nil"/>
              <w:left w:val="nil"/>
              <w:bottom w:val="nil"/>
              <w:right w:val="nil"/>
            </w:tcBorders>
          </w:tcPr>
          <w:p w14:paraId="7511B87E" w14:textId="77777777" w:rsidR="00D81E36" w:rsidRPr="00D81E36" w:rsidRDefault="00D81E36" w:rsidP="00A90A75">
            <w:pPr>
              <w:pStyle w:val="ListParagraph"/>
              <w:numPr>
                <w:ilvl w:val="0"/>
                <w:numId w:val="20"/>
              </w:numPr>
              <w:spacing w:line="276" w:lineRule="auto"/>
              <w:jc w:val="both"/>
              <w:rPr>
                <w:rFonts w:ascii="Arial Nova Cond" w:hAnsi="Arial Nova Cond"/>
                <w:bCs/>
                <w:sz w:val="20"/>
              </w:rPr>
            </w:pPr>
            <w:r w:rsidRPr="00D81E36">
              <w:rPr>
                <w:rFonts w:ascii="Arial Nova Cond" w:hAnsi="Arial Nova Cond"/>
                <w:bCs/>
                <w:sz w:val="20"/>
              </w:rPr>
              <w:t>The structures under direct management have difficulties showing improved performance because of the overstressed role of the Delegations in the implementation of the programmes (selection of actions, monitoring and evaluation…)</w:t>
            </w:r>
          </w:p>
          <w:p w14:paraId="2E357204" w14:textId="43DFBF4C" w:rsidR="00D81E36" w:rsidRPr="00D81E36" w:rsidRDefault="00D81E36" w:rsidP="00A90A75">
            <w:pPr>
              <w:pStyle w:val="ListParagraph"/>
              <w:numPr>
                <w:ilvl w:val="0"/>
                <w:numId w:val="20"/>
              </w:numPr>
              <w:spacing w:line="276" w:lineRule="auto"/>
              <w:jc w:val="both"/>
              <w:rPr>
                <w:rFonts w:ascii="Arial Nova Cond" w:hAnsi="Arial Nova Cond"/>
                <w:bCs/>
                <w:sz w:val="20"/>
              </w:rPr>
            </w:pPr>
            <w:r w:rsidRPr="00D81E36">
              <w:rPr>
                <w:rFonts w:ascii="Arial Nova Cond" w:hAnsi="Arial Nova Cond"/>
                <w:bCs/>
                <w:sz w:val="20"/>
              </w:rPr>
              <w:t>The consultative role of the JMCs remains with low impact in the preparation of the calls and selection of actions</w:t>
            </w:r>
          </w:p>
        </w:tc>
      </w:tr>
    </w:tbl>
    <w:p w14:paraId="7EDF6D98" w14:textId="77777777" w:rsidR="00E92B8C" w:rsidRDefault="00E92B8C" w:rsidP="00D81E36">
      <w:pPr>
        <w:spacing w:after="0" w:line="276" w:lineRule="auto"/>
        <w:rPr>
          <w:rFonts w:ascii="Arial Nova Cond" w:hAnsi="Arial Nova Cond"/>
          <w:b/>
          <w:bCs/>
          <w:sz w:val="20"/>
        </w:rPr>
      </w:pPr>
    </w:p>
    <w:p w14:paraId="1FEC923E" w14:textId="1ECBE398" w:rsidR="00E92B8C" w:rsidRDefault="00E92B8C" w:rsidP="00D81E36">
      <w:pPr>
        <w:spacing w:after="0" w:line="276" w:lineRule="auto"/>
        <w:rPr>
          <w:rFonts w:ascii="Arial Nova Cond" w:hAnsi="Arial Nova Cond"/>
          <w:b/>
          <w:bCs/>
          <w:sz w:val="20"/>
        </w:rPr>
      </w:pPr>
    </w:p>
    <w:p w14:paraId="0EE6F91E" w14:textId="4DEF9E88" w:rsidR="004559C7" w:rsidRDefault="004559C7" w:rsidP="00D81E36">
      <w:pPr>
        <w:spacing w:after="0" w:line="276" w:lineRule="auto"/>
        <w:rPr>
          <w:rFonts w:ascii="Arial Nova Cond" w:hAnsi="Arial Nova Cond"/>
          <w:b/>
          <w:bCs/>
          <w:sz w:val="20"/>
        </w:rPr>
      </w:pPr>
    </w:p>
    <w:p w14:paraId="7CA1AECE" w14:textId="61BC0826" w:rsidR="004559C7" w:rsidRDefault="004559C7" w:rsidP="00D81E36">
      <w:pPr>
        <w:spacing w:after="0" w:line="276" w:lineRule="auto"/>
        <w:rPr>
          <w:rFonts w:ascii="Arial Nova Cond" w:hAnsi="Arial Nova Cond"/>
          <w:b/>
          <w:bCs/>
          <w:sz w:val="20"/>
        </w:rPr>
      </w:pPr>
    </w:p>
    <w:p w14:paraId="059188A1" w14:textId="3B332E67" w:rsidR="004559C7" w:rsidRDefault="004559C7" w:rsidP="00D81E36">
      <w:pPr>
        <w:spacing w:after="0" w:line="276" w:lineRule="auto"/>
        <w:rPr>
          <w:rFonts w:ascii="Arial Nova Cond" w:hAnsi="Arial Nova Cond"/>
          <w:b/>
          <w:bCs/>
          <w:sz w:val="20"/>
        </w:rPr>
      </w:pPr>
    </w:p>
    <w:tbl>
      <w:tblPr>
        <w:tblStyle w:val="TableGrid1"/>
        <w:tblpPr w:leftFromText="180" w:rightFromText="180" w:vertAnchor="text" w:horzAnchor="margin" w:tblpY="155"/>
        <w:tblW w:w="1052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527"/>
      </w:tblGrid>
      <w:tr w:rsidR="004559C7" w:rsidRPr="00EA1EDA" w14:paraId="52892312" w14:textId="77777777" w:rsidTr="004559C7">
        <w:trPr>
          <w:trHeight w:val="1408"/>
        </w:trPr>
        <w:tc>
          <w:tcPr>
            <w:tcW w:w="10527" w:type="dxa"/>
            <w:shd w:val="clear" w:color="auto" w:fill="808080" w:themeFill="background1" w:themeFillShade="80"/>
            <w:vAlign w:val="center"/>
          </w:tcPr>
          <w:p w14:paraId="45B8EE06" w14:textId="77777777" w:rsidR="004559C7" w:rsidRPr="007441DE" w:rsidRDefault="004559C7" w:rsidP="004559C7">
            <w:pPr>
              <w:rPr>
                <w:rFonts w:ascii="Arial Nova Cond" w:hAnsi="Arial Nova Cond"/>
                <w:b/>
                <w:color w:val="FFFFFF" w:themeColor="background1"/>
                <w:sz w:val="24"/>
              </w:rPr>
            </w:pPr>
            <w:r w:rsidRPr="007441DE">
              <w:rPr>
                <w:rFonts w:ascii="Arial Nova Cond" w:hAnsi="Arial Nova Cond"/>
                <w:b/>
                <w:color w:val="FFFFFF" w:themeColor="background1"/>
                <w:sz w:val="24"/>
              </w:rPr>
              <w:t>OPTION 1</w:t>
            </w:r>
            <w:r>
              <w:rPr>
                <w:rFonts w:ascii="Arial Nova Cond" w:hAnsi="Arial Nova Cond"/>
                <w:b/>
                <w:color w:val="FFFFFF" w:themeColor="background1"/>
                <w:sz w:val="24"/>
              </w:rPr>
              <w:t>B</w:t>
            </w:r>
            <w:r w:rsidRPr="007441DE">
              <w:rPr>
                <w:rFonts w:ascii="Arial Nova Cond" w:hAnsi="Arial Nova Cond"/>
                <w:b/>
                <w:color w:val="FFFFFF" w:themeColor="background1"/>
                <w:sz w:val="24"/>
              </w:rPr>
              <w:t>:</w:t>
            </w:r>
          </w:p>
          <w:p w14:paraId="62903D36" w14:textId="77777777" w:rsidR="004559C7" w:rsidRPr="007441DE" w:rsidRDefault="004559C7" w:rsidP="004559C7">
            <w:pPr>
              <w:rPr>
                <w:rFonts w:ascii="Arial Nova Cond" w:hAnsi="Arial Nova Cond"/>
                <w:b/>
                <w:i/>
                <w:color w:val="FFFFFF" w:themeColor="background1"/>
              </w:rPr>
            </w:pPr>
            <w:r w:rsidRPr="007441DE">
              <w:rPr>
                <w:rFonts w:ascii="Arial Nova Cond" w:hAnsi="Arial Nova Cond"/>
                <w:b/>
                <w:i/>
                <w:color w:val="FFFFFF" w:themeColor="background1"/>
              </w:rPr>
              <w:t>The current set-up of the IPA II CBC programmes is maintained but with a revised geographical and programmatic coverage (i.e. trilateral, quadrilateral or even multilateral/transnational programmes), as well as an increased financial allocation that would allow funding more sizeable projects.</w:t>
            </w:r>
          </w:p>
        </w:tc>
      </w:tr>
    </w:tbl>
    <w:p w14:paraId="1748D526" w14:textId="053F3C6A" w:rsidR="00D81E36" w:rsidRPr="00E92B8C" w:rsidRDefault="005212E5" w:rsidP="00D81E36">
      <w:pPr>
        <w:spacing w:after="0" w:line="276" w:lineRule="auto"/>
        <w:rPr>
          <w:rFonts w:ascii="Arial Nova Cond" w:hAnsi="Arial Nova Cond"/>
          <w:i/>
          <w:lang w:bidi="en-US"/>
        </w:rPr>
      </w:pPr>
      <w:r>
        <w:rPr>
          <w:noProof/>
          <w:lang w:val="en-US"/>
        </w:rPr>
        <w:drawing>
          <wp:inline distT="0" distB="0" distL="0" distR="0" wp14:anchorId="65FD614F" wp14:editId="0C656100">
            <wp:extent cx="6598920" cy="3749040"/>
            <wp:effectExtent l="0" t="0" r="11430" b="3810"/>
            <wp:docPr id="19" name="Chart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559205AD-2317-494E-B02F-3A7DCB863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328ECF" w14:textId="77777777" w:rsidR="00A90A75" w:rsidRDefault="00A90A75" w:rsidP="00D81E36">
      <w:pPr>
        <w:spacing w:after="0" w:line="276" w:lineRule="auto"/>
        <w:rPr>
          <w:rFonts w:ascii="Arial Nova Cond" w:hAnsi="Arial Nova Cond"/>
          <w:b/>
          <w:bCs/>
          <w:sz w:val="20"/>
        </w:rPr>
      </w:pPr>
      <w:bookmarkStart w:id="9" w:name="_Hlk511387475"/>
    </w:p>
    <w:p w14:paraId="0BEFD1B7" w14:textId="6025CA53" w:rsidR="00E92B8C" w:rsidRDefault="00E92B8C" w:rsidP="00D81E36">
      <w:pPr>
        <w:spacing w:after="0" w:line="276" w:lineRule="auto"/>
        <w:rPr>
          <w:rFonts w:ascii="Arial Nova Cond" w:hAnsi="Arial Nova Cond"/>
          <w:b/>
          <w:bCs/>
          <w:sz w:val="20"/>
        </w:rPr>
      </w:pPr>
      <w:r w:rsidRPr="00136967">
        <w:rPr>
          <w:rFonts w:ascii="Arial Nova Cond" w:hAnsi="Arial Nova Cond"/>
          <w:b/>
          <w:bCs/>
          <w:sz w:val="20"/>
        </w:rPr>
        <w:lastRenderedPageBreak/>
        <w:t>Option 1</w:t>
      </w:r>
      <w:r>
        <w:rPr>
          <w:rFonts w:ascii="Arial Nova Cond" w:hAnsi="Arial Nova Cond"/>
          <w:b/>
          <w:bCs/>
          <w:sz w:val="20"/>
        </w:rPr>
        <w:t>B</w:t>
      </w:r>
      <w:r w:rsidRPr="00136967">
        <w:rPr>
          <w:rFonts w:ascii="Arial Nova Cond" w:hAnsi="Arial Nova Cond"/>
          <w:b/>
          <w:bCs/>
          <w:sz w:val="20"/>
        </w:rPr>
        <w:t xml:space="preserve"> - Advantage 1: </w:t>
      </w:r>
      <w:r w:rsidRPr="00E92B8C">
        <w:rPr>
          <w:rFonts w:ascii="Arial Nova Cond" w:hAnsi="Arial Nova Cond"/>
          <w:b/>
          <w:bCs/>
          <w:sz w:val="20"/>
        </w:rPr>
        <w:t>It would imply streamlining the number of managing/coordination entities and a significant reduction of the institutional complexity;</w:t>
      </w:r>
    </w:p>
    <w:tbl>
      <w:tblPr>
        <w:tblStyle w:val="TableGrid"/>
        <w:tblW w:w="0" w:type="auto"/>
        <w:tblLook w:val="04A0" w:firstRow="1" w:lastRow="0" w:firstColumn="1" w:lastColumn="0" w:noHBand="0" w:noVBand="1"/>
      </w:tblPr>
      <w:tblGrid>
        <w:gridCol w:w="4928"/>
        <w:gridCol w:w="5528"/>
      </w:tblGrid>
      <w:tr w:rsidR="00D81E36" w14:paraId="70FBDE99" w14:textId="77777777" w:rsidTr="003E3F5E">
        <w:tc>
          <w:tcPr>
            <w:tcW w:w="4928" w:type="dxa"/>
            <w:tcBorders>
              <w:top w:val="nil"/>
              <w:left w:val="nil"/>
              <w:bottom w:val="nil"/>
              <w:right w:val="nil"/>
            </w:tcBorders>
            <w:shd w:val="clear" w:color="auto" w:fill="D9E2F3" w:themeFill="accent1" w:themeFillTint="33"/>
          </w:tcPr>
          <w:p w14:paraId="67506DD4" w14:textId="17ABD452" w:rsidR="00D81E36" w:rsidRPr="007F01EB" w:rsidRDefault="00D81E36" w:rsidP="00FA0E6E">
            <w:pPr>
              <w:spacing w:line="276" w:lineRule="auto"/>
              <w:rPr>
                <w:rFonts w:ascii="Arial Nova Cond" w:hAnsi="Arial Nova Cond"/>
                <w:bCs/>
                <w:sz w:val="20"/>
              </w:rPr>
            </w:pPr>
            <w:r w:rsidRPr="007F01EB">
              <w:rPr>
                <w:rFonts w:ascii="Arial Nova Cond" w:hAnsi="Arial Nova Cond"/>
                <w:bCs/>
                <w:sz w:val="20"/>
              </w:rPr>
              <w:t>Respondents who agree</w:t>
            </w:r>
            <w:r w:rsidR="00A90A75">
              <w:rPr>
                <w:rFonts w:ascii="Arial Nova Cond" w:hAnsi="Arial Nova Cond"/>
                <w:bCs/>
                <w:sz w:val="20"/>
              </w:rPr>
              <w:t>d</w:t>
            </w:r>
            <w:r w:rsidRPr="007F01EB">
              <w:rPr>
                <w:rFonts w:ascii="Arial Nova Cond" w:hAnsi="Arial Nova Cond"/>
                <w:bCs/>
                <w:sz w:val="20"/>
              </w:rPr>
              <w:t xml:space="preserve"> with </w:t>
            </w:r>
            <w:r w:rsidR="00A90A75">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D9E2F3" w:themeFill="accent1" w:themeFillTint="33"/>
          </w:tcPr>
          <w:p w14:paraId="13925CB9" w14:textId="66069A69" w:rsidR="00D81E36" w:rsidRPr="007F01EB" w:rsidRDefault="00D81E36" w:rsidP="00FA0E6E">
            <w:pPr>
              <w:spacing w:line="276" w:lineRule="auto"/>
              <w:rPr>
                <w:rFonts w:ascii="Arial Nova Cond" w:hAnsi="Arial Nova Cond"/>
                <w:bCs/>
                <w:sz w:val="20"/>
              </w:rPr>
            </w:pPr>
            <w:r>
              <w:rPr>
                <w:rFonts w:ascii="Arial Nova Cond" w:hAnsi="Arial Nova Cond"/>
                <w:bCs/>
                <w:sz w:val="20"/>
              </w:rPr>
              <w:t>3</w:t>
            </w:r>
          </w:p>
        </w:tc>
      </w:tr>
      <w:tr w:rsidR="00D81E36" w14:paraId="7A7108D3" w14:textId="77777777" w:rsidTr="003E3F5E">
        <w:tc>
          <w:tcPr>
            <w:tcW w:w="10456" w:type="dxa"/>
            <w:gridSpan w:val="2"/>
            <w:tcBorders>
              <w:top w:val="nil"/>
              <w:left w:val="nil"/>
              <w:bottom w:val="nil"/>
              <w:right w:val="nil"/>
            </w:tcBorders>
          </w:tcPr>
          <w:p w14:paraId="09979908" w14:textId="77777777" w:rsidR="00D81E36" w:rsidRPr="007F01EB" w:rsidRDefault="00D81E36" w:rsidP="00A90A75">
            <w:pPr>
              <w:spacing w:line="276" w:lineRule="auto"/>
              <w:jc w:val="both"/>
              <w:rPr>
                <w:rFonts w:ascii="Arial Nova Cond" w:hAnsi="Arial Nova Cond"/>
                <w:bCs/>
                <w:sz w:val="20"/>
              </w:rPr>
            </w:pPr>
            <w:r w:rsidRPr="007F01EB">
              <w:rPr>
                <w:rFonts w:ascii="Arial Nova Cond" w:hAnsi="Arial Nova Cond"/>
                <w:bCs/>
                <w:sz w:val="20"/>
              </w:rPr>
              <w:t>Comments:</w:t>
            </w:r>
          </w:p>
          <w:p w14:paraId="3ED8914B" w14:textId="77777777" w:rsidR="00D81E36" w:rsidRDefault="00D81E36" w:rsidP="00A90A75">
            <w:pPr>
              <w:pStyle w:val="ListParagraph"/>
              <w:numPr>
                <w:ilvl w:val="0"/>
                <w:numId w:val="17"/>
              </w:numPr>
              <w:spacing w:line="276" w:lineRule="auto"/>
              <w:jc w:val="both"/>
              <w:rPr>
                <w:rFonts w:ascii="Arial Nova Cond" w:hAnsi="Arial Nova Cond"/>
                <w:bCs/>
                <w:sz w:val="20"/>
              </w:rPr>
            </w:pPr>
            <w:r w:rsidRPr="00D81E36">
              <w:rPr>
                <w:rFonts w:ascii="Arial Nova Cond" w:hAnsi="Arial Nova Cond"/>
                <w:bCs/>
                <w:sz w:val="20"/>
              </w:rPr>
              <w:t xml:space="preserve">Agree with certain extend. </w:t>
            </w:r>
          </w:p>
          <w:p w14:paraId="35FD0A7B" w14:textId="77777777" w:rsidR="00A90A75" w:rsidRDefault="00D81E36" w:rsidP="00A90A75">
            <w:pPr>
              <w:pStyle w:val="ListParagraph"/>
              <w:numPr>
                <w:ilvl w:val="0"/>
                <w:numId w:val="17"/>
              </w:numPr>
              <w:spacing w:line="276" w:lineRule="auto"/>
              <w:jc w:val="both"/>
              <w:rPr>
                <w:rFonts w:ascii="Arial Nova Cond" w:hAnsi="Arial Nova Cond"/>
                <w:bCs/>
                <w:sz w:val="20"/>
              </w:rPr>
            </w:pPr>
            <w:r w:rsidRPr="00D81E36">
              <w:rPr>
                <w:rFonts w:ascii="Arial Nova Cond" w:hAnsi="Arial Nova Cond"/>
                <w:bCs/>
                <w:sz w:val="20"/>
              </w:rPr>
              <w:t>We agree with this element. We support the idea of the trilateral Programmes (not very high in number, though) and a potential “Western Balkans” Transnational Programme. Nevertheless, in both cases (Trilateral &amp; Transnational) the management modalities shall be revised according to the suggestions provided above (Option 1a). The Contracting Authorities shall be dedicated bodies and they shall have limited power in the process.</w:t>
            </w:r>
          </w:p>
          <w:p w14:paraId="01677E9D" w14:textId="4787EF78" w:rsidR="00D81E36" w:rsidRPr="007F01EB" w:rsidRDefault="00D81E36" w:rsidP="00A90A75">
            <w:pPr>
              <w:pStyle w:val="ListParagraph"/>
              <w:spacing w:line="276" w:lineRule="auto"/>
              <w:jc w:val="both"/>
              <w:rPr>
                <w:rFonts w:ascii="Arial Nova Cond" w:hAnsi="Arial Nova Cond"/>
                <w:bCs/>
                <w:sz w:val="20"/>
              </w:rPr>
            </w:pPr>
            <w:r w:rsidRPr="00D81E36">
              <w:rPr>
                <w:rFonts w:ascii="Arial Nova Cond" w:hAnsi="Arial Nova Cond"/>
                <w:bCs/>
                <w:sz w:val="20"/>
              </w:rPr>
              <w:t xml:space="preserve">   </w:t>
            </w:r>
          </w:p>
        </w:tc>
      </w:tr>
      <w:tr w:rsidR="00D81E36" w14:paraId="0295E8A0" w14:textId="77777777" w:rsidTr="003E3F5E">
        <w:tc>
          <w:tcPr>
            <w:tcW w:w="4928" w:type="dxa"/>
            <w:tcBorders>
              <w:top w:val="nil"/>
              <w:left w:val="nil"/>
              <w:bottom w:val="nil"/>
              <w:right w:val="nil"/>
            </w:tcBorders>
            <w:shd w:val="clear" w:color="auto" w:fill="FFF2CC" w:themeFill="accent4" w:themeFillTint="33"/>
          </w:tcPr>
          <w:p w14:paraId="5D6C84E8" w14:textId="5DD1EADE" w:rsidR="00D81E36" w:rsidRPr="007F01EB" w:rsidRDefault="00D81E36" w:rsidP="00FA0E6E">
            <w:pPr>
              <w:spacing w:line="276" w:lineRule="auto"/>
              <w:rPr>
                <w:rFonts w:ascii="Arial Nova Cond" w:hAnsi="Arial Nova Cond"/>
                <w:bCs/>
                <w:sz w:val="20"/>
              </w:rPr>
            </w:pPr>
            <w:r w:rsidRPr="007F01EB">
              <w:rPr>
                <w:rFonts w:ascii="Arial Nova Cond" w:hAnsi="Arial Nova Cond"/>
                <w:bCs/>
                <w:sz w:val="20"/>
              </w:rPr>
              <w:t>Respondents who disagree</w:t>
            </w:r>
            <w:r w:rsidR="00A90A75">
              <w:rPr>
                <w:rFonts w:ascii="Arial Nova Cond" w:hAnsi="Arial Nova Cond"/>
                <w:bCs/>
                <w:sz w:val="20"/>
              </w:rPr>
              <w:t>d</w:t>
            </w:r>
            <w:r w:rsidRPr="007F01EB">
              <w:rPr>
                <w:rFonts w:ascii="Arial Nova Cond" w:hAnsi="Arial Nova Cond"/>
                <w:bCs/>
                <w:sz w:val="20"/>
              </w:rPr>
              <w:t xml:space="preserve"> with </w:t>
            </w:r>
            <w:r w:rsidR="00A90A75">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FFF2CC" w:themeFill="accent4" w:themeFillTint="33"/>
          </w:tcPr>
          <w:p w14:paraId="2733A035" w14:textId="15CCC69D" w:rsidR="00D81E36" w:rsidRPr="007F01EB" w:rsidRDefault="00D81E36" w:rsidP="00FA0E6E">
            <w:pPr>
              <w:spacing w:line="276" w:lineRule="auto"/>
              <w:rPr>
                <w:rFonts w:ascii="Arial Nova Cond" w:hAnsi="Arial Nova Cond"/>
                <w:bCs/>
                <w:sz w:val="20"/>
              </w:rPr>
            </w:pPr>
            <w:r>
              <w:rPr>
                <w:rFonts w:ascii="Arial Nova Cond" w:hAnsi="Arial Nova Cond"/>
                <w:bCs/>
                <w:sz w:val="20"/>
              </w:rPr>
              <w:t>4</w:t>
            </w:r>
          </w:p>
        </w:tc>
      </w:tr>
      <w:tr w:rsidR="00D81E36" w14:paraId="33EF3454" w14:textId="77777777" w:rsidTr="003E3F5E">
        <w:tc>
          <w:tcPr>
            <w:tcW w:w="10456" w:type="dxa"/>
            <w:gridSpan w:val="2"/>
            <w:tcBorders>
              <w:top w:val="nil"/>
              <w:left w:val="nil"/>
              <w:bottom w:val="nil"/>
              <w:right w:val="nil"/>
            </w:tcBorders>
          </w:tcPr>
          <w:p w14:paraId="2B816100" w14:textId="77777777" w:rsidR="00D81E36" w:rsidRPr="00D81E36" w:rsidRDefault="00D81E36" w:rsidP="004F74DA">
            <w:pPr>
              <w:pStyle w:val="ListParagraph"/>
              <w:numPr>
                <w:ilvl w:val="0"/>
                <w:numId w:val="17"/>
              </w:numPr>
              <w:spacing w:line="276" w:lineRule="auto"/>
              <w:jc w:val="both"/>
              <w:rPr>
                <w:rFonts w:ascii="Arial Nova Cond" w:hAnsi="Arial Nova Cond"/>
                <w:bCs/>
                <w:sz w:val="20"/>
              </w:rPr>
            </w:pPr>
            <w:r w:rsidRPr="00D81E36">
              <w:rPr>
                <w:rFonts w:ascii="Arial Nova Cond" w:hAnsi="Arial Nova Cond"/>
                <w:bCs/>
                <w:sz w:val="20"/>
              </w:rPr>
              <w:t xml:space="preserve">Single CA introduced within 2014-2020 period has already reduced institutional complexity. We do not see possibilities for further simplification. </w:t>
            </w:r>
          </w:p>
          <w:p w14:paraId="1D72FC51" w14:textId="77777777" w:rsidR="00D81E36" w:rsidRPr="00D81E36" w:rsidRDefault="00D81E36" w:rsidP="004F74DA">
            <w:pPr>
              <w:pStyle w:val="ListParagraph"/>
              <w:numPr>
                <w:ilvl w:val="0"/>
                <w:numId w:val="17"/>
              </w:numPr>
              <w:spacing w:line="276" w:lineRule="auto"/>
              <w:jc w:val="both"/>
              <w:rPr>
                <w:rFonts w:ascii="Arial Nova Cond" w:hAnsi="Arial Nova Cond"/>
                <w:bCs/>
                <w:sz w:val="20"/>
              </w:rPr>
            </w:pPr>
            <w:r w:rsidRPr="00D81E36">
              <w:rPr>
                <w:rFonts w:ascii="Arial Nova Cond" w:hAnsi="Arial Nova Cond"/>
                <w:bCs/>
                <w:sz w:val="20"/>
              </w:rPr>
              <w:t xml:space="preserve">This would reduce ownership, since involved structures </w:t>
            </w:r>
          </w:p>
          <w:p w14:paraId="5F46758F" w14:textId="77777777" w:rsidR="00D81E36" w:rsidRPr="00D81E36" w:rsidRDefault="00D81E36" w:rsidP="004F74DA">
            <w:pPr>
              <w:pStyle w:val="ListParagraph"/>
              <w:numPr>
                <w:ilvl w:val="0"/>
                <w:numId w:val="17"/>
              </w:numPr>
              <w:spacing w:line="276" w:lineRule="auto"/>
              <w:jc w:val="both"/>
              <w:rPr>
                <w:rFonts w:ascii="Arial Nova Cond" w:hAnsi="Arial Nova Cond"/>
                <w:bCs/>
                <w:sz w:val="20"/>
              </w:rPr>
            </w:pPr>
            <w:r w:rsidRPr="00D81E36">
              <w:rPr>
                <w:rFonts w:ascii="Arial Nova Cond" w:hAnsi="Arial Nova Cond"/>
                <w:bCs/>
                <w:sz w:val="20"/>
              </w:rPr>
              <w:t>On the contrary, trilateral, quadrilateral or even multilateral / transnational programmes have more difficulties in implementation regarding reaching consensus for every issue such as border areas, thematic priorities and objectives. Also TA spending is more substantial due to the complexity.</w:t>
            </w:r>
          </w:p>
          <w:p w14:paraId="4C09EDA8" w14:textId="2D18C964" w:rsidR="00D81E36" w:rsidRPr="007F01EB" w:rsidRDefault="00D81E36" w:rsidP="004F74DA">
            <w:pPr>
              <w:pStyle w:val="ListParagraph"/>
              <w:numPr>
                <w:ilvl w:val="0"/>
                <w:numId w:val="17"/>
              </w:numPr>
              <w:spacing w:line="276" w:lineRule="auto"/>
              <w:jc w:val="both"/>
              <w:rPr>
                <w:rFonts w:ascii="Arial Nova Cond" w:hAnsi="Arial Nova Cond"/>
                <w:bCs/>
                <w:sz w:val="20"/>
              </w:rPr>
            </w:pPr>
            <w:r w:rsidRPr="00D81E36">
              <w:rPr>
                <w:rFonts w:ascii="Arial Nova Cond" w:hAnsi="Arial Nova Cond"/>
                <w:bCs/>
                <w:sz w:val="20"/>
              </w:rPr>
              <w:t>We do not find the idea of Quadrilateral Programmes as a feasible idea. Better to focus in a bigger Transnational Programme.</w:t>
            </w:r>
          </w:p>
        </w:tc>
      </w:tr>
    </w:tbl>
    <w:p w14:paraId="24CFC2D9" w14:textId="77777777" w:rsidR="00D81E36" w:rsidRDefault="00D81E36" w:rsidP="00D81E36">
      <w:pPr>
        <w:spacing w:after="0" w:line="276" w:lineRule="auto"/>
        <w:rPr>
          <w:rFonts w:ascii="Arial Nova Cond" w:hAnsi="Arial Nova Cond"/>
          <w:b/>
          <w:bCs/>
          <w:sz w:val="20"/>
        </w:rPr>
      </w:pPr>
    </w:p>
    <w:bookmarkEnd w:id="9"/>
    <w:p w14:paraId="4CBCA46C" w14:textId="2567792B" w:rsidR="00E92B8C" w:rsidRDefault="00E92B8C" w:rsidP="00D81E36">
      <w:pPr>
        <w:spacing w:after="0" w:line="276" w:lineRule="auto"/>
        <w:rPr>
          <w:rFonts w:ascii="Arial Nova Cond" w:hAnsi="Arial Nova Cond"/>
          <w:b/>
          <w:bCs/>
          <w:sz w:val="20"/>
        </w:rPr>
      </w:pPr>
      <w:r w:rsidRPr="00136967">
        <w:rPr>
          <w:rFonts w:ascii="Arial Nova Cond" w:hAnsi="Arial Nova Cond"/>
          <w:b/>
          <w:bCs/>
          <w:sz w:val="20"/>
        </w:rPr>
        <w:t>Option 1</w:t>
      </w:r>
      <w:r>
        <w:rPr>
          <w:rFonts w:ascii="Arial Nova Cond" w:hAnsi="Arial Nova Cond"/>
          <w:b/>
          <w:bCs/>
          <w:sz w:val="20"/>
        </w:rPr>
        <w:t>B</w:t>
      </w:r>
      <w:r w:rsidRPr="00136967">
        <w:rPr>
          <w:rFonts w:ascii="Arial Nova Cond" w:hAnsi="Arial Nova Cond"/>
          <w:b/>
          <w:bCs/>
          <w:sz w:val="20"/>
        </w:rPr>
        <w:t xml:space="preserve"> - Advantage </w:t>
      </w:r>
      <w:r w:rsidR="003773B8">
        <w:rPr>
          <w:rFonts w:ascii="Arial Nova Cond" w:hAnsi="Arial Nova Cond"/>
          <w:b/>
          <w:bCs/>
          <w:sz w:val="20"/>
        </w:rPr>
        <w:t>2</w:t>
      </w:r>
      <w:r w:rsidRPr="00136967">
        <w:rPr>
          <w:rFonts w:ascii="Arial Nova Cond" w:hAnsi="Arial Nova Cond"/>
          <w:b/>
          <w:bCs/>
          <w:sz w:val="20"/>
        </w:rPr>
        <w:t xml:space="preserve">: </w:t>
      </w:r>
      <w:r w:rsidRPr="00E92B8C">
        <w:rPr>
          <w:rFonts w:ascii="Arial Nova Cond" w:hAnsi="Arial Nova Cond"/>
          <w:b/>
          <w:bCs/>
          <w:sz w:val="20"/>
        </w:rPr>
        <w:t>Flexibility by allowing bilateral programmes to coexist along with trilateral or multilateral ones;</w:t>
      </w:r>
    </w:p>
    <w:tbl>
      <w:tblPr>
        <w:tblStyle w:val="TableGrid"/>
        <w:tblW w:w="0" w:type="auto"/>
        <w:tblLook w:val="04A0" w:firstRow="1" w:lastRow="0" w:firstColumn="1" w:lastColumn="0" w:noHBand="0" w:noVBand="1"/>
      </w:tblPr>
      <w:tblGrid>
        <w:gridCol w:w="4928"/>
        <w:gridCol w:w="5528"/>
      </w:tblGrid>
      <w:tr w:rsidR="00D81E36" w14:paraId="64E4F19F" w14:textId="77777777" w:rsidTr="003E3F5E">
        <w:tc>
          <w:tcPr>
            <w:tcW w:w="4928" w:type="dxa"/>
            <w:tcBorders>
              <w:top w:val="nil"/>
              <w:left w:val="nil"/>
              <w:bottom w:val="nil"/>
              <w:right w:val="nil"/>
            </w:tcBorders>
            <w:shd w:val="clear" w:color="auto" w:fill="D9E2F3" w:themeFill="accent1" w:themeFillTint="33"/>
          </w:tcPr>
          <w:p w14:paraId="6F4C0C45" w14:textId="0EDE3674" w:rsidR="00D81E36" w:rsidRPr="007F01EB" w:rsidRDefault="00D81E36" w:rsidP="00FA0E6E">
            <w:pPr>
              <w:spacing w:line="276" w:lineRule="auto"/>
              <w:rPr>
                <w:rFonts w:ascii="Arial Nova Cond" w:hAnsi="Arial Nova Cond"/>
                <w:bCs/>
                <w:sz w:val="20"/>
              </w:rPr>
            </w:pPr>
            <w:r w:rsidRPr="007F01EB">
              <w:rPr>
                <w:rFonts w:ascii="Arial Nova Cond" w:hAnsi="Arial Nova Cond"/>
                <w:bCs/>
                <w:sz w:val="20"/>
              </w:rPr>
              <w:t>Respondents who agree</w:t>
            </w:r>
            <w:r w:rsidR="00A90A75">
              <w:rPr>
                <w:rFonts w:ascii="Arial Nova Cond" w:hAnsi="Arial Nova Cond"/>
                <w:bCs/>
                <w:sz w:val="20"/>
              </w:rPr>
              <w:t>d</w:t>
            </w:r>
            <w:r w:rsidRPr="007F01EB">
              <w:rPr>
                <w:rFonts w:ascii="Arial Nova Cond" w:hAnsi="Arial Nova Cond"/>
                <w:bCs/>
                <w:sz w:val="20"/>
              </w:rPr>
              <w:t xml:space="preserve"> with </w:t>
            </w:r>
            <w:r w:rsidR="00A90A75">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D9E2F3" w:themeFill="accent1" w:themeFillTint="33"/>
          </w:tcPr>
          <w:p w14:paraId="537FB238" w14:textId="1E17AF70" w:rsidR="00D81E36" w:rsidRPr="007F01EB" w:rsidRDefault="00D81E36" w:rsidP="00FA0E6E">
            <w:pPr>
              <w:spacing w:line="276" w:lineRule="auto"/>
              <w:rPr>
                <w:rFonts w:ascii="Arial Nova Cond" w:hAnsi="Arial Nova Cond"/>
                <w:bCs/>
                <w:sz w:val="20"/>
              </w:rPr>
            </w:pPr>
            <w:r>
              <w:rPr>
                <w:rFonts w:ascii="Arial Nova Cond" w:hAnsi="Arial Nova Cond"/>
                <w:bCs/>
                <w:sz w:val="20"/>
              </w:rPr>
              <w:t>6</w:t>
            </w:r>
          </w:p>
        </w:tc>
      </w:tr>
      <w:tr w:rsidR="00D81E36" w14:paraId="612AC6B6" w14:textId="77777777" w:rsidTr="003E3F5E">
        <w:tc>
          <w:tcPr>
            <w:tcW w:w="10456" w:type="dxa"/>
            <w:gridSpan w:val="2"/>
            <w:tcBorders>
              <w:top w:val="nil"/>
              <w:left w:val="nil"/>
              <w:bottom w:val="nil"/>
              <w:right w:val="nil"/>
            </w:tcBorders>
          </w:tcPr>
          <w:p w14:paraId="3E165474" w14:textId="77777777" w:rsidR="00D81E36" w:rsidRPr="007F01EB" w:rsidRDefault="00D81E36" w:rsidP="004F74DA">
            <w:pPr>
              <w:spacing w:line="276" w:lineRule="auto"/>
              <w:jc w:val="both"/>
              <w:rPr>
                <w:rFonts w:ascii="Arial Nova Cond" w:hAnsi="Arial Nova Cond"/>
                <w:bCs/>
                <w:sz w:val="20"/>
              </w:rPr>
            </w:pPr>
            <w:r w:rsidRPr="007F01EB">
              <w:rPr>
                <w:rFonts w:ascii="Arial Nova Cond" w:hAnsi="Arial Nova Cond"/>
                <w:bCs/>
                <w:sz w:val="20"/>
              </w:rPr>
              <w:t>Comments:</w:t>
            </w:r>
          </w:p>
          <w:p w14:paraId="3F27A231" w14:textId="77777777" w:rsidR="00D81E36" w:rsidRPr="00D81E36" w:rsidRDefault="00D81E36" w:rsidP="004F74DA">
            <w:pPr>
              <w:pStyle w:val="ListParagraph"/>
              <w:numPr>
                <w:ilvl w:val="0"/>
                <w:numId w:val="17"/>
              </w:numPr>
              <w:spacing w:line="276" w:lineRule="auto"/>
              <w:jc w:val="both"/>
              <w:rPr>
                <w:rFonts w:ascii="Arial Nova Cond" w:hAnsi="Arial Nova Cond"/>
                <w:bCs/>
                <w:sz w:val="20"/>
              </w:rPr>
            </w:pPr>
            <w:r w:rsidRPr="00D81E36">
              <w:rPr>
                <w:rFonts w:ascii="Arial Nova Cond" w:hAnsi="Arial Nova Cond"/>
                <w:bCs/>
                <w:sz w:val="20"/>
              </w:rPr>
              <w:t xml:space="preserve">Agree. However, even now we have this coexistence. Bilateral IPA CBP BiH-MNE coexists with Trilateral programme </w:t>
            </w:r>
            <w:proofErr w:type="spellStart"/>
            <w:r w:rsidRPr="00D81E36">
              <w:rPr>
                <w:rFonts w:ascii="Arial Nova Cond" w:hAnsi="Arial Nova Cond"/>
                <w:bCs/>
                <w:sz w:val="20"/>
              </w:rPr>
              <w:t>Cro</w:t>
            </w:r>
            <w:proofErr w:type="spellEnd"/>
            <w:r w:rsidRPr="00D81E36">
              <w:rPr>
                <w:rFonts w:ascii="Arial Nova Cond" w:hAnsi="Arial Nova Cond"/>
                <w:bCs/>
                <w:sz w:val="20"/>
              </w:rPr>
              <w:t xml:space="preserve">-BiH-MNE, and in addition these three countries participate in three multilateral transnational programmes: MED, ADRION and DANUBE. Adding trilateral or multilateral programmes on top on existing </w:t>
            </w:r>
            <w:proofErr w:type="spellStart"/>
            <w:r w:rsidRPr="00D81E36">
              <w:rPr>
                <w:rFonts w:ascii="Arial Nova Cond" w:hAnsi="Arial Nova Cond"/>
                <w:bCs/>
                <w:sz w:val="20"/>
              </w:rPr>
              <w:t>bil</w:t>
            </w:r>
            <w:proofErr w:type="spellEnd"/>
            <w:r w:rsidRPr="00D81E36">
              <w:rPr>
                <w:rFonts w:ascii="Arial Nova Cond" w:hAnsi="Arial Nova Cond"/>
                <w:bCs/>
                <w:sz w:val="20"/>
              </w:rPr>
              <w:t xml:space="preserve">. programmes would lead to dissipation of money. </w:t>
            </w:r>
          </w:p>
          <w:p w14:paraId="6E86009F" w14:textId="77777777" w:rsidR="00D81E36" w:rsidRPr="00D81E36" w:rsidRDefault="00D81E36" w:rsidP="004F74DA">
            <w:pPr>
              <w:pStyle w:val="ListParagraph"/>
              <w:numPr>
                <w:ilvl w:val="0"/>
                <w:numId w:val="17"/>
              </w:numPr>
              <w:spacing w:line="276" w:lineRule="auto"/>
              <w:jc w:val="both"/>
              <w:rPr>
                <w:rFonts w:ascii="Arial Nova Cond" w:hAnsi="Arial Nova Cond"/>
                <w:bCs/>
                <w:sz w:val="20"/>
              </w:rPr>
            </w:pPr>
            <w:r w:rsidRPr="00D81E36">
              <w:rPr>
                <w:rFonts w:ascii="Arial Nova Cond" w:hAnsi="Arial Nova Cond"/>
                <w:bCs/>
                <w:sz w:val="20"/>
              </w:rPr>
              <w:t>Agree with certain extend</w:t>
            </w:r>
          </w:p>
          <w:p w14:paraId="25D2D743" w14:textId="77777777" w:rsidR="00D81E36" w:rsidRPr="00D81E36" w:rsidRDefault="00D81E36" w:rsidP="004F74DA">
            <w:pPr>
              <w:pStyle w:val="ListParagraph"/>
              <w:numPr>
                <w:ilvl w:val="0"/>
                <w:numId w:val="17"/>
              </w:numPr>
              <w:spacing w:line="276" w:lineRule="auto"/>
              <w:jc w:val="both"/>
              <w:rPr>
                <w:rFonts w:ascii="Arial Nova Cond" w:hAnsi="Arial Nova Cond"/>
                <w:bCs/>
                <w:sz w:val="20"/>
              </w:rPr>
            </w:pPr>
            <w:r w:rsidRPr="00D81E36">
              <w:rPr>
                <w:rFonts w:ascii="Arial Nova Cond" w:hAnsi="Arial Nova Cond"/>
                <w:bCs/>
                <w:sz w:val="20"/>
              </w:rPr>
              <w:t>If the flexibility exists, the decision on the concept of the programmes should be given to the participating countries.</w:t>
            </w:r>
          </w:p>
          <w:p w14:paraId="5656F611" w14:textId="0C976029" w:rsidR="00D81E36" w:rsidRPr="007F01EB" w:rsidRDefault="00D81E36" w:rsidP="004F74DA">
            <w:pPr>
              <w:pStyle w:val="ListParagraph"/>
              <w:numPr>
                <w:ilvl w:val="0"/>
                <w:numId w:val="17"/>
              </w:numPr>
              <w:spacing w:line="276" w:lineRule="auto"/>
              <w:jc w:val="both"/>
              <w:rPr>
                <w:rFonts w:ascii="Arial Nova Cond" w:hAnsi="Arial Nova Cond"/>
                <w:bCs/>
                <w:sz w:val="20"/>
              </w:rPr>
            </w:pPr>
            <w:r w:rsidRPr="00D81E36">
              <w:rPr>
                <w:rFonts w:ascii="Arial Nova Cond" w:hAnsi="Arial Nova Cond"/>
                <w:bCs/>
                <w:sz w:val="20"/>
              </w:rPr>
              <w:t>Agree. The fut</w:t>
            </w:r>
            <w:r w:rsidR="004F74DA">
              <w:rPr>
                <w:rFonts w:ascii="Arial Nova Cond" w:hAnsi="Arial Nova Cond"/>
                <w:bCs/>
                <w:sz w:val="20"/>
              </w:rPr>
              <w:t>ure set-up can include: -</w:t>
            </w:r>
            <w:r w:rsidRPr="00D81E36">
              <w:rPr>
                <w:rFonts w:ascii="Arial Nova Cond" w:hAnsi="Arial Nova Cond"/>
                <w:bCs/>
                <w:sz w:val="20"/>
              </w:rPr>
              <w:t xml:space="preserve"> Many Bilateral Programmes, - Few Trilateral, One transnational</w:t>
            </w:r>
          </w:p>
        </w:tc>
      </w:tr>
      <w:tr w:rsidR="00D81E36" w14:paraId="5B2D76FA" w14:textId="77777777" w:rsidTr="003E3F5E">
        <w:tc>
          <w:tcPr>
            <w:tcW w:w="4928" w:type="dxa"/>
            <w:tcBorders>
              <w:top w:val="nil"/>
              <w:left w:val="nil"/>
              <w:bottom w:val="nil"/>
              <w:right w:val="nil"/>
            </w:tcBorders>
            <w:shd w:val="clear" w:color="auto" w:fill="FFF2CC" w:themeFill="accent4" w:themeFillTint="33"/>
          </w:tcPr>
          <w:p w14:paraId="41161A78" w14:textId="719D5986" w:rsidR="00D81E36" w:rsidRPr="007F01EB" w:rsidRDefault="00D81E36" w:rsidP="00FA0E6E">
            <w:pPr>
              <w:spacing w:line="276" w:lineRule="auto"/>
              <w:rPr>
                <w:rFonts w:ascii="Arial Nova Cond" w:hAnsi="Arial Nova Cond"/>
                <w:bCs/>
                <w:sz w:val="20"/>
              </w:rPr>
            </w:pPr>
            <w:r w:rsidRPr="007F01EB">
              <w:rPr>
                <w:rFonts w:ascii="Arial Nova Cond" w:hAnsi="Arial Nova Cond"/>
                <w:bCs/>
                <w:sz w:val="20"/>
              </w:rPr>
              <w:t>Respondents who disagree</w:t>
            </w:r>
            <w:r w:rsidR="00A90A75">
              <w:rPr>
                <w:rFonts w:ascii="Arial Nova Cond" w:hAnsi="Arial Nova Cond"/>
                <w:bCs/>
                <w:sz w:val="20"/>
              </w:rPr>
              <w:t>d</w:t>
            </w:r>
            <w:r w:rsidRPr="007F01EB">
              <w:rPr>
                <w:rFonts w:ascii="Arial Nova Cond" w:hAnsi="Arial Nova Cond"/>
                <w:bCs/>
                <w:sz w:val="20"/>
              </w:rPr>
              <w:t xml:space="preserve"> with </w:t>
            </w:r>
            <w:r w:rsidR="00A90A75">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FFF2CC" w:themeFill="accent4" w:themeFillTint="33"/>
          </w:tcPr>
          <w:p w14:paraId="08024C15" w14:textId="06E2030F" w:rsidR="00D81E36" w:rsidRPr="007F01EB" w:rsidRDefault="00D81E36" w:rsidP="00FA0E6E">
            <w:pPr>
              <w:spacing w:line="276" w:lineRule="auto"/>
              <w:rPr>
                <w:rFonts w:ascii="Arial Nova Cond" w:hAnsi="Arial Nova Cond"/>
                <w:bCs/>
                <w:sz w:val="20"/>
              </w:rPr>
            </w:pPr>
            <w:r>
              <w:rPr>
                <w:rFonts w:ascii="Arial Nova Cond" w:hAnsi="Arial Nova Cond"/>
                <w:bCs/>
                <w:sz w:val="20"/>
              </w:rPr>
              <w:t>0</w:t>
            </w:r>
          </w:p>
        </w:tc>
      </w:tr>
      <w:tr w:rsidR="00D81E36" w14:paraId="0A548F72" w14:textId="77777777" w:rsidTr="003E3F5E">
        <w:tc>
          <w:tcPr>
            <w:tcW w:w="10456" w:type="dxa"/>
            <w:gridSpan w:val="2"/>
            <w:tcBorders>
              <w:top w:val="nil"/>
              <w:left w:val="nil"/>
              <w:bottom w:val="nil"/>
              <w:right w:val="nil"/>
            </w:tcBorders>
          </w:tcPr>
          <w:p w14:paraId="39298EB5" w14:textId="3699B640" w:rsidR="00D81E36" w:rsidRPr="00D81E36" w:rsidRDefault="00D81E36" w:rsidP="00D81E36">
            <w:pPr>
              <w:spacing w:line="276" w:lineRule="auto"/>
              <w:rPr>
                <w:rFonts w:ascii="Arial Nova Cond" w:hAnsi="Arial Nova Cond"/>
                <w:bCs/>
                <w:sz w:val="20"/>
              </w:rPr>
            </w:pPr>
            <w:r w:rsidRPr="00D81E36">
              <w:rPr>
                <w:rFonts w:ascii="Arial Nova Cond" w:hAnsi="Arial Nova Cond"/>
                <w:bCs/>
                <w:sz w:val="20"/>
              </w:rPr>
              <w:t>No comments.</w:t>
            </w:r>
          </w:p>
        </w:tc>
      </w:tr>
    </w:tbl>
    <w:p w14:paraId="0DA03C91" w14:textId="77777777" w:rsidR="00D81E36" w:rsidRPr="00E92B8C" w:rsidRDefault="00D81E36" w:rsidP="00D81E36">
      <w:pPr>
        <w:spacing w:after="0" w:line="276" w:lineRule="auto"/>
        <w:rPr>
          <w:rFonts w:ascii="Arial Nova Cond" w:hAnsi="Arial Nova Cond"/>
          <w:b/>
          <w:bCs/>
          <w:sz w:val="20"/>
        </w:rPr>
      </w:pPr>
    </w:p>
    <w:p w14:paraId="7BFC9427" w14:textId="7BC91D67" w:rsidR="00E92B8C" w:rsidRDefault="003773B8" w:rsidP="00D81E36">
      <w:pPr>
        <w:spacing w:after="0" w:line="276" w:lineRule="auto"/>
        <w:rPr>
          <w:rFonts w:ascii="Arial Nova Cond" w:hAnsi="Arial Nova Cond"/>
          <w:b/>
          <w:bCs/>
          <w:sz w:val="20"/>
        </w:rPr>
      </w:pPr>
      <w:r w:rsidRPr="00136967">
        <w:rPr>
          <w:rFonts w:ascii="Arial Nova Cond" w:hAnsi="Arial Nova Cond"/>
          <w:b/>
          <w:bCs/>
          <w:sz w:val="20"/>
        </w:rPr>
        <w:t>Option 1</w:t>
      </w:r>
      <w:r>
        <w:rPr>
          <w:rFonts w:ascii="Arial Nova Cond" w:hAnsi="Arial Nova Cond"/>
          <w:b/>
          <w:bCs/>
          <w:sz w:val="20"/>
        </w:rPr>
        <w:t>B</w:t>
      </w:r>
      <w:r w:rsidRPr="00136967">
        <w:rPr>
          <w:rFonts w:ascii="Arial Nova Cond" w:hAnsi="Arial Nova Cond"/>
          <w:b/>
          <w:bCs/>
          <w:sz w:val="20"/>
        </w:rPr>
        <w:t xml:space="preserve"> - Advantage </w:t>
      </w:r>
      <w:r>
        <w:rPr>
          <w:rFonts w:ascii="Arial Nova Cond" w:hAnsi="Arial Nova Cond"/>
          <w:b/>
          <w:bCs/>
          <w:sz w:val="20"/>
        </w:rPr>
        <w:t>3</w:t>
      </w:r>
      <w:r w:rsidRPr="00136967">
        <w:rPr>
          <w:rFonts w:ascii="Arial Nova Cond" w:hAnsi="Arial Nova Cond"/>
          <w:b/>
          <w:bCs/>
          <w:sz w:val="20"/>
        </w:rPr>
        <w:t xml:space="preserve">: </w:t>
      </w:r>
      <w:r w:rsidR="00E92B8C" w:rsidRPr="00E92B8C">
        <w:rPr>
          <w:rFonts w:ascii="Arial Nova Cond" w:hAnsi="Arial Nova Cond"/>
          <w:b/>
          <w:bCs/>
          <w:sz w:val="20"/>
        </w:rPr>
        <w:t>The focus on bigger and more strategic operations would be increased;</w:t>
      </w:r>
    </w:p>
    <w:tbl>
      <w:tblPr>
        <w:tblStyle w:val="TableGrid"/>
        <w:tblW w:w="0" w:type="auto"/>
        <w:tblLook w:val="04A0" w:firstRow="1" w:lastRow="0" w:firstColumn="1" w:lastColumn="0" w:noHBand="0" w:noVBand="1"/>
      </w:tblPr>
      <w:tblGrid>
        <w:gridCol w:w="4928"/>
        <w:gridCol w:w="5528"/>
      </w:tblGrid>
      <w:tr w:rsidR="00D81E36" w14:paraId="60DD4BA0" w14:textId="77777777" w:rsidTr="005B1E2C">
        <w:tc>
          <w:tcPr>
            <w:tcW w:w="4928" w:type="dxa"/>
            <w:tcBorders>
              <w:top w:val="nil"/>
              <w:left w:val="nil"/>
              <w:bottom w:val="nil"/>
              <w:right w:val="nil"/>
            </w:tcBorders>
            <w:shd w:val="clear" w:color="auto" w:fill="D9E2F3" w:themeFill="accent1" w:themeFillTint="33"/>
          </w:tcPr>
          <w:p w14:paraId="6FDEBBBC" w14:textId="22F2714D" w:rsidR="00D81E36" w:rsidRPr="007F01EB" w:rsidRDefault="00D81E36" w:rsidP="00FA0E6E">
            <w:pPr>
              <w:spacing w:line="276" w:lineRule="auto"/>
              <w:rPr>
                <w:rFonts w:ascii="Arial Nova Cond" w:hAnsi="Arial Nova Cond"/>
                <w:bCs/>
                <w:sz w:val="20"/>
              </w:rPr>
            </w:pPr>
            <w:r w:rsidRPr="007F01EB">
              <w:rPr>
                <w:rFonts w:ascii="Arial Nova Cond" w:hAnsi="Arial Nova Cond"/>
                <w:bCs/>
                <w:sz w:val="20"/>
              </w:rPr>
              <w:t>Respondents who agree</w:t>
            </w:r>
            <w:r w:rsidR="00A90A75">
              <w:rPr>
                <w:rFonts w:ascii="Arial Nova Cond" w:hAnsi="Arial Nova Cond"/>
                <w:bCs/>
                <w:sz w:val="20"/>
              </w:rPr>
              <w:t>d</w:t>
            </w:r>
            <w:r w:rsidRPr="007F01EB">
              <w:rPr>
                <w:rFonts w:ascii="Arial Nova Cond" w:hAnsi="Arial Nova Cond"/>
                <w:bCs/>
                <w:sz w:val="20"/>
              </w:rPr>
              <w:t xml:space="preserve"> with </w:t>
            </w:r>
            <w:r w:rsidR="00A90A75">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D9E2F3" w:themeFill="accent1" w:themeFillTint="33"/>
          </w:tcPr>
          <w:p w14:paraId="4ED51D99" w14:textId="049F4DD0" w:rsidR="00D81E36" w:rsidRPr="007F01EB" w:rsidRDefault="00D81E36" w:rsidP="00FA0E6E">
            <w:pPr>
              <w:spacing w:line="276" w:lineRule="auto"/>
              <w:rPr>
                <w:rFonts w:ascii="Arial Nova Cond" w:hAnsi="Arial Nova Cond"/>
                <w:bCs/>
                <w:sz w:val="20"/>
              </w:rPr>
            </w:pPr>
            <w:r>
              <w:rPr>
                <w:rFonts w:ascii="Arial Nova Cond" w:hAnsi="Arial Nova Cond"/>
                <w:bCs/>
                <w:sz w:val="20"/>
              </w:rPr>
              <w:t>2</w:t>
            </w:r>
          </w:p>
        </w:tc>
      </w:tr>
      <w:tr w:rsidR="00D81E36" w14:paraId="05B39910" w14:textId="77777777" w:rsidTr="005B1E2C">
        <w:tc>
          <w:tcPr>
            <w:tcW w:w="10456" w:type="dxa"/>
            <w:gridSpan w:val="2"/>
            <w:tcBorders>
              <w:top w:val="nil"/>
              <w:left w:val="nil"/>
              <w:bottom w:val="nil"/>
              <w:right w:val="nil"/>
            </w:tcBorders>
          </w:tcPr>
          <w:p w14:paraId="0D25FEFB" w14:textId="7A2F3C76" w:rsidR="00D81E36" w:rsidRPr="007F01EB" w:rsidRDefault="00D81E36" w:rsidP="00D81E36">
            <w:pPr>
              <w:spacing w:line="276" w:lineRule="auto"/>
              <w:rPr>
                <w:rFonts w:ascii="Arial Nova Cond" w:hAnsi="Arial Nova Cond"/>
                <w:bCs/>
                <w:sz w:val="20"/>
              </w:rPr>
            </w:pPr>
            <w:r>
              <w:rPr>
                <w:rFonts w:ascii="Arial Nova Cond" w:hAnsi="Arial Nova Cond"/>
                <w:bCs/>
                <w:sz w:val="20"/>
              </w:rPr>
              <w:t>No c</w:t>
            </w:r>
            <w:r w:rsidRPr="007F01EB">
              <w:rPr>
                <w:rFonts w:ascii="Arial Nova Cond" w:hAnsi="Arial Nova Cond"/>
                <w:bCs/>
                <w:sz w:val="20"/>
              </w:rPr>
              <w:t>omments</w:t>
            </w:r>
            <w:r>
              <w:rPr>
                <w:rFonts w:ascii="Arial Nova Cond" w:hAnsi="Arial Nova Cond"/>
                <w:bCs/>
                <w:sz w:val="20"/>
              </w:rPr>
              <w:t>.</w:t>
            </w:r>
          </w:p>
        </w:tc>
      </w:tr>
      <w:tr w:rsidR="00D81E36" w14:paraId="43383B64" w14:textId="77777777" w:rsidTr="005B1E2C">
        <w:tc>
          <w:tcPr>
            <w:tcW w:w="4928" w:type="dxa"/>
            <w:tcBorders>
              <w:top w:val="nil"/>
              <w:left w:val="nil"/>
              <w:bottom w:val="nil"/>
              <w:right w:val="nil"/>
            </w:tcBorders>
            <w:shd w:val="clear" w:color="auto" w:fill="FFF2CC" w:themeFill="accent4" w:themeFillTint="33"/>
          </w:tcPr>
          <w:p w14:paraId="56039EED" w14:textId="4D5F5A4C" w:rsidR="00D81E36" w:rsidRPr="007F01EB" w:rsidRDefault="00D81E36" w:rsidP="00FA0E6E">
            <w:pPr>
              <w:spacing w:line="276" w:lineRule="auto"/>
              <w:rPr>
                <w:rFonts w:ascii="Arial Nova Cond" w:hAnsi="Arial Nova Cond"/>
                <w:bCs/>
                <w:sz w:val="20"/>
              </w:rPr>
            </w:pPr>
            <w:r w:rsidRPr="007F01EB">
              <w:rPr>
                <w:rFonts w:ascii="Arial Nova Cond" w:hAnsi="Arial Nova Cond"/>
                <w:bCs/>
                <w:sz w:val="20"/>
              </w:rPr>
              <w:t>Respondents who disagree</w:t>
            </w:r>
            <w:r w:rsidR="00A90A75">
              <w:rPr>
                <w:rFonts w:ascii="Arial Nova Cond" w:hAnsi="Arial Nova Cond"/>
                <w:bCs/>
                <w:sz w:val="20"/>
              </w:rPr>
              <w:t>d</w:t>
            </w:r>
            <w:r w:rsidRPr="007F01EB">
              <w:rPr>
                <w:rFonts w:ascii="Arial Nova Cond" w:hAnsi="Arial Nova Cond"/>
                <w:bCs/>
                <w:sz w:val="20"/>
              </w:rPr>
              <w:t xml:space="preserve"> with </w:t>
            </w:r>
            <w:r w:rsidR="00A90A75">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FFF2CC" w:themeFill="accent4" w:themeFillTint="33"/>
          </w:tcPr>
          <w:p w14:paraId="63F4D911" w14:textId="2CBFCC69" w:rsidR="00D81E36" w:rsidRPr="007F01EB" w:rsidRDefault="00D81E36" w:rsidP="00FA0E6E">
            <w:pPr>
              <w:spacing w:line="276" w:lineRule="auto"/>
              <w:rPr>
                <w:rFonts w:ascii="Arial Nova Cond" w:hAnsi="Arial Nova Cond"/>
                <w:bCs/>
                <w:sz w:val="20"/>
              </w:rPr>
            </w:pPr>
            <w:r>
              <w:rPr>
                <w:rFonts w:ascii="Arial Nova Cond" w:hAnsi="Arial Nova Cond"/>
                <w:bCs/>
                <w:sz w:val="20"/>
              </w:rPr>
              <w:t>4</w:t>
            </w:r>
          </w:p>
        </w:tc>
      </w:tr>
      <w:tr w:rsidR="00D81E36" w14:paraId="63E8E877" w14:textId="77777777" w:rsidTr="005B1E2C">
        <w:tc>
          <w:tcPr>
            <w:tcW w:w="10456" w:type="dxa"/>
            <w:gridSpan w:val="2"/>
            <w:tcBorders>
              <w:top w:val="nil"/>
              <w:left w:val="nil"/>
              <w:bottom w:val="nil"/>
              <w:right w:val="nil"/>
            </w:tcBorders>
          </w:tcPr>
          <w:p w14:paraId="2349011B" w14:textId="77777777" w:rsidR="00D81E36" w:rsidRPr="00D81E36" w:rsidRDefault="00D81E36" w:rsidP="00D81E36">
            <w:pPr>
              <w:pStyle w:val="ListParagraph"/>
              <w:numPr>
                <w:ilvl w:val="0"/>
                <w:numId w:val="22"/>
              </w:numPr>
              <w:spacing w:line="276" w:lineRule="auto"/>
              <w:rPr>
                <w:rFonts w:ascii="Arial Nova Cond" w:hAnsi="Arial Nova Cond"/>
                <w:bCs/>
                <w:sz w:val="20"/>
              </w:rPr>
            </w:pPr>
            <w:r w:rsidRPr="00D81E36">
              <w:rPr>
                <w:rFonts w:ascii="Arial Nova Cond" w:hAnsi="Arial Nova Cond"/>
                <w:bCs/>
                <w:sz w:val="20"/>
              </w:rPr>
              <w:t>Disagree. Focus on bigger strategic operations would be increased only by increasing financial allocations that would allow funding more sizeable projects. Keeping bilateral programmes to coexist with new trilateral or multilateral ones, as mentioned above, could actually reduce chances to have increased financial allocations. Even without bilateral programmes, the newly established trilateral ones would need significantly bigger allocations in order for strategic operations to be realised. Reaching agreement among more than two countries on selection of strategic operations would we very difficult.</w:t>
            </w:r>
          </w:p>
          <w:p w14:paraId="42BC293F" w14:textId="38A99342" w:rsidR="00D81E36" w:rsidRPr="00D81E36" w:rsidRDefault="00D81E36" w:rsidP="00D81E36">
            <w:pPr>
              <w:pStyle w:val="ListParagraph"/>
              <w:numPr>
                <w:ilvl w:val="0"/>
                <w:numId w:val="22"/>
              </w:numPr>
              <w:spacing w:line="276" w:lineRule="auto"/>
              <w:rPr>
                <w:rFonts w:ascii="Arial Nova Cond" w:hAnsi="Arial Nova Cond"/>
                <w:bCs/>
                <w:sz w:val="20"/>
              </w:rPr>
            </w:pPr>
            <w:r w:rsidRPr="00D81E36">
              <w:rPr>
                <w:rFonts w:ascii="Arial Nova Cond" w:hAnsi="Arial Nova Cond"/>
                <w:bCs/>
                <w:sz w:val="20"/>
              </w:rPr>
              <w:t>This depends on the Programme document, available budget and modalities for the implementation. If we have the same budget for IPA countries, we can decide to finance fewer projects with concreate impact. On the other hand, limiting programme impl. just on bigger projects would have downsize effect, having in mind large programme territories, diverse needs and large number of potential beneficiaries. If we want to enhance neighbourly relations, we need to diversify and support also smaller projects which bring positive change on local level, from both side of the border. Mix with bigger projects, large grants with possibility for re- granting and small (people to people projects) would have best effect on the border regions.</w:t>
            </w:r>
          </w:p>
          <w:p w14:paraId="478737D1" w14:textId="77777777" w:rsidR="00D81E36" w:rsidRPr="00D81E36" w:rsidRDefault="00D81E36" w:rsidP="00D81E36">
            <w:pPr>
              <w:pStyle w:val="ListParagraph"/>
              <w:numPr>
                <w:ilvl w:val="0"/>
                <w:numId w:val="22"/>
              </w:numPr>
              <w:spacing w:line="276" w:lineRule="auto"/>
              <w:rPr>
                <w:rFonts w:ascii="Arial Nova Cond" w:hAnsi="Arial Nova Cond"/>
                <w:bCs/>
                <w:sz w:val="20"/>
              </w:rPr>
            </w:pPr>
            <w:r w:rsidRPr="00D81E36">
              <w:rPr>
                <w:rFonts w:ascii="Arial Nova Cond" w:hAnsi="Arial Nova Cond"/>
                <w:bCs/>
                <w:sz w:val="20"/>
              </w:rPr>
              <w:t>Number of participating countries does not have impact on size or quality of operation</w:t>
            </w:r>
          </w:p>
          <w:p w14:paraId="5F4B397A" w14:textId="29753647" w:rsidR="00D81E36" w:rsidRPr="00D81E36" w:rsidRDefault="00D81E36" w:rsidP="00D81E36">
            <w:pPr>
              <w:pStyle w:val="ListParagraph"/>
              <w:numPr>
                <w:ilvl w:val="0"/>
                <w:numId w:val="22"/>
              </w:numPr>
              <w:spacing w:line="276" w:lineRule="auto"/>
              <w:rPr>
                <w:rFonts w:ascii="Arial Nova Cond" w:hAnsi="Arial Nova Cond"/>
                <w:bCs/>
                <w:sz w:val="20"/>
              </w:rPr>
            </w:pPr>
            <w:r w:rsidRPr="00D81E36">
              <w:rPr>
                <w:rFonts w:ascii="Arial Nova Cond" w:hAnsi="Arial Nova Cond"/>
                <w:bCs/>
                <w:sz w:val="20"/>
              </w:rPr>
              <w:t>This doesn’t have to do with the number of participating countries, but with the approach that the Programmes will follow, the Guidelines of each CfPs, the rules set, the financial allocations, etc.</w:t>
            </w:r>
          </w:p>
        </w:tc>
      </w:tr>
    </w:tbl>
    <w:p w14:paraId="6D79FA31" w14:textId="77777777" w:rsidR="00D81E36" w:rsidRPr="00E92B8C" w:rsidRDefault="00D81E36" w:rsidP="00D81E36">
      <w:pPr>
        <w:spacing w:after="0" w:line="276" w:lineRule="auto"/>
        <w:rPr>
          <w:rFonts w:ascii="Arial Nova Cond" w:hAnsi="Arial Nova Cond"/>
          <w:b/>
          <w:bCs/>
          <w:sz w:val="20"/>
        </w:rPr>
      </w:pPr>
    </w:p>
    <w:p w14:paraId="23CCA2F7" w14:textId="4DEC20FF" w:rsidR="00E92B8C" w:rsidRDefault="003773B8" w:rsidP="00D81E36">
      <w:pPr>
        <w:spacing w:after="0" w:line="276" w:lineRule="auto"/>
        <w:rPr>
          <w:rFonts w:ascii="Arial Nova Cond" w:hAnsi="Arial Nova Cond"/>
          <w:b/>
          <w:bCs/>
          <w:sz w:val="20"/>
        </w:rPr>
      </w:pPr>
      <w:r w:rsidRPr="00136967">
        <w:rPr>
          <w:rFonts w:ascii="Arial Nova Cond" w:hAnsi="Arial Nova Cond"/>
          <w:b/>
          <w:bCs/>
          <w:sz w:val="20"/>
        </w:rPr>
        <w:lastRenderedPageBreak/>
        <w:t>Option 1</w:t>
      </w:r>
      <w:r>
        <w:rPr>
          <w:rFonts w:ascii="Arial Nova Cond" w:hAnsi="Arial Nova Cond"/>
          <w:b/>
          <w:bCs/>
          <w:sz w:val="20"/>
        </w:rPr>
        <w:t>B</w:t>
      </w:r>
      <w:r w:rsidRPr="00136967">
        <w:rPr>
          <w:rFonts w:ascii="Arial Nova Cond" w:hAnsi="Arial Nova Cond"/>
          <w:b/>
          <w:bCs/>
          <w:sz w:val="20"/>
        </w:rPr>
        <w:t xml:space="preserve"> - Advantage </w:t>
      </w:r>
      <w:r>
        <w:rPr>
          <w:rFonts w:ascii="Arial Nova Cond" w:hAnsi="Arial Nova Cond"/>
          <w:b/>
          <w:bCs/>
          <w:sz w:val="20"/>
        </w:rPr>
        <w:t>4</w:t>
      </w:r>
      <w:r w:rsidRPr="00136967">
        <w:rPr>
          <w:rFonts w:ascii="Arial Nova Cond" w:hAnsi="Arial Nova Cond"/>
          <w:b/>
          <w:bCs/>
          <w:sz w:val="20"/>
        </w:rPr>
        <w:t xml:space="preserve">: </w:t>
      </w:r>
      <w:r w:rsidR="00E92B8C" w:rsidRPr="00E92B8C">
        <w:rPr>
          <w:rFonts w:ascii="Arial Nova Cond" w:hAnsi="Arial Nova Cond"/>
          <w:b/>
          <w:bCs/>
          <w:sz w:val="20"/>
        </w:rPr>
        <w:t>The visibility of the programme at national and regional level would be enhanced;</w:t>
      </w:r>
    </w:p>
    <w:tbl>
      <w:tblPr>
        <w:tblStyle w:val="TableGrid"/>
        <w:tblW w:w="0" w:type="auto"/>
        <w:tblLook w:val="04A0" w:firstRow="1" w:lastRow="0" w:firstColumn="1" w:lastColumn="0" w:noHBand="0" w:noVBand="1"/>
      </w:tblPr>
      <w:tblGrid>
        <w:gridCol w:w="4928"/>
        <w:gridCol w:w="5528"/>
      </w:tblGrid>
      <w:tr w:rsidR="00D81E36" w14:paraId="6513C18F" w14:textId="77777777" w:rsidTr="005B1E2C">
        <w:tc>
          <w:tcPr>
            <w:tcW w:w="4928" w:type="dxa"/>
            <w:tcBorders>
              <w:top w:val="nil"/>
              <w:left w:val="nil"/>
              <w:bottom w:val="nil"/>
              <w:right w:val="nil"/>
            </w:tcBorders>
            <w:shd w:val="clear" w:color="auto" w:fill="D9E2F3" w:themeFill="accent1" w:themeFillTint="33"/>
          </w:tcPr>
          <w:p w14:paraId="7261B1E1" w14:textId="565B4B2F" w:rsidR="00D81E36" w:rsidRPr="007F01EB" w:rsidRDefault="00D81E36" w:rsidP="00FA0E6E">
            <w:pPr>
              <w:spacing w:line="276" w:lineRule="auto"/>
              <w:rPr>
                <w:rFonts w:ascii="Arial Nova Cond" w:hAnsi="Arial Nova Cond"/>
                <w:bCs/>
                <w:sz w:val="20"/>
              </w:rPr>
            </w:pPr>
            <w:r w:rsidRPr="007F01EB">
              <w:rPr>
                <w:rFonts w:ascii="Arial Nova Cond" w:hAnsi="Arial Nova Cond"/>
                <w:bCs/>
                <w:sz w:val="20"/>
              </w:rPr>
              <w:t>Respondents who agree</w:t>
            </w:r>
            <w:r w:rsidR="00A90A75">
              <w:rPr>
                <w:rFonts w:ascii="Arial Nova Cond" w:hAnsi="Arial Nova Cond"/>
                <w:bCs/>
                <w:sz w:val="20"/>
              </w:rPr>
              <w:t>d</w:t>
            </w:r>
            <w:r w:rsidRPr="007F01EB">
              <w:rPr>
                <w:rFonts w:ascii="Arial Nova Cond" w:hAnsi="Arial Nova Cond"/>
                <w:bCs/>
                <w:sz w:val="20"/>
              </w:rPr>
              <w:t xml:space="preserve"> with </w:t>
            </w:r>
            <w:r w:rsidR="00A90A75">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D9E2F3" w:themeFill="accent1" w:themeFillTint="33"/>
          </w:tcPr>
          <w:p w14:paraId="28F1F369" w14:textId="1D338CE7" w:rsidR="00D81E36" w:rsidRPr="007F01EB" w:rsidRDefault="00D81E36" w:rsidP="00FA0E6E">
            <w:pPr>
              <w:spacing w:line="276" w:lineRule="auto"/>
              <w:rPr>
                <w:rFonts w:ascii="Arial Nova Cond" w:hAnsi="Arial Nova Cond"/>
                <w:bCs/>
                <w:sz w:val="20"/>
              </w:rPr>
            </w:pPr>
            <w:r>
              <w:rPr>
                <w:rFonts w:ascii="Arial Nova Cond" w:hAnsi="Arial Nova Cond"/>
                <w:bCs/>
                <w:sz w:val="20"/>
              </w:rPr>
              <w:t>3</w:t>
            </w:r>
          </w:p>
        </w:tc>
      </w:tr>
      <w:tr w:rsidR="00D81E36" w14:paraId="7FEBB6BF" w14:textId="77777777" w:rsidTr="005B1E2C">
        <w:tc>
          <w:tcPr>
            <w:tcW w:w="10456" w:type="dxa"/>
            <w:gridSpan w:val="2"/>
            <w:tcBorders>
              <w:top w:val="nil"/>
              <w:left w:val="nil"/>
              <w:bottom w:val="nil"/>
              <w:right w:val="nil"/>
            </w:tcBorders>
          </w:tcPr>
          <w:p w14:paraId="4711DF32" w14:textId="77777777" w:rsidR="00D81E36" w:rsidRPr="00D81E36" w:rsidRDefault="00D81E36" w:rsidP="00A90A75">
            <w:pPr>
              <w:pStyle w:val="ListParagraph"/>
              <w:numPr>
                <w:ilvl w:val="0"/>
                <w:numId w:val="23"/>
              </w:numPr>
              <w:spacing w:line="276" w:lineRule="auto"/>
              <w:jc w:val="both"/>
              <w:rPr>
                <w:rFonts w:ascii="Arial Nova Cond" w:hAnsi="Arial Nova Cond"/>
                <w:bCs/>
                <w:sz w:val="20"/>
              </w:rPr>
            </w:pPr>
            <w:r w:rsidRPr="00D81E36">
              <w:rPr>
                <w:rFonts w:ascii="Arial Nova Cond" w:hAnsi="Arial Nova Cond"/>
                <w:bCs/>
                <w:sz w:val="20"/>
              </w:rPr>
              <w:t>Agree with certain extend. Visibility would be increased on regional level.</w:t>
            </w:r>
          </w:p>
          <w:p w14:paraId="41F5708D" w14:textId="5A0C972F" w:rsidR="00D81E36" w:rsidRPr="00D81E36" w:rsidRDefault="00D81E36" w:rsidP="00A90A75">
            <w:pPr>
              <w:pStyle w:val="ListParagraph"/>
              <w:numPr>
                <w:ilvl w:val="0"/>
                <w:numId w:val="23"/>
              </w:numPr>
              <w:spacing w:line="276" w:lineRule="auto"/>
              <w:jc w:val="both"/>
              <w:rPr>
                <w:rFonts w:ascii="Arial Nova Cond" w:hAnsi="Arial Nova Cond"/>
                <w:bCs/>
                <w:sz w:val="20"/>
              </w:rPr>
            </w:pPr>
            <w:r w:rsidRPr="00D81E36">
              <w:rPr>
                <w:rFonts w:ascii="Arial Nova Cond" w:hAnsi="Arial Nova Cond"/>
                <w:bCs/>
                <w:sz w:val="20"/>
              </w:rPr>
              <w:t>Agree to a certain extent</w:t>
            </w:r>
          </w:p>
        </w:tc>
      </w:tr>
      <w:tr w:rsidR="00D81E36" w14:paraId="3422B249" w14:textId="77777777" w:rsidTr="005B1E2C">
        <w:tc>
          <w:tcPr>
            <w:tcW w:w="4928" w:type="dxa"/>
            <w:tcBorders>
              <w:top w:val="nil"/>
              <w:left w:val="nil"/>
              <w:bottom w:val="nil"/>
              <w:right w:val="nil"/>
            </w:tcBorders>
            <w:shd w:val="clear" w:color="auto" w:fill="FFF2CC" w:themeFill="accent4" w:themeFillTint="33"/>
          </w:tcPr>
          <w:p w14:paraId="10CEC250" w14:textId="0DC1C005" w:rsidR="00D81E36" w:rsidRPr="007F01EB" w:rsidRDefault="00D81E36" w:rsidP="00FA0E6E">
            <w:pPr>
              <w:spacing w:line="276" w:lineRule="auto"/>
              <w:rPr>
                <w:rFonts w:ascii="Arial Nova Cond" w:hAnsi="Arial Nova Cond"/>
                <w:bCs/>
                <w:sz w:val="20"/>
              </w:rPr>
            </w:pPr>
            <w:r w:rsidRPr="007F01EB">
              <w:rPr>
                <w:rFonts w:ascii="Arial Nova Cond" w:hAnsi="Arial Nova Cond"/>
                <w:bCs/>
                <w:sz w:val="20"/>
              </w:rPr>
              <w:t>Respondents who disagree</w:t>
            </w:r>
            <w:r w:rsidR="00A90A75">
              <w:rPr>
                <w:rFonts w:ascii="Arial Nova Cond" w:hAnsi="Arial Nova Cond"/>
                <w:bCs/>
                <w:sz w:val="20"/>
              </w:rPr>
              <w:t>d</w:t>
            </w:r>
            <w:r w:rsidRPr="007F01EB">
              <w:rPr>
                <w:rFonts w:ascii="Arial Nova Cond" w:hAnsi="Arial Nova Cond"/>
                <w:bCs/>
                <w:sz w:val="20"/>
              </w:rPr>
              <w:t xml:space="preserve"> with </w:t>
            </w:r>
            <w:r w:rsidR="00A90A75">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FFF2CC" w:themeFill="accent4" w:themeFillTint="33"/>
          </w:tcPr>
          <w:p w14:paraId="67013387" w14:textId="71132E44" w:rsidR="00D81E36" w:rsidRPr="007F01EB" w:rsidRDefault="00D81E36" w:rsidP="00FA0E6E">
            <w:pPr>
              <w:spacing w:line="276" w:lineRule="auto"/>
              <w:rPr>
                <w:rFonts w:ascii="Arial Nova Cond" w:hAnsi="Arial Nova Cond"/>
                <w:bCs/>
                <w:sz w:val="20"/>
              </w:rPr>
            </w:pPr>
            <w:r>
              <w:rPr>
                <w:rFonts w:ascii="Arial Nova Cond" w:hAnsi="Arial Nova Cond"/>
                <w:bCs/>
                <w:sz w:val="20"/>
              </w:rPr>
              <w:t>3</w:t>
            </w:r>
          </w:p>
        </w:tc>
      </w:tr>
      <w:tr w:rsidR="00D81E36" w14:paraId="70EC6241" w14:textId="77777777" w:rsidTr="005B1E2C">
        <w:tc>
          <w:tcPr>
            <w:tcW w:w="10456" w:type="dxa"/>
            <w:gridSpan w:val="2"/>
            <w:tcBorders>
              <w:top w:val="nil"/>
              <w:left w:val="nil"/>
              <w:bottom w:val="nil"/>
              <w:right w:val="nil"/>
            </w:tcBorders>
          </w:tcPr>
          <w:p w14:paraId="6AA25E09" w14:textId="77777777" w:rsidR="00D81E36" w:rsidRDefault="00D81E36" w:rsidP="00A90A75">
            <w:pPr>
              <w:pStyle w:val="ListParagraph"/>
              <w:numPr>
                <w:ilvl w:val="0"/>
                <w:numId w:val="22"/>
              </w:numPr>
              <w:spacing w:line="276" w:lineRule="auto"/>
              <w:jc w:val="both"/>
              <w:rPr>
                <w:rFonts w:ascii="Arial Nova Cond" w:hAnsi="Arial Nova Cond"/>
                <w:bCs/>
                <w:sz w:val="20"/>
              </w:rPr>
            </w:pPr>
            <w:r w:rsidRPr="00D81E36">
              <w:rPr>
                <w:rFonts w:ascii="Arial Nova Cond" w:hAnsi="Arial Nova Cond"/>
                <w:bCs/>
                <w:sz w:val="20"/>
              </w:rPr>
              <w:t>Disagree. In the recommendations of the 2007-2013 evaluation of the CBC programmes it was emphasized that CBC is highly visible!!!</w:t>
            </w:r>
          </w:p>
          <w:p w14:paraId="78690B88" w14:textId="2910DBDC" w:rsidR="00D81E36" w:rsidRPr="00D81E36" w:rsidRDefault="00D81E36" w:rsidP="00A90A75">
            <w:pPr>
              <w:pStyle w:val="ListParagraph"/>
              <w:numPr>
                <w:ilvl w:val="0"/>
                <w:numId w:val="22"/>
              </w:numPr>
              <w:spacing w:line="276" w:lineRule="auto"/>
              <w:jc w:val="both"/>
              <w:rPr>
                <w:rFonts w:ascii="Arial Nova Cond" w:hAnsi="Arial Nova Cond"/>
                <w:bCs/>
                <w:sz w:val="20"/>
              </w:rPr>
            </w:pPr>
            <w:r w:rsidRPr="00D81E36">
              <w:rPr>
                <w:rFonts w:ascii="Arial Nova Cond" w:hAnsi="Arial Nova Cond"/>
                <w:bCs/>
                <w:sz w:val="20"/>
              </w:rPr>
              <w:t>Number of participating countries does not have impact visibility</w:t>
            </w:r>
          </w:p>
        </w:tc>
      </w:tr>
    </w:tbl>
    <w:p w14:paraId="76BAABE7" w14:textId="77777777" w:rsidR="00D81E36" w:rsidRPr="00E92B8C" w:rsidRDefault="00D81E36" w:rsidP="00D81E36">
      <w:pPr>
        <w:spacing w:after="0" w:line="276" w:lineRule="auto"/>
        <w:rPr>
          <w:rFonts w:ascii="Arial Nova Cond" w:hAnsi="Arial Nova Cond"/>
          <w:b/>
          <w:bCs/>
          <w:sz w:val="20"/>
        </w:rPr>
      </w:pPr>
    </w:p>
    <w:p w14:paraId="7C94AEE0" w14:textId="3489932C" w:rsidR="00E92B8C" w:rsidRDefault="003773B8" w:rsidP="00D81E36">
      <w:pPr>
        <w:spacing w:after="0" w:line="276" w:lineRule="auto"/>
        <w:rPr>
          <w:rFonts w:ascii="Arial Nova Cond" w:hAnsi="Arial Nova Cond"/>
          <w:b/>
          <w:bCs/>
          <w:sz w:val="20"/>
        </w:rPr>
      </w:pPr>
      <w:r w:rsidRPr="00136967">
        <w:rPr>
          <w:rFonts w:ascii="Arial Nova Cond" w:hAnsi="Arial Nova Cond"/>
          <w:b/>
          <w:bCs/>
          <w:sz w:val="20"/>
        </w:rPr>
        <w:t>Option 1</w:t>
      </w:r>
      <w:r>
        <w:rPr>
          <w:rFonts w:ascii="Arial Nova Cond" w:hAnsi="Arial Nova Cond"/>
          <w:b/>
          <w:bCs/>
          <w:sz w:val="20"/>
        </w:rPr>
        <w:t>B</w:t>
      </w:r>
      <w:r w:rsidRPr="00136967">
        <w:rPr>
          <w:rFonts w:ascii="Arial Nova Cond" w:hAnsi="Arial Nova Cond"/>
          <w:b/>
          <w:bCs/>
          <w:sz w:val="20"/>
        </w:rPr>
        <w:t xml:space="preserve"> - Advantage </w:t>
      </w:r>
      <w:r>
        <w:rPr>
          <w:rFonts w:ascii="Arial Nova Cond" w:hAnsi="Arial Nova Cond"/>
          <w:b/>
          <w:bCs/>
          <w:sz w:val="20"/>
        </w:rPr>
        <w:t>5</w:t>
      </w:r>
      <w:r w:rsidRPr="00136967">
        <w:rPr>
          <w:rFonts w:ascii="Arial Nova Cond" w:hAnsi="Arial Nova Cond"/>
          <w:b/>
          <w:bCs/>
          <w:sz w:val="20"/>
        </w:rPr>
        <w:t xml:space="preserve">: </w:t>
      </w:r>
      <w:r w:rsidR="00E92B8C" w:rsidRPr="00E92B8C">
        <w:rPr>
          <w:rFonts w:ascii="Arial Nova Cond" w:hAnsi="Arial Nova Cond"/>
          <w:b/>
          <w:bCs/>
          <w:sz w:val="20"/>
        </w:rPr>
        <w:t>It would improve the performance framework (more coherence in defining largely applicable sets of indicators and objectives).</w:t>
      </w:r>
    </w:p>
    <w:tbl>
      <w:tblPr>
        <w:tblStyle w:val="TableGrid"/>
        <w:tblW w:w="0" w:type="auto"/>
        <w:tblLook w:val="04A0" w:firstRow="1" w:lastRow="0" w:firstColumn="1" w:lastColumn="0" w:noHBand="0" w:noVBand="1"/>
      </w:tblPr>
      <w:tblGrid>
        <w:gridCol w:w="4928"/>
        <w:gridCol w:w="5528"/>
      </w:tblGrid>
      <w:tr w:rsidR="007441DE" w14:paraId="06CB9333" w14:textId="77777777" w:rsidTr="005B1E2C">
        <w:tc>
          <w:tcPr>
            <w:tcW w:w="4928" w:type="dxa"/>
            <w:tcBorders>
              <w:top w:val="nil"/>
              <w:left w:val="nil"/>
              <w:bottom w:val="nil"/>
              <w:right w:val="nil"/>
            </w:tcBorders>
            <w:shd w:val="clear" w:color="auto" w:fill="D9E2F3" w:themeFill="accent1" w:themeFillTint="33"/>
          </w:tcPr>
          <w:p w14:paraId="2AAFE262" w14:textId="075F653D" w:rsidR="007441DE" w:rsidRPr="007F01EB" w:rsidRDefault="007441DE" w:rsidP="00FA0E6E">
            <w:pPr>
              <w:spacing w:line="276" w:lineRule="auto"/>
              <w:rPr>
                <w:rFonts w:ascii="Arial Nova Cond" w:hAnsi="Arial Nova Cond"/>
                <w:bCs/>
                <w:sz w:val="20"/>
              </w:rPr>
            </w:pPr>
            <w:r w:rsidRPr="007F01EB">
              <w:rPr>
                <w:rFonts w:ascii="Arial Nova Cond" w:hAnsi="Arial Nova Cond"/>
                <w:bCs/>
                <w:sz w:val="20"/>
              </w:rPr>
              <w:t>Respondents who agree</w:t>
            </w:r>
            <w:r w:rsidR="00A90A75">
              <w:rPr>
                <w:rFonts w:ascii="Arial Nova Cond" w:hAnsi="Arial Nova Cond"/>
                <w:bCs/>
                <w:sz w:val="20"/>
              </w:rPr>
              <w:t>d</w:t>
            </w:r>
            <w:r w:rsidRPr="007F01EB">
              <w:rPr>
                <w:rFonts w:ascii="Arial Nova Cond" w:hAnsi="Arial Nova Cond"/>
                <w:bCs/>
                <w:sz w:val="20"/>
              </w:rPr>
              <w:t xml:space="preserve"> with </w:t>
            </w:r>
            <w:r w:rsidR="00A90A75">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D9E2F3" w:themeFill="accent1" w:themeFillTint="33"/>
          </w:tcPr>
          <w:p w14:paraId="388CA610" w14:textId="77777777" w:rsidR="007441DE" w:rsidRPr="007F01EB" w:rsidRDefault="007441DE" w:rsidP="00FA0E6E">
            <w:pPr>
              <w:spacing w:line="276" w:lineRule="auto"/>
              <w:rPr>
                <w:rFonts w:ascii="Arial Nova Cond" w:hAnsi="Arial Nova Cond"/>
                <w:bCs/>
                <w:sz w:val="20"/>
              </w:rPr>
            </w:pPr>
            <w:r>
              <w:rPr>
                <w:rFonts w:ascii="Arial Nova Cond" w:hAnsi="Arial Nova Cond"/>
                <w:bCs/>
                <w:sz w:val="20"/>
              </w:rPr>
              <w:t>3</w:t>
            </w:r>
          </w:p>
        </w:tc>
      </w:tr>
      <w:tr w:rsidR="007441DE" w14:paraId="0785A6DF" w14:textId="77777777" w:rsidTr="005B1E2C">
        <w:tc>
          <w:tcPr>
            <w:tcW w:w="10456" w:type="dxa"/>
            <w:gridSpan w:val="2"/>
            <w:tcBorders>
              <w:top w:val="nil"/>
              <w:left w:val="nil"/>
              <w:bottom w:val="nil"/>
              <w:right w:val="nil"/>
            </w:tcBorders>
          </w:tcPr>
          <w:p w14:paraId="462EABE7" w14:textId="77777777" w:rsidR="007441DE" w:rsidRPr="00D81E36" w:rsidRDefault="007441DE" w:rsidP="00FA0E6E">
            <w:pPr>
              <w:pStyle w:val="ListParagraph"/>
              <w:numPr>
                <w:ilvl w:val="0"/>
                <w:numId w:val="23"/>
              </w:numPr>
              <w:spacing w:line="276" w:lineRule="auto"/>
              <w:rPr>
                <w:rFonts w:ascii="Arial Nova Cond" w:hAnsi="Arial Nova Cond"/>
                <w:bCs/>
                <w:sz w:val="20"/>
              </w:rPr>
            </w:pPr>
            <w:r w:rsidRPr="00D81E36">
              <w:rPr>
                <w:rFonts w:ascii="Arial Nova Cond" w:hAnsi="Arial Nova Cond"/>
                <w:bCs/>
                <w:sz w:val="20"/>
              </w:rPr>
              <w:t>Agree to a certain extent</w:t>
            </w:r>
          </w:p>
        </w:tc>
      </w:tr>
      <w:tr w:rsidR="007441DE" w14:paraId="788E18FB" w14:textId="77777777" w:rsidTr="005B1E2C">
        <w:tc>
          <w:tcPr>
            <w:tcW w:w="4928" w:type="dxa"/>
            <w:tcBorders>
              <w:top w:val="nil"/>
              <w:left w:val="nil"/>
              <w:bottom w:val="nil"/>
              <w:right w:val="nil"/>
            </w:tcBorders>
            <w:shd w:val="clear" w:color="auto" w:fill="FFF2CC" w:themeFill="accent4" w:themeFillTint="33"/>
          </w:tcPr>
          <w:p w14:paraId="2D5F6658" w14:textId="43363E39" w:rsidR="007441DE" w:rsidRPr="007F01EB" w:rsidRDefault="007441DE" w:rsidP="00FA0E6E">
            <w:pPr>
              <w:spacing w:line="276" w:lineRule="auto"/>
              <w:rPr>
                <w:rFonts w:ascii="Arial Nova Cond" w:hAnsi="Arial Nova Cond"/>
                <w:bCs/>
                <w:sz w:val="20"/>
              </w:rPr>
            </w:pPr>
            <w:r w:rsidRPr="007F01EB">
              <w:rPr>
                <w:rFonts w:ascii="Arial Nova Cond" w:hAnsi="Arial Nova Cond"/>
                <w:bCs/>
                <w:sz w:val="20"/>
              </w:rPr>
              <w:t>Respondents who disagree</w:t>
            </w:r>
            <w:r w:rsidR="00A90A75">
              <w:rPr>
                <w:rFonts w:ascii="Arial Nova Cond" w:hAnsi="Arial Nova Cond"/>
                <w:bCs/>
                <w:sz w:val="20"/>
              </w:rPr>
              <w:t>d</w:t>
            </w:r>
            <w:r w:rsidRPr="007F01EB">
              <w:rPr>
                <w:rFonts w:ascii="Arial Nova Cond" w:hAnsi="Arial Nova Cond"/>
                <w:bCs/>
                <w:sz w:val="20"/>
              </w:rPr>
              <w:t xml:space="preserve"> with </w:t>
            </w:r>
            <w:r w:rsidR="00A90A75">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FFF2CC" w:themeFill="accent4" w:themeFillTint="33"/>
          </w:tcPr>
          <w:p w14:paraId="3FE613B0" w14:textId="77777777" w:rsidR="007441DE" w:rsidRPr="007F01EB" w:rsidRDefault="007441DE" w:rsidP="00FA0E6E">
            <w:pPr>
              <w:spacing w:line="276" w:lineRule="auto"/>
              <w:rPr>
                <w:rFonts w:ascii="Arial Nova Cond" w:hAnsi="Arial Nova Cond"/>
                <w:bCs/>
                <w:sz w:val="20"/>
              </w:rPr>
            </w:pPr>
            <w:r>
              <w:rPr>
                <w:rFonts w:ascii="Arial Nova Cond" w:hAnsi="Arial Nova Cond"/>
                <w:bCs/>
                <w:sz w:val="20"/>
              </w:rPr>
              <w:t>3</w:t>
            </w:r>
          </w:p>
        </w:tc>
      </w:tr>
      <w:tr w:rsidR="007441DE" w14:paraId="3B998237" w14:textId="77777777" w:rsidTr="005B1E2C">
        <w:tc>
          <w:tcPr>
            <w:tcW w:w="10456" w:type="dxa"/>
            <w:gridSpan w:val="2"/>
            <w:tcBorders>
              <w:top w:val="nil"/>
              <w:left w:val="nil"/>
              <w:bottom w:val="nil"/>
              <w:right w:val="nil"/>
            </w:tcBorders>
          </w:tcPr>
          <w:p w14:paraId="4034C9E2" w14:textId="77777777" w:rsidR="007441DE" w:rsidRPr="007441DE" w:rsidRDefault="007441DE" w:rsidP="00A90A75">
            <w:pPr>
              <w:pStyle w:val="ListParagraph"/>
              <w:numPr>
                <w:ilvl w:val="0"/>
                <w:numId w:val="22"/>
              </w:numPr>
              <w:spacing w:line="276" w:lineRule="auto"/>
              <w:jc w:val="both"/>
              <w:rPr>
                <w:rFonts w:ascii="Arial Nova Cond" w:hAnsi="Arial Nova Cond"/>
                <w:bCs/>
                <w:sz w:val="20"/>
              </w:rPr>
            </w:pPr>
            <w:r w:rsidRPr="007441DE">
              <w:rPr>
                <w:rFonts w:ascii="Arial Nova Cond" w:hAnsi="Arial Nova Cond"/>
                <w:bCs/>
                <w:sz w:val="20"/>
              </w:rPr>
              <w:t xml:space="preserve">Disagree. This does not depend on geographical coverage. Bigger programmes might experience even bigger problems in defining performance framework. </w:t>
            </w:r>
          </w:p>
          <w:p w14:paraId="4431AB7B" w14:textId="77777777" w:rsidR="007441DE" w:rsidRPr="007441DE" w:rsidRDefault="007441DE" w:rsidP="00A90A75">
            <w:pPr>
              <w:pStyle w:val="ListParagraph"/>
              <w:numPr>
                <w:ilvl w:val="0"/>
                <w:numId w:val="22"/>
              </w:numPr>
              <w:spacing w:line="276" w:lineRule="auto"/>
              <w:jc w:val="both"/>
              <w:rPr>
                <w:rFonts w:ascii="Arial Nova Cond" w:hAnsi="Arial Nova Cond"/>
                <w:bCs/>
                <w:sz w:val="20"/>
              </w:rPr>
            </w:pPr>
            <w:r w:rsidRPr="007441DE">
              <w:rPr>
                <w:rFonts w:ascii="Arial Nova Cond" w:hAnsi="Arial Nova Cond"/>
                <w:bCs/>
                <w:sz w:val="20"/>
              </w:rPr>
              <w:t xml:space="preserve">This could be reached using common monitoring platform. </w:t>
            </w:r>
          </w:p>
          <w:p w14:paraId="767D2FA3" w14:textId="408C795B" w:rsidR="007441DE" w:rsidRPr="00D81E36" w:rsidRDefault="007441DE" w:rsidP="00A90A75">
            <w:pPr>
              <w:pStyle w:val="ListParagraph"/>
              <w:numPr>
                <w:ilvl w:val="0"/>
                <w:numId w:val="22"/>
              </w:numPr>
              <w:spacing w:line="276" w:lineRule="auto"/>
              <w:jc w:val="both"/>
              <w:rPr>
                <w:rFonts w:ascii="Arial Nova Cond" w:hAnsi="Arial Nova Cond"/>
                <w:bCs/>
                <w:sz w:val="20"/>
              </w:rPr>
            </w:pPr>
            <w:r w:rsidRPr="007441DE">
              <w:rPr>
                <w:rFonts w:ascii="Arial Nova Cond" w:hAnsi="Arial Nova Cond"/>
                <w:bCs/>
                <w:sz w:val="20"/>
              </w:rPr>
              <w:t>Not relevant for the performance framework</w:t>
            </w:r>
          </w:p>
        </w:tc>
      </w:tr>
    </w:tbl>
    <w:p w14:paraId="1CDFC44C" w14:textId="77777777" w:rsidR="00D81E36" w:rsidRPr="00E92B8C" w:rsidRDefault="00D81E36" w:rsidP="00D81E36">
      <w:pPr>
        <w:spacing w:after="0" w:line="276" w:lineRule="auto"/>
        <w:rPr>
          <w:rFonts w:ascii="Arial Nova Cond" w:hAnsi="Arial Nova Cond"/>
          <w:b/>
          <w:bCs/>
          <w:sz w:val="20"/>
        </w:rPr>
      </w:pPr>
    </w:p>
    <w:p w14:paraId="3B23F03F" w14:textId="76308179" w:rsidR="00E92B8C" w:rsidRDefault="003773B8" w:rsidP="00D81E36">
      <w:pPr>
        <w:spacing w:after="0" w:line="276" w:lineRule="auto"/>
        <w:rPr>
          <w:rFonts w:ascii="Arial Nova Cond" w:hAnsi="Arial Nova Cond"/>
          <w:b/>
          <w:bCs/>
          <w:sz w:val="20"/>
        </w:rPr>
      </w:pPr>
      <w:r w:rsidRPr="00136967">
        <w:rPr>
          <w:rFonts w:ascii="Arial Nova Cond" w:hAnsi="Arial Nova Cond"/>
          <w:b/>
          <w:bCs/>
          <w:sz w:val="20"/>
        </w:rPr>
        <w:t>Option 1</w:t>
      </w:r>
      <w:r>
        <w:rPr>
          <w:rFonts w:ascii="Arial Nova Cond" w:hAnsi="Arial Nova Cond"/>
          <w:b/>
          <w:bCs/>
          <w:sz w:val="20"/>
        </w:rPr>
        <w:t>B</w:t>
      </w:r>
      <w:r w:rsidRPr="00136967">
        <w:rPr>
          <w:rFonts w:ascii="Arial Nova Cond" w:hAnsi="Arial Nova Cond"/>
          <w:b/>
          <w:bCs/>
          <w:sz w:val="20"/>
        </w:rPr>
        <w:t xml:space="preserve"> - Advantage </w:t>
      </w:r>
      <w:r>
        <w:rPr>
          <w:rFonts w:ascii="Arial Nova Cond" w:hAnsi="Arial Nova Cond"/>
          <w:b/>
          <w:bCs/>
          <w:sz w:val="20"/>
        </w:rPr>
        <w:t>6</w:t>
      </w:r>
      <w:r w:rsidRPr="00136967">
        <w:rPr>
          <w:rFonts w:ascii="Arial Nova Cond" w:hAnsi="Arial Nova Cond"/>
          <w:b/>
          <w:bCs/>
          <w:sz w:val="20"/>
        </w:rPr>
        <w:t xml:space="preserve">: </w:t>
      </w:r>
      <w:r w:rsidR="00E92B8C" w:rsidRPr="00E92B8C">
        <w:rPr>
          <w:rFonts w:ascii="Arial Nova Cond" w:hAnsi="Arial Nova Cond"/>
          <w:b/>
          <w:bCs/>
          <w:sz w:val="20"/>
        </w:rPr>
        <w:t>Other</w:t>
      </w:r>
    </w:p>
    <w:tbl>
      <w:tblPr>
        <w:tblStyle w:val="TableGrid"/>
        <w:tblW w:w="0" w:type="auto"/>
        <w:tblLook w:val="04A0" w:firstRow="1" w:lastRow="0" w:firstColumn="1" w:lastColumn="0" w:noHBand="0" w:noVBand="1"/>
      </w:tblPr>
      <w:tblGrid>
        <w:gridCol w:w="4928"/>
        <w:gridCol w:w="5528"/>
      </w:tblGrid>
      <w:tr w:rsidR="007441DE" w:rsidRPr="007441DE" w14:paraId="17466CB1" w14:textId="77777777" w:rsidTr="005B1E2C">
        <w:tc>
          <w:tcPr>
            <w:tcW w:w="4928" w:type="dxa"/>
            <w:tcBorders>
              <w:top w:val="nil"/>
              <w:left w:val="nil"/>
              <w:bottom w:val="nil"/>
              <w:right w:val="nil"/>
            </w:tcBorders>
            <w:shd w:val="clear" w:color="auto" w:fill="D9E2F3" w:themeFill="accent1" w:themeFillTint="33"/>
          </w:tcPr>
          <w:p w14:paraId="301BB7DE" w14:textId="218731F5" w:rsidR="007441DE" w:rsidRPr="007441DE" w:rsidRDefault="007441DE" w:rsidP="00A90A75">
            <w:pPr>
              <w:spacing w:line="276" w:lineRule="auto"/>
              <w:rPr>
                <w:rFonts w:ascii="Arial Nova Cond" w:hAnsi="Arial Nova Cond"/>
                <w:bCs/>
                <w:sz w:val="20"/>
              </w:rPr>
            </w:pPr>
            <w:r w:rsidRPr="007441DE">
              <w:rPr>
                <w:rFonts w:ascii="Arial Nova Cond" w:hAnsi="Arial Nova Cond"/>
                <w:bCs/>
                <w:sz w:val="20"/>
              </w:rPr>
              <w:t xml:space="preserve">Respondents who </w:t>
            </w:r>
            <w:r w:rsidR="00A90A75">
              <w:rPr>
                <w:rFonts w:ascii="Arial Nova Cond" w:hAnsi="Arial Nova Cond"/>
                <w:bCs/>
                <w:sz w:val="20"/>
              </w:rPr>
              <w:t>provided more</w:t>
            </w:r>
            <w:r w:rsidRPr="007441DE">
              <w:rPr>
                <w:rFonts w:ascii="Arial Nova Cond" w:hAnsi="Arial Nova Cond"/>
                <w:bCs/>
                <w:sz w:val="20"/>
              </w:rPr>
              <w:t xml:space="preserve"> advantage</w:t>
            </w:r>
            <w:r w:rsidR="00A90A75">
              <w:rPr>
                <w:rFonts w:ascii="Arial Nova Cond" w:hAnsi="Arial Nova Cond"/>
                <w:bCs/>
                <w:sz w:val="20"/>
              </w:rPr>
              <w:t>s</w:t>
            </w:r>
            <w:r w:rsidRPr="007441DE">
              <w:rPr>
                <w:rFonts w:ascii="Arial Nova Cond" w:hAnsi="Arial Nova Cond"/>
                <w:bCs/>
                <w:sz w:val="20"/>
              </w:rPr>
              <w:t>:</w:t>
            </w:r>
          </w:p>
        </w:tc>
        <w:tc>
          <w:tcPr>
            <w:tcW w:w="5528" w:type="dxa"/>
            <w:tcBorders>
              <w:top w:val="nil"/>
              <w:left w:val="nil"/>
              <w:bottom w:val="nil"/>
              <w:right w:val="nil"/>
            </w:tcBorders>
            <w:shd w:val="clear" w:color="auto" w:fill="D9E2F3" w:themeFill="accent1" w:themeFillTint="33"/>
          </w:tcPr>
          <w:p w14:paraId="32699358" w14:textId="2BFA90B0" w:rsidR="007441DE" w:rsidRPr="007441DE" w:rsidRDefault="005B1E2C" w:rsidP="00FA0E6E">
            <w:pPr>
              <w:spacing w:line="276" w:lineRule="auto"/>
              <w:rPr>
                <w:rFonts w:ascii="Arial Nova Cond" w:hAnsi="Arial Nova Cond"/>
                <w:bCs/>
                <w:sz w:val="20"/>
              </w:rPr>
            </w:pPr>
            <w:r>
              <w:rPr>
                <w:rFonts w:ascii="Arial Nova Cond" w:hAnsi="Arial Nova Cond"/>
                <w:bCs/>
                <w:sz w:val="20"/>
              </w:rPr>
              <w:t>1</w:t>
            </w:r>
          </w:p>
        </w:tc>
      </w:tr>
      <w:tr w:rsidR="007441DE" w:rsidRPr="007441DE" w14:paraId="522408C9" w14:textId="77777777" w:rsidTr="005B1E2C">
        <w:tc>
          <w:tcPr>
            <w:tcW w:w="10456" w:type="dxa"/>
            <w:gridSpan w:val="2"/>
            <w:tcBorders>
              <w:top w:val="nil"/>
              <w:left w:val="nil"/>
              <w:bottom w:val="nil"/>
              <w:right w:val="nil"/>
            </w:tcBorders>
          </w:tcPr>
          <w:p w14:paraId="03C46DFD" w14:textId="77777777" w:rsidR="007441DE" w:rsidRPr="007441DE" w:rsidRDefault="007441DE" w:rsidP="005D2E91">
            <w:pPr>
              <w:spacing w:line="276" w:lineRule="auto"/>
              <w:jc w:val="both"/>
              <w:rPr>
                <w:rFonts w:ascii="Arial Nova Cond" w:hAnsi="Arial Nova Cond"/>
                <w:bCs/>
                <w:sz w:val="20"/>
              </w:rPr>
            </w:pPr>
            <w:r w:rsidRPr="007441DE">
              <w:rPr>
                <w:rFonts w:ascii="Arial Nova Cond" w:hAnsi="Arial Nova Cond"/>
                <w:bCs/>
                <w:sz w:val="20"/>
              </w:rPr>
              <w:t>Comments:</w:t>
            </w:r>
          </w:p>
          <w:p w14:paraId="4CC3EEFE" w14:textId="77777777" w:rsidR="007441DE" w:rsidRPr="007441DE" w:rsidRDefault="007441DE" w:rsidP="005D2E91">
            <w:pPr>
              <w:pStyle w:val="ListParagraph"/>
              <w:numPr>
                <w:ilvl w:val="0"/>
                <w:numId w:val="17"/>
              </w:numPr>
              <w:spacing w:line="276" w:lineRule="auto"/>
              <w:jc w:val="both"/>
              <w:rPr>
                <w:rFonts w:ascii="Arial Nova Cond" w:hAnsi="Arial Nova Cond"/>
                <w:bCs/>
                <w:sz w:val="20"/>
              </w:rPr>
            </w:pPr>
            <w:r w:rsidRPr="007441DE">
              <w:rPr>
                <w:rFonts w:ascii="Arial Nova Cond" w:hAnsi="Arial Nova Cond"/>
                <w:bCs/>
                <w:sz w:val="20"/>
              </w:rPr>
              <w:t>The increase of funding enables more meaningful and impactful projects in the eligible area</w:t>
            </w:r>
          </w:p>
          <w:p w14:paraId="13B46E94" w14:textId="77777777" w:rsidR="007441DE" w:rsidRPr="007441DE" w:rsidRDefault="007441DE" w:rsidP="005D2E91">
            <w:pPr>
              <w:pStyle w:val="ListParagraph"/>
              <w:numPr>
                <w:ilvl w:val="0"/>
                <w:numId w:val="17"/>
              </w:numPr>
              <w:spacing w:line="276" w:lineRule="auto"/>
              <w:jc w:val="both"/>
              <w:rPr>
                <w:rFonts w:ascii="Arial Nova Cond" w:hAnsi="Arial Nova Cond"/>
                <w:bCs/>
                <w:sz w:val="20"/>
              </w:rPr>
            </w:pPr>
            <w:r w:rsidRPr="007441DE">
              <w:rPr>
                <w:rFonts w:ascii="Arial Nova Cond" w:hAnsi="Arial Nova Cond"/>
                <w:bCs/>
                <w:sz w:val="20"/>
              </w:rPr>
              <w:t>The management structures continue in the same format, more time and space for up-grading.</w:t>
            </w:r>
          </w:p>
          <w:p w14:paraId="0C02D140" w14:textId="77777777" w:rsidR="007441DE" w:rsidRPr="007441DE" w:rsidRDefault="007441DE" w:rsidP="005D2E91">
            <w:pPr>
              <w:pStyle w:val="ListParagraph"/>
              <w:numPr>
                <w:ilvl w:val="0"/>
                <w:numId w:val="17"/>
              </w:numPr>
              <w:spacing w:line="276" w:lineRule="auto"/>
              <w:jc w:val="both"/>
              <w:rPr>
                <w:rFonts w:ascii="Arial Nova Cond" w:hAnsi="Arial Nova Cond"/>
                <w:bCs/>
                <w:sz w:val="20"/>
              </w:rPr>
            </w:pPr>
            <w:r w:rsidRPr="007441DE">
              <w:rPr>
                <w:rFonts w:ascii="Arial Nova Cond" w:hAnsi="Arial Nova Cond"/>
                <w:bCs/>
                <w:sz w:val="20"/>
              </w:rPr>
              <w:t>The increased number of countries participating in the programmes enables closer cooperation of the existing national bilateral structures</w:t>
            </w:r>
          </w:p>
          <w:p w14:paraId="35D87878" w14:textId="77777777" w:rsidR="007441DE" w:rsidRDefault="007441DE" w:rsidP="005D2E91">
            <w:pPr>
              <w:pStyle w:val="ListParagraph"/>
              <w:numPr>
                <w:ilvl w:val="0"/>
                <w:numId w:val="17"/>
              </w:numPr>
              <w:spacing w:line="276" w:lineRule="auto"/>
              <w:jc w:val="both"/>
              <w:rPr>
                <w:rFonts w:ascii="Arial Nova Cond" w:hAnsi="Arial Nova Cond"/>
                <w:bCs/>
                <w:sz w:val="20"/>
              </w:rPr>
            </w:pPr>
            <w:r w:rsidRPr="007441DE">
              <w:rPr>
                <w:rFonts w:ascii="Arial Nova Cond" w:hAnsi="Arial Nova Cond"/>
                <w:bCs/>
                <w:sz w:val="20"/>
              </w:rPr>
              <w:t>The beneficiaries have relevant information on the programmes, more time and space for deepening of their knowledge</w:t>
            </w:r>
          </w:p>
          <w:p w14:paraId="4686D2D8" w14:textId="77777777" w:rsidR="005D2E91" w:rsidRDefault="005D2E91" w:rsidP="005D2E91">
            <w:pPr>
              <w:pStyle w:val="ListParagraph"/>
              <w:spacing w:line="276" w:lineRule="auto"/>
              <w:jc w:val="both"/>
              <w:rPr>
                <w:rFonts w:ascii="Arial Nova Cond" w:hAnsi="Arial Nova Cond"/>
                <w:bCs/>
                <w:sz w:val="20"/>
              </w:rPr>
            </w:pPr>
          </w:p>
          <w:p w14:paraId="750B6B65" w14:textId="2846FDE4" w:rsidR="004559C7" w:rsidRPr="007441DE" w:rsidRDefault="004559C7" w:rsidP="005D2E91">
            <w:pPr>
              <w:pStyle w:val="ListParagraph"/>
              <w:spacing w:line="276" w:lineRule="auto"/>
              <w:jc w:val="both"/>
              <w:rPr>
                <w:rFonts w:ascii="Arial Nova Cond" w:hAnsi="Arial Nova Cond"/>
                <w:bCs/>
                <w:sz w:val="20"/>
              </w:rPr>
            </w:pPr>
          </w:p>
        </w:tc>
      </w:tr>
    </w:tbl>
    <w:p w14:paraId="7147CB8A" w14:textId="25F476D3" w:rsidR="005A5624" w:rsidRDefault="005212E5" w:rsidP="00D81E36">
      <w:pPr>
        <w:spacing w:after="0" w:line="276" w:lineRule="auto"/>
        <w:rPr>
          <w:rFonts w:ascii="Arial Nova Cond" w:hAnsi="Arial Nova Cond"/>
          <w:b/>
          <w:bCs/>
          <w:sz w:val="20"/>
        </w:rPr>
      </w:pPr>
      <w:bookmarkStart w:id="10" w:name="_Hlk511387556"/>
      <w:r>
        <w:rPr>
          <w:noProof/>
          <w:lang w:val="en-US"/>
        </w:rPr>
        <w:drawing>
          <wp:inline distT="0" distB="0" distL="0" distR="0" wp14:anchorId="2E7F5299" wp14:editId="5BA7DACF">
            <wp:extent cx="6530340" cy="2316480"/>
            <wp:effectExtent l="0" t="0" r="3810" b="7620"/>
            <wp:docPr id="20" name="Chart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85BCECC1-712B-4867-9F65-3029295DD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925E86" w14:textId="77777777" w:rsidR="005D2E91" w:rsidRDefault="005D2E91" w:rsidP="00D81E36">
      <w:pPr>
        <w:spacing w:after="0" w:line="276" w:lineRule="auto"/>
        <w:rPr>
          <w:rFonts w:ascii="Arial Nova Cond" w:hAnsi="Arial Nova Cond"/>
          <w:b/>
          <w:bCs/>
          <w:sz w:val="20"/>
        </w:rPr>
      </w:pPr>
    </w:p>
    <w:p w14:paraId="6E801DFF" w14:textId="5E7CB565"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t>Option 1</w:t>
      </w:r>
      <w:r>
        <w:rPr>
          <w:rFonts w:ascii="Arial Nova Cond" w:hAnsi="Arial Nova Cond"/>
          <w:b/>
          <w:bCs/>
          <w:sz w:val="20"/>
        </w:rPr>
        <w:t>B</w:t>
      </w:r>
      <w:r w:rsidRPr="00136967">
        <w:rPr>
          <w:rFonts w:ascii="Arial Nova Cond" w:hAnsi="Arial Nova Cond"/>
          <w:b/>
          <w:bCs/>
          <w:sz w:val="20"/>
        </w:rPr>
        <w:t xml:space="preserve">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1</w:t>
      </w:r>
      <w:r w:rsidRPr="00136967">
        <w:rPr>
          <w:rFonts w:ascii="Arial Nova Cond" w:hAnsi="Arial Nova Cond"/>
          <w:b/>
          <w:bCs/>
          <w:sz w:val="20"/>
        </w:rPr>
        <w:t xml:space="preserve">: </w:t>
      </w:r>
      <w:bookmarkEnd w:id="10"/>
      <w:r w:rsidRPr="003773B8">
        <w:rPr>
          <w:rFonts w:ascii="Arial Nova Cond" w:hAnsi="Arial Nova Cond"/>
          <w:b/>
          <w:bCs/>
          <w:sz w:val="20"/>
        </w:rPr>
        <w:t>As some of the Beneficiary Countries would not lead any CBC programme, these would lose the experience gained so far in managing CBC funds as a way to support the preparation for the future use of ERDF-type funds;</w:t>
      </w:r>
    </w:p>
    <w:tbl>
      <w:tblPr>
        <w:tblStyle w:val="TableGrid"/>
        <w:tblW w:w="0" w:type="auto"/>
        <w:tblLook w:val="04A0" w:firstRow="1" w:lastRow="0" w:firstColumn="1" w:lastColumn="0" w:noHBand="0" w:noVBand="1"/>
      </w:tblPr>
      <w:tblGrid>
        <w:gridCol w:w="4928"/>
        <w:gridCol w:w="5528"/>
      </w:tblGrid>
      <w:tr w:rsidR="007441DE" w:rsidRPr="007F01EB" w14:paraId="5BCD411D" w14:textId="77777777" w:rsidTr="005B1E2C">
        <w:tc>
          <w:tcPr>
            <w:tcW w:w="4928" w:type="dxa"/>
            <w:tcBorders>
              <w:top w:val="nil"/>
              <w:left w:val="nil"/>
              <w:bottom w:val="nil"/>
              <w:right w:val="nil"/>
            </w:tcBorders>
            <w:shd w:val="clear" w:color="auto" w:fill="FFF2CC" w:themeFill="accent4" w:themeFillTint="33"/>
          </w:tcPr>
          <w:p w14:paraId="131EB751" w14:textId="27AC1BC9" w:rsidR="007441DE" w:rsidRPr="00881ACB" w:rsidRDefault="007441DE" w:rsidP="00FA0E6E">
            <w:pPr>
              <w:spacing w:line="276" w:lineRule="auto"/>
              <w:rPr>
                <w:rFonts w:ascii="Arial Nova Cond" w:hAnsi="Arial Nova Cond"/>
                <w:bCs/>
                <w:sz w:val="20"/>
              </w:rPr>
            </w:pPr>
            <w:r w:rsidRPr="00881ACB">
              <w:rPr>
                <w:rFonts w:ascii="Arial Nova Cond" w:hAnsi="Arial Nova Cond"/>
                <w:bCs/>
                <w:sz w:val="20"/>
              </w:rPr>
              <w:t>Respondents who agree</w:t>
            </w:r>
            <w:r w:rsidR="005D2E91">
              <w:rPr>
                <w:rFonts w:ascii="Arial Nova Cond" w:hAnsi="Arial Nova Cond"/>
                <w:bCs/>
                <w:sz w:val="20"/>
              </w:rPr>
              <w:t>d</w:t>
            </w:r>
            <w:r w:rsidRPr="00881ACB">
              <w:rPr>
                <w:rFonts w:ascii="Arial Nova Cond" w:hAnsi="Arial Nova Cond"/>
                <w:bCs/>
                <w:sz w:val="20"/>
              </w:rPr>
              <w:t xml:space="preserve"> with </w:t>
            </w:r>
            <w:r w:rsidR="005D2E91">
              <w:rPr>
                <w:rFonts w:ascii="Arial Nova Cond" w:hAnsi="Arial Nova Cond"/>
                <w:bCs/>
                <w:sz w:val="20"/>
              </w:rPr>
              <w:t xml:space="preserve">this </w:t>
            </w:r>
            <w:r w:rsidRPr="00881ACB">
              <w:rPr>
                <w:rFonts w:ascii="Arial Nova Cond" w:hAnsi="Arial Nova Cond"/>
                <w:bCs/>
                <w:sz w:val="20"/>
              </w:rPr>
              <w:t>disadvantage:</w:t>
            </w:r>
          </w:p>
        </w:tc>
        <w:tc>
          <w:tcPr>
            <w:tcW w:w="5528" w:type="dxa"/>
            <w:tcBorders>
              <w:top w:val="nil"/>
              <w:left w:val="nil"/>
              <w:bottom w:val="nil"/>
              <w:right w:val="nil"/>
            </w:tcBorders>
            <w:shd w:val="clear" w:color="auto" w:fill="FFF2CC" w:themeFill="accent4" w:themeFillTint="33"/>
          </w:tcPr>
          <w:p w14:paraId="1C6B4F48" w14:textId="609F7751" w:rsidR="007441DE" w:rsidRPr="00881ACB" w:rsidRDefault="007441DE" w:rsidP="00FA0E6E">
            <w:pPr>
              <w:spacing w:line="276" w:lineRule="auto"/>
              <w:rPr>
                <w:rFonts w:ascii="Arial Nova Cond" w:hAnsi="Arial Nova Cond"/>
                <w:bCs/>
                <w:sz w:val="20"/>
              </w:rPr>
            </w:pPr>
            <w:r>
              <w:rPr>
                <w:rFonts w:ascii="Arial Nova Cond" w:hAnsi="Arial Nova Cond"/>
                <w:bCs/>
                <w:sz w:val="20"/>
              </w:rPr>
              <w:t>5</w:t>
            </w:r>
          </w:p>
        </w:tc>
      </w:tr>
      <w:tr w:rsidR="007441DE" w:rsidRPr="007F01EB" w14:paraId="7248AB72" w14:textId="77777777" w:rsidTr="005B1E2C">
        <w:tc>
          <w:tcPr>
            <w:tcW w:w="10456" w:type="dxa"/>
            <w:gridSpan w:val="2"/>
            <w:tcBorders>
              <w:top w:val="nil"/>
              <w:left w:val="nil"/>
              <w:bottom w:val="nil"/>
              <w:right w:val="nil"/>
            </w:tcBorders>
          </w:tcPr>
          <w:p w14:paraId="63DCAEA0" w14:textId="77777777" w:rsidR="007441DE" w:rsidRDefault="007441DE" w:rsidP="005D2E91">
            <w:pPr>
              <w:pStyle w:val="ListParagraph"/>
              <w:numPr>
                <w:ilvl w:val="0"/>
                <w:numId w:val="20"/>
              </w:numPr>
              <w:spacing w:line="276" w:lineRule="auto"/>
              <w:jc w:val="both"/>
              <w:rPr>
                <w:rFonts w:ascii="Arial Nova Cond" w:hAnsi="Arial Nova Cond"/>
                <w:bCs/>
                <w:sz w:val="20"/>
              </w:rPr>
            </w:pPr>
            <w:r w:rsidRPr="007441DE">
              <w:rPr>
                <w:rFonts w:ascii="Arial Nova Cond" w:hAnsi="Arial Nova Cond"/>
                <w:bCs/>
                <w:sz w:val="20"/>
              </w:rPr>
              <w:t>Agree. This is an important argument.</w:t>
            </w:r>
          </w:p>
          <w:p w14:paraId="10B2BE6C" w14:textId="77777777" w:rsidR="007441DE" w:rsidRDefault="007441DE" w:rsidP="005D2E91">
            <w:pPr>
              <w:pStyle w:val="ListParagraph"/>
              <w:numPr>
                <w:ilvl w:val="0"/>
                <w:numId w:val="20"/>
              </w:numPr>
              <w:spacing w:line="276" w:lineRule="auto"/>
              <w:jc w:val="both"/>
              <w:rPr>
                <w:rFonts w:ascii="Arial Nova Cond" w:hAnsi="Arial Nova Cond"/>
                <w:bCs/>
                <w:sz w:val="20"/>
              </w:rPr>
            </w:pPr>
            <w:r w:rsidRPr="007441DE">
              <w:rPr>
                <w:rFonts w:ascii="Arial Nova Cond" w:hAnsi="Arial Nova Cond"/>
                <w:bCs/>
                <w:sz w:val="20"/>
              </w:rPr>
              <w:t>Agree. But the idea of “leading a Programme” should not exist. Rules shall be made as such in order to give equal powers to all countries and actors involved. The setting up of regional dedicated structures to coordinate programmes (outside the public administration of the countries) is the solution to this wrong perception of “leading the Programme”.</w:t>
            </w:r>
          </w:p>
          <w:p w14:paraId="1E385604" w14:textId="4A532D09" w:rsidR="005D2E91" w:rsidRPr="00D81E36" w:rsidRDefault="005D2E91" w:rsidP="005D2E91">
            <w:pPr>
              <w:pStyle w:val="ListParagraph"/>
              <w:spacing w:line="276" w:lineRule="auto"/>
              <w:jc w:val="both"/>
              <w:rPr>
                <w:rFonts w:ascii="Arial Nova Cond" w:hAnsi="Arial Nova Cond"/>
                <w:bCs/>
                <w:sz w:val="20"/>
              </w:rPr>
            </w:pPr>
          </w:p>
        </w:tc>
      </w:tr>
      <w:tr w:rsidR="007441DE" w:rsidRPr="007F01EB" w14:paraId="7FABDA3F" w14:textId="77777777" w:rsidTr="005B1E2C">
        <w:tc>
          <w:tcPr>
            <w:tcW w:w="4928" w:type="dxa"/>
            <w:tcBorders>
              <w:top w:val="nil"/>
              <w:left w:val="nil"/>
              <w:bottom w:val="nil"/>
              <w:right w:val="nil"/>
            </w:tcBorders>
            <w:shd w:val="clear" w:color="auto" w:fill="D9E2F3" w:themeFill="accent1" w:themeFillTint="33"/>
          </w:tcPr>
          <w:p w14:paraId="68E62601" w14:textId="123CC663" w:rsidR="007441DE" w:rsidRPr="00D81E36" w:rsidRDefault="007441DE" w:rsidP="00FA0E6E">
            <w:pPr>
              <w:spacing w:line="276" w:lineRule="auto"/>
              <w:rPr>
                <w:rFonts w:ascii="Arial Nova Cond" w:hAnsi="Arial Nova Cond"/>
                <w:bCs/>
                <w:sz w:val="20"/>
              </w:rPr>
            </w:pPr>
            <w:r w:rsidRPr="00D81E36">
              <w:rPr>
                <w:rFonts w:ascii="Arial Nova Cond" w:hAnsi="Arial Nova Cond"/>
                <w:bCs/>
                <w:sz w:val="20"/>
              </w:rPr>
              <w:t>Respondents who disagree</w:t>
            </w:r>
            <w:r w:rsidR="005D2E91">
              <w:rPr>
                <w:rFonts w:ascii="Arial Nova Cond" w:hAnsi="Arial Nova Cond"/>
                <w:bCs/>
                <w:sz w:val="20"/>
              </w:rPr>
              <w:t>d</w:t>
            </w:r>
            <w:r w:rsidRPr="00D81E36">
              <w:rPr>
                <w:rFonts w:ascii="Arial Nova Cond" w:hAnsi="Arial Nova Cond"/>
                <w:bCs/>
                <w:sz w:val="20"/>
              </w:rPr>
              <w:t xml:space="preserve"> with </w:t>
            </w:r>
            <w:r w:rsidR="005D2E91">
              <w:rPr>
                <w:rFonts w:ascii="Arial Nova Cond" w:hAnsi="Arial Nova Cond"/>
                <w:bCs/>
                <w:sz w:val="20"/>
              </w:rPr>
              <w:t xml:space="preserve">this </w:t>
            </w:r>
            <w:r w:rsidRPr="00D81E36">
              <w:rPr>
                <w:rFonts w:ascii="Arial Nova Cond" w:hAnsi="Arial Nova Cond"/>
                <w:bCs/>
                <w:sz w:val="20"/>
              </w:rPr>
              <w:t>disadvantage:</w:t>
            </w:r>
          </w:p>
        </w:tc>
        <w:tc>
          <w:tcPr>
            <w:tcW w:w="5528" w:type="dxa"/>
            <w:tcBorders>
              <w:top w:val="nil"/>
              <w:left w:val="nil"/>
              <w:bottom w:val="nil"/>
              <w:right w:val="nil"/>
            </w:tcBorders>
            <w:shd w:val="clear" w:color="auto" w:fill="D9E2F3" w:themeFill="accent1" w:themeFillTint="33"/>
          </w:tcPr>
          <w:p w14:paraId="604CDC4A" w14:textId="0B4F48CA" w:rsidR="007441DE" w:rsidRPr="00D81E36" w:rsidRDefault="007441DE" w:rsidP="00FA0E6E">
            <w:pPr>
              <w:spacing w:line="276" w:lineRule="auto"/>
              <w:rPr>
                <w:rFonts w:ascii="Arial Nova Cond" w:hAnsi="Arial Nova Cond"/>
                <w:bCs/>
                <w:sz w:val="20"/>
              </w:rPr>
            </w:pPr>
            <w:r>
              <w:rPr>
                <w:rFonts w:ascii="Arial Nova Cond" w:hAnsi="Arial Nova Cond"/>
                <w:bCs/>
                <w:sz w:val="20"/>
              </w:rPr>
              <w:t>1</w:t>
            </w:r>
          </w:p>
        </w:tc>
      </w:tr>
      <w:tr w:rsidR="007441DE" w:rsidRPr="007F01EB" w14:paraId="09ACC8D0" w14:textId="77777777" w:rsidTr="005B1E2C">
        <w:tc>
          <w:tcPr>
            <w:tcW w:w="10456" w:type="dxa"/>
            <w:gridSpan w:val="2"/>
            <w:tcBorders>
              <w:top w:val="nil"/>
              <w:left w:val="nil"/>
              <w:bottom w:val="nil"/>
              <w:right w:val="nil"/>
            </w:tcBorders>
          </w:tcPr>
          <w:p w14:paraId="7EE09B25" w14:textId="7735924E" w:rsidR="007441DE" w:rsidRPr="007441DE" w:rsidRDefault="007441DE" w:rsidP="005D2E91">
            <w:pPr>
              <w:pStyle w:val="ListParagraph"/>
              <w:numPr>
                <w:ilvl w:val="0"/>
                <w:numId w:val="24"/>
              </w:numPr>
              <w:spacing w:line="276" w:lineRule="auto"/>
              <w:jc w:val="both"/>
              <w:rPr>
                <w:rFonts w:ascii="Arial Nova Cond" w:hAnsi="Arial Nova Cond"/>
                <w:bCs/>
                <w:sz w:val="20"/>
              </w:rPr>
            </w:pPr>
            <w:r w:rsidRPr="007441DE">
              <w:rPr>
                <w:rFonts w:ascii="Arial Nova Cond" w:hAnsi="Arial Nova Cond"/>
                <w:bCs/>
                <w:sz w:val="20"/>
              </w:rPr>
              <w:t xml:space="preserve">If the countries are not managing any CBC programme at this moment, they are not gaining any managing </w:t>
            </w:r>
            <w:r w:rsidRPr="007441DE">
              <w:rPr>
                <w:rFonts w:ascii="Arial Nova Cond" w:hAnsi="Arial Nova Cond"/>
                <w:bCs/>
                <w:sz w:val="20"/>
              </w:rPr>
              <w:lastRenderedPageBreak/>
              <w:t>experience anyway.</w:t>
            </w:r>
          </w:p>
        </w:tc>
      </w:tr>
    </w:tbl>
    <w:p w14:paraId="7C3DD8E2" w14:textId="77777777" w:rsidR="007441DE" w:rsidRPr="003773B8" w:rsidRDefault="007441DE" w:rsidP="00D81E36">
      <w:pPr>
        <w:spacing w:after="0" w:line="276" w:lineRule="auto"/>
        <w:rPr>
          <w:rFonts w:ascii="Arial Nova Cond" w:hAnsi="Arial Nova Cond"/>
          <w:b/>
          <w:bCs/>
          <w:sz w:val="20"/>
        </w:rPr>
      </w:pPr>
    </w:p>
    <w:p w14:paraId="440BA697" w14:textId="1C3E7F64"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t>Option 1</w:t>
      </w:r>
      <w:r>
        <w:rPr>
          <w:rFonts w:ascii="Arial Nova Cond" w:hAnsi="Arial Nova Cond"/>
          <w:b/>
          <w:bCs/>
          <w:sz w:val="20"/>
        </w:rPr>
        <w:t>B</w:t>
      </w:r>
      <w:r w:rsidRPr="00136967">
        <w:rPr>
          <w:rFonts w:ascii="Arial Nova Cond" w:hAnsi="Arial Nova Cond"/>
          <w:b/>
          <w:bCs/>
          <w:sz w:val="20"/>
        </w:rPr>
        <w:t xml:space="preserve">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2</w:t>
      </w:r>
      <w:r w:rsidRPr="00136967">
        <w:rPr>
          <w:rFonts w:ascii="Arial Nova Cond" w:hAnsi="Arial Nova Cond"/>
          <w:b/>
          <w:bCs/>
          <w:sz w:val="20"/>
        </w:rPr>
        <w:t xml:space="preserve">: </w:t>
      </w:r>
      <w:r w:rsidRPr="003773B8">
        <w:rPr>
          <w:rFonts w:ascii="Arial Nova Cond" w:hAnsi="Arial Nova Cond"/>
          <w:b/>
          <w:bCs/>
          <w:sz w:val="20"/>
        </w:rPr>
        <w:t>The programming phase could be hampered by the difficulty of beneficiaries in agreeing on the border areas, thematic priorities and objectives.</w:t>
      </w:r>
    </w:p>
    <w:tbl>
      <w:tblPr>
        <w:tblStyle w:val="TableGrid"/>
        <w:tblW w:w="0" w:type="auto"/>
        <w:tblLook w:val="04A0" w:firstRow="1" w:lastRow="0" w:firstColumn="1" w:lastColumn="0" w:noHBand="0" w:noVBand="1"/>
      </w:tblPr>
      <w:tblGrid>
        <w:gridCol w:w="4928"/>
        <w:gridCol w:w="5528"/>
      </w:tblGrid>
      <w:tr w:rsidR="007441DE" w:rsidRPr="007F01EB" w14:paraId="1E90DDE3" w14:textId="77777777" w:rsidTr="005B1E2C">
        <w:tc>
          <w:tcPr>
            <w:tcW w:w="4928" w:type="dxa"/>
            <w:tcBorders>
              <w:top w:val="nil"/>
              <w:left w:val="nil"/>
              <w:bottom w:val="nil"/>
              <w:right w:val="nil"/>
            </w:tcBorders>
            <w:shd w:val="clear" w:color="auto" w:fill="FFF2CC" w:themeFill="accent4" w:themeFillTint="33"/>
          </w:tcPr>
          <w:p w14:paraId="161BE79B" w14:textId="7708FCD0" w:rsidR="007441DE" w:rsidRPr="00881ACB" w:rsidRDefault="007441DE" w:rsidP="00FA0E6E">
            <w:pPr>
              <w:spacing w:line="276" w:lineRule="auto"/>
              <w:rPr>
                <w:rFonts w:ascii="Arial Nova Cond" w:hAnsi="Arial Nova Cond"/>
                <w:bCs/>
                <w:sz w:val="20"/>
              </w:rPr>
            </w:pPr>
            <w:r w:rsidRPr="00881ACB">
              <w:rPr>
                <w:rFonts w:ascii="Arial Nova Cond" w:hAnsi="Arial Nova Cond"/>
                <w:bCs/>
                <w:sz w:val="20"/>
              </w:rPr>
              <w:t>Respondents who agree</w:t>
            </w:r>
            <w:r w:rsidR="005D2E91">
              <w:rPr>
                <w:rFonts w:ascii="Arial Nova Cond" w:hAnsi="Arial Nova Cond"/>
                <w:bCs/>
                <w:sz w:val="20"/>
              </w:rPr>
              <w:t>d</w:t>
            </w:r>
            <w:r w:rsidRPr="00881ACB">
              <w:rPr>
                <w:rFonts w:ascii="Arial Nova Cond" w:hAnsi="Arial Nova Cond"/>
                <w:bCs/>
                <w:sz w:val="20"/>
              </w:rPr>
              <w:t xml:space="preserve"> with </w:t>
            </w:r>
            <w:r w:rsidR="005D2E91">
              <w:rPr>
                <w:rFonts w:ascii="Arial Nova Cond" w:hAnsi="Arial Nova Cond"/>
                <w:bCs/>
                <w:sz w:val="20"/>
              </w:rPr>
              <w:t xml:space="preserve">this </w:t>
            </w:r>
            <w:r w:rsidRPr="00881ACB">
              <w:rPr>
                <w:rFonts w:ascii="Arial Nova Cond" w:hAnsi="Arial Nova Cond"/>
                <w:bCs/>
                <w:sz w:val="20"/>
              </w:rPr>
              <w:t>disadvantage:</w:t>
            </w:r>
          </w:p>
        </w:tc>
        <w:tc>
          <w:tcPr>
            <w:tcW w:w="5528" w:type="dxa"/>
            <w:tcBorders>
              <w:top w:val="nil"/>
              <w:left w:val="nil"/>
              <w:bottom w:val="nil"/>
              <w:right w:val="nil"/>
            </w:tcBorders>
            <w:shd w:val="clear" w:color="auto" w:fill="FFF2CC" w:themeFill="accent4" w:themeFillTint="33"/>
          </w:tcPr>
          <w:p w14:paraId="4790F196" w14:textId="6E31676A" w:rsidR="007441DE" w:rsidRPr="00881ACB" w:rsidRDefault="007441DE" w:rsidP="00FA0E6E">
            <w:pPr>
              <w:spacing w:line="276" w:lineRule="auto"/>
              <w:rPr>
                <w:rFonts w:ascii="Arial Nova Cond" w:hAnsi="Arial Nova Cond"/>
                <w:bCs/>
                <w:sz w:val="20"/>
              </w:rPr>
            </w:pPr>
            <w:r>
              <w:rPr>
                <w:rFonts w:ascii="Arial Nova Cond" w:hAnsi="Arial Nova Cond"/>
                <w:bCs/>
                <w:sz w:val="20"/>
              </w:rPr>
              <w:t>3</w:t>
            </w:r>
          </w:p>
        </w:tc>
      </w:tr>
      <w:tr w:rsidR="007441DE" w:rsidRPr="007F01EB" w14:paraId="3C64A0EF" w14:textId="77777777" w:rsidTr="005B1E2C">
        <w:tc>
          <w:tcPr>
            <w:tcW w:w="10456" w:type="dxa"/>
            <w:gridSpan w:val="2"/>
            <w:tcBorders>
              <w:top w:val="nil"/>
              <w:left w:val="nil"/>
              <w:bottom w:val="nil"/>
              <w:right w:val="nil"/>
            </w:tcBorders>
          </w:tcPr>
          <w:p w14:paraId="1C905A25" w14:textId="77777777" w:rsidR="007441DE" w:rsidRDefault="007441DE" w:rsidP="007441DE">
            <w:pPr>
              <w:pStyle w:val="ListParagraph"/>
              <w:numPr>
                <w:ilvl w:val="0"/>
                <w:numId w:val="20"/>
              </w:numPr>
              <w:spacing w:line="276" w:lineRule="auto"/>
              <w:rPr>
                <w:rFonts w:ascii="Arial Nova Cond" w:hAnsi="Arial Nova Cond"/>
                <w:bCs/>
                <w:sz w:val="20"/>
              </w:rPr>
            </w:pPr>
            <w:r w:rsidRPr="007441DE">
              <w:rPr>
                <w:rFonts w:ascii="Arial Nova Cond" w:hAnsi="Arial Nova Cond"/>
                <w:bCs/>
                <w:sz w:val="20"/>
              </w:rPr>
              <w:t>Agree. As well as on strategic projects.</w:t>
            </w:r>
          </w:p>
          <w:p w14:paraId="42B532A4" w14:textId="717ED9DD" w:rsidR="005D2E91" w:rsidRPr="00D81E36" w:rsidRDefault="005D2E91" w:rsidP="005D2E91">
            <w:pPr>
              <w:pStyle w:val="ListParagraph"/>
              <w:spacing w:line="276" w:lineRule="auto"/>
              <w:rPr>
                <w:rFonts w:ascii="Arial Nova Cond" w:hAnsi="Arial Nova Cond"/>
                <w:bCs/>
                <w:sz w:val="20"/>
              </w:rPr>
            </w:pPr>
          </w:p>
        </w:tc>
      </w:tr>
      <w:tr w:rsidR="007441DE" w:rsidRPr="007F01EB" w14:paraId="0E7C9272" w14:textId="77777777" w:rsidTr="005B1E2C">
        <w:tc>
          <w:tcPr>
            <w:tcW w:w="4928" w:type="dxa"/>
            <w:tcBorders>
              <w:top w:val="nil"/>
              <w:left w:val="nil"/>
              <w:bottom w:val="nil"/>
              <w:right w:val="nil"/>
            </w:tcBorders>
            <w:shd w:val="clear" w:color="auto" w:fill="D9E2F3" w:themeFill="accent1" w:themeFillTint="33"/>
          </w:tcPr>
          <w:p w14:paraId="7B7EC51E" w14:textId="20C0B945" w:rsidR="007441DE" w:rsidRPr="00D81E36" w:rsidRDefault="007441DE" w:rsidP="00FA0E6E">
            <w:pPr>
              <w:spacing w:line="276" w:lineRule="auto"/>
              <w:rPr>
                <w:rFonts w:ascii="Arial Nova Cond" w:hAnsi="Arial Nova Cond"/>
                <w:bCs/>
                <w:sz w:val="20"/>
              </w:rPr>
            </w:pPr>
            <w:r w:rsidRPr="00D81E36">
              <w:rPr>
                <w:rFonts w:ascii="Arial Nova Cond" w:hAnsi="Arial Nova Cond"/>
                <w:bCs/>
                <w:sz w:val="20"/>
              </w:rPr>
              <w:t>Respondents who disagree</w:t>
            </w:r>
            <w:r w:rsidR="005D2E91">
              <w:rPr>
                <w:rFonts w:ascii="Arial Nova Cond" w:hAnsi="Arial Nova Cond"/>
                <w:bCs/>
                <w:sz w:val="20"/>
              </w:rPr>
              <w:t>d</w:t>
            </w:r>
            <w:r w:rsidRPr="00D81E36">
              <w:rPr>
                <w:rFonts w:ascii="Arial Nova Cond" w:hAnsi="Arial Nova Cond"/>
                <w:bCs/>
                <w:sz w:val="20"/>
              </w:rPr>
              <w:t xml:space="preserve"> with </w:t>
            </w:r>
            <w:r w:rsidR="005D2E91">
              <w:rPr>
                <w:rFonts w:ascii="Arial Nova Cond" w:hAnsi="Arial Nova Cond"/>
                <w:bCs/>
                <w:sz w:val="20"/>
              </w:rPr>
              <w:t xml:space="preserve">this </w:t>
            </w:r>
            <w:r w:rsidRPr="00D81E36">
              <w:rPr>
                <w:rFonts w:ascii="Arial Nova Cond" w:hAnsi="Arial Nova Cond"/>
                <w:bCs/>
                <w:sz w:val="20"/>
              </w:rPr>
              <w:t>disadvantage:</w:t>
            </w:r>
          </w:p>
        </w:tc>
        <w:tc>
          <w:tcPr>
            <w:tcW w:w="5528" w:type="dxa"/>
            <w:tcBorders>
              <w:top w:val="nil"/>
              <w:left w:val="nil"/>
              <w:bottom w:val="nil"/>
              <w:right w:val="nil"/>
            </w:tcBorders>
            <w:shd w:val="clear" w:color="auto" w:fill="D9E2F3" w:themeFill="accent1" w:themeFillTint="33"/>
          </w:tcPr>
          <w:p w14:paraId="495CF700" w14:textId="14073C74" w:rsidR="007441DE" w:rsidRPr="00D81E36" w:rsidRDefault="007441DE" w:rsidP="00FA0E6E">
            <w:pPr>
              <w:spacing w:line="276" w:lineRule="auto"/>
              <w:rPr>
                <w:rFonts w:ascii="Arial Nova Cond" w:hAnsi="Arial Nova Cond"/>
                <w:bCs/>
                <w:sz w:val="20"/>
              </w:rPr>
            </w:pPr>
            <w:r>
              <w:rPr>
                <w:rFonts w:ascii="Arial Nova Cond" w:hAnsi="Arial Nova Cond"/>
                <w:bCs/>
                <w:sz w:val="20"/>
              </w:rPr>
              <w:t>3</w:t>
            </w:r>
          </w:p>
        </w:tc>
      </w:tr>
      <w:tr w:rsidR="007441DE" w:rsidRPr="007F01EB" w14:paraId="2623E82F" w14:textId="77777777" w:rsidTr="005B1E2C">
        <w:tc>
          <w:tcPr>
            <w:tcW w:w="10456" w:type="dxa"/>
            <w:gridSpan w:val="2"/>
            <w:tcBorders>
              <w:top w:val="nil"/>
              <w:left w:val="nil"/>
              <w:bottom w:val="nil"/>
              <w:right w:val="nil"/>
            </w:tcBorders>
          </w:tcPr>
          <w:p w14:paraId="31E23E42" w14:textId="77777777" w:rsidR="007441DE" w:rsidRPr="007441DE" w:rsidRDefault="007441DE" w:rsidP="005D2E91">
            <w:pPr>
              <w:pStyle w:val="ListParagraph"/>
              <w:numPr>
                <w:ilvl w:val="0"/>
                <w:numId w:val="24"/>
              </w:numPr>
              <w:spacing w:line="276" w:lineRule="auto"/>
              <w:jc w:val="both"/>
              <w:rPr>
                <w:rFonts w:ascii="Arial Nova Cond" w:hAnsi="Arial Nova Cond"/>
                <w:bCs/>
                <w:sz w:val="20"/>
              </w:rPr>
            </w:pPr>
            <w:r w:rsidRPr="007441DE">
              <w:rPr>
                <w:rFonts w:ascii="Arial Nova Cond" w:hAnsi="Arial Nova Cond"/>
                <w:bCs/>
                <w:sz w:val="20"/>
              </w:rPr>
              <w:t>Considering implementation od 2014-2020 programmes and building on these experiences, it would not be difficult to programme and prioritize support for the upcoming perspective.</w:t>
            </w:r>
          </w:p>
          <w:p w14:paraId="5C0AD1EA" w14:textId="4F7B3A99" w:rsidR="007441DE" w:rsidRPr="007441DE" w:rsidRDefault="007441DE" w:rsidP="005D2E91">
            <w:pPr>
              <w:pStyle w:val="ListParagraph"/>
              <w:numPr>
                <w:ilvl w:val="0"/>
                <w:numId w:val="24"/>
              </w:numPr>
              <w:spacing w:line="276" w:lineRule="auto"/>
              <w:jc w:val="both"/>
              <w:rPr>
                <w:rFonts w:ascii="Arial Nova Cond" w:hAnsi="Arial Nova Cond"/>
                <w:bCs/>
                <w:sz w:val="20"/>
              </w:rPr>
            </w:pPr>
            <w:r w:rsidRPr="007441DE">
              <w:rPr>
                <w:rFonts w:ascii="Arial Nova Cond" w:hAnsi="Arial Nova Cond"/>
                <w:bCs/>
                <w:sz w:val="20"/>
              </w:rPr>
              <w:t>Experience has shown that even three or more countries have agreed among them during the Programming phase. This should not be considered as a risk.</w:t>
            </w:r>
          </w:p>
        </w:tc>
      </w:tr>
    </w:tbl>
    <w:p w14:paraId="24A9CFBC" w14:textId="77777777" w:rsidR="007441DE" w:rsidRPr="003773B8" w:rsidRDefault="007441DE" w:rsidP="00D81E36">
      <w:pPr>
        <w:spacing w:after="0" w:line="276" w:lineRule="auto"/>
        <w:rPr>
          <w:rFonts w:ascii="Arial Nova Cond" w:hAnsi="Arial Nova Cond"/>
          <w:b/>
          <w:bCs/>
          <w:sz w:val="20"/>
        </w:rPr>
      </w:pPr>
    </w:p>
    <w:p w14:paraId="10FE9D25" w14:textId="14A57885"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t>Option 1</w:t>
      </w:r>
      <w:r>
        <w:rPr>
          <w:rFonts w:ascii="Arial Nova Cond" w:hAnsi="Arial Nova Cond"/>
          <w:b/>
          <w:bCs/>
          <w:sz w:val="20"/>
        </w:rPr>
        <w:t>B</w:t>
      </w:r>
      <w:r w:rsidRPr="00136967">
        <w:rPr>
          <w:rFonts w:ascii="Arial Nova Cond" w:hAnsi="Arial Nova Cond"/>
          <w:b/>
          <w:bCs/>
          <w:sz w:val="20"/>
        </w:rPr>
        <w:t xml:space="preserve">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3</w:t>
      </w:r>
      <w:r w:rsidRPr="00136967">
        <w:rPr>
          <w:rFonts w:ascii="Arial Nova Cond" w:hAnsi="Arial Nova Cond"/>
          <w:b/>
          <w:bCs/>
          <w:sz w:val="20"/>
        </w:rPr>
        <w:t xml:space="preserve">: </w:t>
      </w:r>
      <w:r w:rsidRPr="003773B8">
        <w:rPr>
          <w:rFonts w:ascii="Arial Nova Cond" w:hAnsi="Arial Nova Cond"/>
          <w:b/>
          <w:bCs/>
          <w:sz w:val="20"/>
        </w:rPr>
        <w:t>Other</w:t>
      </w:r>
    </w:p>
    <w:tbl>
      <w:tblPr>
        <w:tblStyle w:val="TableGrid"/>
        <w:tblW w:w="0" w:type="auto"/>
        <w:tblLook w:val="04A0" w:firstRow="1" w:lastRow="0" w:firstColumn="1" w:lastColumn="0" w:noHBand="0" w:noVBand="1"/>
      </w:tblPr>
      <w:tblGrid>
        <w:gridCol w:w="4928"/>
        <w:gridCol w:w="5528"/>
      </w:tblGrid>
      <w:tr w:rsidR="007441DE" w:rsidRPr="007F01EB" w14:paraId="1EB5F940" w14:textId="77777777" w:rsidTr="005B1E2C">
        <w:tc>
          <w:tcPr>
            <w:tcW w:w="4928" w:type="dxa"/>
            <w:tcBorders>
              <w:top w:val="nil"/>
              <w:left w:val="nil"/>
              <w:bottom w:val="nil"/>
              <w:right w:val="nil"/>
            </w:tcBorders>
            <w:shd w:val="clear" w:color="auto" w:fill="FFF2CC" w:themeFill="accent4" w:themeFillTint="33"/>
          </w:tcPr>
          <w:p w14:paraId="19DFD619" w14:textId="03EB211B" w:rsidR="007441DE" w:rsidRPr="00881ACB" w:rsidRDefault="007441DE" w:rsidP="005D2E91">
            <w:pPr>
              <w:spacing w:line="276" w:lineRule="auto"/>
              <w:rPr>
                <w:rFonts w:ascii="Arial Nova Cond" w:hAnsi="Arial Nova Cond"/>
                <w:bCs/>
                <w:sz w:val="20"/>
              </w:rPr>
            </w:pPr>
            <w:r w:rsidRPr="00881ACB">
              <w:rPr>
                <w:rFonts w:ascii="Arial Nova Cond" w:hAnsi="Arial Nova Cond"/>
                <w:bCs/>
                <w:sz w:val="20"/>
              </w:rPr>
              <w:t xml:space="preserve">Respondents who </w:t>
            </w:r>
            <w:r w:rsidR="005D2E91">
              <w:rPr>
                <w:rFonts w:ascii="Arial Nova Cond" w:hAnsi="Arial Nova Cond"/>
                <w:bCs/>
                <w:sz w:val="20"/>
              </w:rPr>
              <w:t>provided more disa</w:t>
            </w:r>
            <w:r w:rsidRPr="00881ACB">
              <w:rPr>
                <w:rFonts w:ascii="Arial Nova Cond" w:hAnsi="Arial Nova Cond"/>
                <w:bCs/>
                <w:sz w:val="20"/>
              </w:rPr>
              <w:t>dvantage</w:t>
            </w:r>
            <w:r w:rsidR="005D2E91">
              <w:rPr>
                <w:rFonts w:ascii="Arial Nova Cond" w:hAnsi="Arial Nova Cond"/>
                <w:bCs/>
                <w:sz w:val="20"/>
              </w:rPr>
              <w:t>s</w:t>
            </w:r>
            <w:r w:rsidRPr="00881ACB">
              <w:rPr>
                <w:rFonts w:ascii="Arial Nova Cond" w:hAnsi="Arial Nova Cond"/>
                <w:bCs/>
                <w:sz w:val="20"/>
              </w:rPr>
              <w:t>:</w:t>
            </w:r>
          </w:p>
        </w:tc>
        <w:tc>
          <w:tcPr>
            <w:tcW w:w="5528" w:type="dxa"/>
            <w:tcBorders>
              <w:top w:val="nil"/>
              <w:left w:val="nil"/>
              <w:bottom w:val="nil"/>
              <w:right w:val="nil"/>
            </w:tcBorders>
            <w:shd w:val="clear" w:color="auto" w:fill="FFF2CC" w:themeFill="accent4" w:themeFillTint="33"/>
          </w:tcPr>
          <w:p w14:paraId="3B253D85" w14:textId="77777777" w:rsidR="007441DE" w:rsidRPr="00881ACB" w:rsidRDefault="007441DE" w:rsidP="00FA0E6E">
            <w:pPr>
              <w:spacing w:line="276" w:lineRule="auto"/>
              <w:rPr>
                <w:rFonts w:ascii="Arial Nova Cond" w:hAnsi="Arial Nova Cond"/>
                <w:bCs/>
                <w:sz w:val="20"/>
              </w:rPr>
            </w:pPr>
            <w:r>
              <w:rPr>
                <w:rFonts w:ascii="Arial Nova Cond" w:hAnsi="Arial Nova Cond"/>
                <w:bCs/>
                <w:sz w:val="20"/>
              </w:rPr>
              <w:t>1</w:t>
            </w:r>
          </w:p>
        </w:tc>
      </w:tr>
      <w:tr w:rsidR="007441DE" w:rsidRPr="007F01EB" w14:paraId="1C4C0748" w14:textId="77777777" w:rsidTr="005B1E2C">
        <w:tc>
          <w:tcPr>
            <w:tcW w:w="10456" w:type="dxa"/>
            <w:gridSpan w:val="2"/>
            <w:tcBorders>
              <w:top w:val="nil"/>
              <w:left w:val="nil"/>
              <w:bottom w:val="nil"/>
              <w:right w:val="nil"/>
            </w:tcBorders>
          </w:tcPr>
          <w:p w14:paraId="7A685819" w14:textId="77777777" w:rsidR="007441DE" w:rsidRPr="007441DE" w:rsidRDefault="007441DE" w:rsidP="005D2E91">
            <w:pPr>
              <w:pStyle w:val="ListParagraph"/>
              <w:numPr>
                <w:ilvl w:val="0"/>
                <w:numId w:val="20"/>
              </w:numPr>
              <w:spacing w:line="276" w:lineRule="auto"/>
              <w:jc w:val="both"/>
              <w:rPr>
                <w:rFonts w:ascii="Arial Nova Cond" w:hAnsi="Arial Nova Cond"/>
                <w:bCs/>
                <w:sz w:val="20"/>
              </w:rPr>
            </w:pPr>
            <w:r w:rsidRPr="007441DE">
              <w:rPr>
                <w:rFonts w:ascii="Arial Nova Cond" w:hAnsi="Arial Nova Cond"/>
                <w:bCs/>
                <w:sz w:val="20"/>
              </w:rPr>
              <w:t>Large geographical programme areas – less possibilities for local impact</w:t>
            </w:r>
          </w:p>
          <w:p w14:paraId="10089E1D" w14:textId="77777777" w:rsidR="007441DE" w:rsidRPr="007441DE" w:rsidRDefault="007441DE" w:rsidP="005D2E91">
            <w:pPr>
              <w:pStyle w:val="ListParagraph"/>
              <w:numPr>
                <w:ilvl w:val="0"/>
                <w:numId w:val="20"/>
              </w:numPr>
              <w:spacing w:line="276" w:lineRule="auto"/>
              <w:jc w:val="both"/>
              <w:rPr>
                <w:rFonts w:ascii="Arial Nova Cond" w:hAnsi="Arial Nova Cond"/>
                <w:bCs/>
                <w:sz w:val="20"/>
              </w:rPr>
            </w:pPr>
            <w:r w:rsidRPr="007441DE">
              <w:rPr>
                <w:rFonts w:ascii="Arial Nova Cond" w:hAnsi="Arial Nova Cond"/>
                <w:bCs/>
                <w:sz w:val="20"/>
              </w:rPr>
              <w:t>Programme priorities targeting larger geographical areas do not allow for targeted actions</w:t>
            </w:r>
          </w:p>
          <w:p w14:paraId="35A668B9" w14:textId="77777777" w:rsidR="007441DE" w:rsidRPr="007441DE" w:rsidRDefault="007441DE" w:rsidP="005D2E91">
            <w:pPr>
              <w:pStyle w:val="ListParagraph"/>
              <w:numPr>
                <w:ilvl w:val="0"/>
                <w:numId w:val="20"/>
              </w:numPr>
              <w:spacing w:line="276" w:lineRule="auto"/>
              <w:jc w:val="both"/>
              <w:rPr>
                <w:rFonts w:ascii="Arial Nova Cond" w:hAnsi="Arial Nova Cond"/>
                <w:bCs/>
                <w:sz w:val="20"/>
              </w:rPr>
            </w:pPr>
            <w:r w:rsidRPr="007441DE">
              <w:rPr>
                <w:rFonts w:ascii="Arial Nova Cond" w:hAnsi="Arial Nova Cond"/>
                <w:bCs/>
                <w:sz w:val="20"/>
              </w:rPr>
              <w:t>Due to the increased size of the programme the management structures will be too big and too centralized. The ownership of the programme and actions in the field is very difficult to maintain.</w:t>
            </w:r>
          </w:p>
          <w:p w14:paraId="0046197A" w14:textId="4C0C3ECC" w:rsidR="007441DE" w:rsidRPr="00D81E36" w:rsidRDefault="007441DE" w:rsidP="005D2E91">
            <w:pPr>
              <w:pStyle w:val="ListParagraph"/>
              <w:numPr>
                <w:ilvl w:val="0"/>
                <w:numId w:val="20"/>
              </w:numPr>
              <w:spacing w:line="276" w:lineRule="auto"/>
              <w:jc w:val="both"/>
              <w:rPr>
                <w:rFonts w:ascii="Arial Nova Cond" w:hAnsi="Arial Nova Cond"/>
                <w:bCs/>
                <w:sz w:val="20"/>
              </w:rPr>
            </w:pPr>
            <w:r w:rsidRPr="007441DE">
              <w:rPr>
                <w:rFonts w:ascii="Arial Nova Cond" w:hAnsi="Arial Nova Cond"/>
                <w:bCs/>
                <w:sz w:val="20"/>
              </w:rPr>
              <w:t>Beneficiaries will have to adjust to the new geography of the programme, develop new partnerships. Smaller and more local oriented beneficiaries will have fewer opportunities.</w:t>
            </w:r>
          </w:p>
        </w:tc>
      </w:tr>
    </w:tbl>
    <w:p w14:paraId="2B0D4E8D" w14:textId="388B2E98" w:rsidR="003773B8" w:rsidRDefault="003773B8" w:rsidP="00D81E36">
      <w:pPr>
        <w:spacing w:after="0" w:line="276" w:lineRule="auto"/>
        <w:rPr>
          <w:rFonts w:ascii="Arial Nova Cond" w:hAnsi="Arial Nova Cond"/>
          <w:b/>
          <w:bCs/>
          <w:sz w:val="20"/>
        </w:rPr>
      </w:pPr>
    </w:p>
    <w:p w14:paraId="4E875FF9" w14:textId="14A2E806" w:rsidR="003773B8" w:rsidRDefault="003773B8" w:rsidP="00D81E36">
      <w:pPr>
        <w:spacing w:after="0" w:line="276" w:lineRule="auto"/>
        <w:rPr>
          <w:rFonts w:ascii="Arial Nova Cond" w:hAnsi="Arial Nova Cond"/>
          <w:b/>
          <w:bCs/>
          <w:sz w:val="20"/>
        </w:rPr>
      </w:pPr>
    </w:p>
    <w:p w14:paraId="48ABF9A2" w14:textId="468D832F" w:rsidR="007441DE" w:rsidRDefault="007441DE" w:rsidP="00D81E36">
      <w:pPr>
        <w:spacing w:after="0" w:line="276" w:lineRule="auto"/>
        <w:rPr>
          <w:rFonts w:ascii="Arial Nova Cond" w:hAnsi="Arial Nova Cond"/>
          <w:b/>
          <w:bCs/>
          <w:sz w:val="20"/>
        </w:rPr>
      </w:pPr>
    </w:p>
    <w:p w14:paraId="3DEE7459" w14:textId="7FF23EBD" w:rsidR="005B1E2C" w:rsidRDefault="005B1E2C" w:rsidP="00D81E36">
      <w:pPr>
        <w:spacing w:after="0" w:line="276" w:lineRule="auto"/>
        <w:rPr>
          <w:rFonts w:ascii="Arial Nova Cond" w:hAnsi="Arial Nova Cond"/>
          <w:b/>
          <w:bCs/>
          <w:sz w:val="20"/>
        </w:rPr>
      </w:pPr>
    </w:p>
    <w:tbl>
      <w:tblPr>
        <w:tblStyle w:val="TableGrid1"/>
        <w:tblpPr w:leftFromText="180" w:rightFromText="180" w:vertAnchor="text" w:horzAnchor="margin" w:tblpY="49"/>
        <w:tblW w:w="1052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527"/>
      </w:tblGrid>
      <w:tr w:rsidR="005B1E2C" w:rsidRPr="00EA1EDA" w14:paraId="64EFF60A" w14:textId="77777777" w:rsidTr="005B1E2C">
        <w:trPr>
          <w:trHeight w:val="1408"/>
        </w:trPr>
        <w:tc>
          <w:tcPr>
            <w:tcW w:w="10527" w:type="dxa"/>
            <w:shd w:val="clear" w:color="auto" w:fill="808080" w:themeFill="background1" w:themeFillShade="80"/>
            <w:vAlign w:val="center"/>
          </w:tcPr>
          <w:p w14:paraId="238D28F9" w14:textId="77777777" w:rsidR="005B1E2C" w:rsidRPr="007441DE" w:rsidRDefault="005B1E2C" w:rsidP="005B1E2C">
            <w:pPr>
              <w:rPr>
                <w:rFonts w:ascii="Arial Nova Cond" w:hAnsi="Arial Nova Cond"/>
                <w:b/>
                <w:color w:val="FFFFFF" w:themeColor="background1"/>
                <w:sz w:val="24"/>
              </w:rPr>
            </w:pPr>
            <w:r w:rsidRPr="007441DE">
              <w:rPr>
                <w:rFonts w:ascii="Arial Nova Cond" w:hAnsi="Arial Nova Cond"/>
                <w:b/>
                <w:color w:val="FFFFFF" w:themeColor="background1"/>
                <w:sz w:val="24"/>
              </w:rPr>
              <w:t xml:space="preserve">OPTION </w:t>
            </w:r>
            <w:r>
              <w:rPr>
                <w:rFonts w:ascii="Arial Nova Cond" w:hAnsi="Arial Nova Cond"/>
                <w:b/>
                <w:color w:val="FFFFFF" w:themeColor="background1"/>
                <w:sz w:val="24"/>
              </w:rPr>
              <w:t>2</w:t>
            </w:r>
            <w:r w:rsidRPr="007441DE">
              <w:rPr>
                <w:rFonts w:ascii="Arial Nova Cond" w:hAnsi="Arial Nova Cond"/>
                <w:b/>
                <w:color w:val="FFFFFF" w:themeColor="background1"/>
                <w:sz w:val="24"/>
              </w:rPr>
              <w:t>:</w:t>
            </w:r>
          </w:p>
          <w:p w14:paraId="7969A51B" w14:textId="77777777" w:rsidR="005B1E2C" w:rsidRPr="007441DE" w:rsidRDefault="005B1E2C" w:rsidP="005B1E2C">
            <w:pPr>
              <w:rPr>
                <w:rFonts w:ascii="Arial Nova Cond" w:hAnsi="Arial Nova Cond"/>
                <w:b/>
                <w:i/>
                <w:color w:val="FFFFFF" w:themeColor="background1"/>
              </w:rPr>
            </w:pPr>
            <w:r w:rsidRPr="007441DE">
              <w:rPr>
                <w:rFonts w:ascii="Arial Nova Cond" w:hAnsi="Arial Nova Cond"/>
                <w:b/>
                <w:i/>
                <w:color w:val="FFFFFF" w:themeColor="background1"/>
              </w:rPr>
              <w:t>The management of the programmes is centralised with one single managing or contracting authority at regional level, while the financial allocation of the programme is increased to fund more sizeable projects.</w:t>
            </w:r>
          </w:p>
        </w:tc>
      </w:tr>
    </w:tbl>
    <w:p w14:paraId="17001A08" w14:textId="3048F5C3" w:rsidR="007441DE" w:rsidRDefault="005212E5" w:rsidP="00D81E36">
      <w:pPr>
        <w:spacing w:after="0" w:line="276" w:lineRule="auto"/>
        <w:rPr>
          <w:rFonts w:ascii="Arial Nova Cond" w:hAnsi="Arial Nova Cond"/>
          <w:b/>
          <w:bCs/>
          <w:sz w:val="20"/>
        </w:rPr>
      </w:pPr>
      <w:bookmarkStart w:id="11" w:name="_Hlk511387623"/>
      <w:r>
        <w:rPr>
          <w:noProof/>
          <w:lang w:val="en-US"/>
        </w:rPr>
        <w:drawing>
          <wp:inline distT="0" distB="0" distL="0" distR="0" wp14:anchorId="7A091014" wp14:editId="0909E521">
            <wp:extent cx="6583680" cy="4076700"/>
            <wp:effectExtent l="0" t="0" r="7620" b="0"/>
            <wp:docPr id="21" name="Chart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3B1ED18F-5DDA-4CAC-806A-FA5822A5B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7BF27C" w14:textId="77777777" w:rsidR="005A5624" w:rsidRDefault="005A5624" w:rsidP="00D81E36">
      <w:pPr>
        <w:spacing w:after="0" w:line="276" w:lineRule="auto"/>
        <w:rPr>
          <w:rFonts w:ascii="Arial Nova Cond" w:hAnsi="Arial Nova Cond"/>
          <w:b/>
          <w:bCs/>
          <w:sz w:val="20"/>
        </w:rPr>
      </w:pPr>
    </w:p>
    <w:p w14:paraId="7E0FB3C1" w14:textId="71C27128"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lastRenderedPageBreak/>
        <w:t xml:space="preserve">Option </w:t>
      </w:r>
      <w:r>
        <w:rPr>
          <w:rFonts w:ascii="Arial Nova Cond" w:hAnsi="Arial Nova Cond"/>
          <w:b/>
          <w:bCs/>
          <w:sz w:val="20"/>
        </w:rPr>
        <w:t>2</w:t>
      </w:r>
      <w:r w:rsidRPr="00136967">
        <w:rPr>
          <w:rFonts w:ascii="Arial Nova Cond" w:hAnsi="Arial Nova Cond"/>
          <w:b/>
          <w:bCs/>
          <w:sz w:val="20"/>
        </w:rPr>
        <w:t xml:space="preserve"> - Advantage 1: </w:t>
      </w:r>
      <w:bookmarkEnd w:id="11"/>
      <w:r w:rsidRPr="003773B8">
        <w:rPr>
          <w:rFonts w:ascii="Arial Nova Cond" w:hAnsi="Arial Nova Cond"/>
          <w:b/>
          <w:bCs/>
          <w:sz w:val="20"/>
        </w:rPr>
        <w:t>It greatly simplifies the institutional set-up (i.e. one joint technical secretariat, one joint monitoring committee and one contracting authority);</w:t>
      </w:r>
    </w:p>
    <w:tbl>
      <w:tblPr>
        <w:tblStyle w:val="TableGrid"/>
        <w:tblW w:w="0" w:type="auto"/>
        <w:tblLook w:val="04A0" w:firstRow="1" w:lastRow="0" w:firstColumn="1" w:lastColumn="0" w:noHBand="0" w:noVBand="1"/>
      </w:tblPr>
      <w:tblGrid>
        <w:gridCol w:w="4928"/>
        <w:gridCol w:w="5528"/>
      </w:tblGrid>
      <w:tr w:rsidR="007441DE" w14:paraId="48728510" w14:textId="77777777" w:rsidTr="005B1E2C">
        <w:tc>
          <w:tcPr>
            <w:tcW w:w="4928" w:type="dxa"/>
            <w:tcBorders>
              <w:top w:val="nil"/>
              <w:left w:val="nil"/>
              <w:bottom w:val="nil"/>
              <w:right w:val="nil"/>
            </w:tcBorders>
            <w:shd w:val="clear" w:color="auto" w:fill="D9E2F3" w:themeFill="accent1" w:themeFillTint="33"/>
          </w:tcPr>
          <w:p w14:paraId="79818107" w14:textId="36DA2A2F" w:rsidR="007441DE" w:rsidRPr="007F01EB" w:rsidRDefault="007441DE" w:rsidP="00FA0E6E">
            <w:pPr>
              <w:spacing w:line="276" w:lineRule="auto"/>
              <w:rPr>
                <w:rFonts w:ascii="Arial Nova Cond" w:hAnsi="Arial Nova Cond"/>
                <w:bCs/>
                <w:sz w:val="20"/>
              </w:rPr>
            </w:pPr>
            <w:r w:rsidRPr="007F01EB">
              <w:rPr>
                <w:rFonts w:ascii="Arial Nova Cond" w:hAnsi="Arial Nova Cond"/>
                <w:bCs/>
                <w:sz w:val="20"/>
              </w:rPr>
              <w:t>Respondents who agree</w:t>
            </w:r>
            <w:r w:rsidR="005D2E91">
              <w:rPr>
                <w:rFonts w:ascii="Arial Nova Cond" w:hAnsi="Arial Nova Cond"/>
                <w:bCs/>
                <w:sz w:val="20"/>
              </w:rPr>
              <w:t>d</w:t>
            </w:r>
            <w:r w:rsidRPr="007F01EB">
              <w:rPr>
                <w:rFonts w:ascii="Arial Nova Cond" w:hAnsi="Arial Nova Cond"/>
                <w:bCs/>
                <w:sz w:val="20"/>
              </w:rPr>
              <w:t xml:space="preserve"> with </w:t>
            </w:r>
            <w:r w:rsidR="005D2E91">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D9E2F3" w:themeFill="accent1" w:themeFillTint="33"/>
          </w:tcPr>
          <w:p w14:paraId="783FF3A2" w14:textId="559E4F5D" w:rsidR="007441DE" w:rsidRPr="007F01EB" w:rsidRDefault="007441DE" w:rsidP="00FA0E6E">
            <w:pPr>
              <w:spacing w:line="276" w:lineRule="auto"/>
              <w:rPr>
                <w:rFonts w:ascii="Arial Nova Cond" w:hAnsi="Arial Nova Cond"/>
                <w:bCs/>
                <w:sz w:val="20"/>
              </w:rPr>
            </w:pPr>
            <w:r>
              <w:rPr>
                <w:rFonts w:ascii="Arial Nova Cond" w:hAnsi="Arial Nova Cond"/>
                <w:bCs/>
                <w:sz w:val="20"/>
              </w:rPr>
              <w:t>4</w:t>
            </w:r>
          </w:p>
        </w:tc>
      </w:tr>
      <w:tr w:rsidR="007441DE" w14:paraId="5DAF05CA" w14:textId="77777777" w:rsidTr="005B1E2C">
        <w:tc>
          <w:tcPr>
            <w:tcW w:w="10456" w:type="dxa"/>
            <w:gridSpan w:val="2"/>
            <w:tcBorders>
              <w:top w:val="nil"/>
              <w:left w:val="nil"/>
              <w:bottom w:val="nil"/>
              <w:right w:val="nil"/>
            </w:tcBorders>
          </w:tcPr>
          <w:p w14:paraId="6C679059" w14:textId="77777777" w:rsidR="007441DE" w:rsidRPr="007F01EB" w:rsidRDefault="007441DE" w:rsidP="005D2E91">
            <w:pPr>
              <w:spacing w:line="276" w:lineRule="auto"/>
              <w:jc w:val="both"/>
              <w:rPr>
                <w:rFonts w:ascii="Arial Nova Cond" w:hAnsi="Arial Nova Cond"/>
                <w:bCs/>
                <w:sz w:val="20"/>
              </w:rPr>
            </w:pPr>
            <w:r w:rsidRPr="007F01EB">
              <w:rPr>
                <w:rFonts w:ascii="Arial Nova Cond" w:hAnsi="Arial Nova Cond"/>
                <w:bCs/>
                <w:sz w:val="20"/>
              </w:rPr>
              <w:t>Comments:</w:t>
            </w:r>
          </w:p>
          <w:p w14:paraId="03B02E80" w14:textId="77777777" w:rsidR="007441DE" w:rsidRDefault="007441DE" w:rsidP="005D2E91">
            <w:pPr>
              <w:pStyle w:val="ListParagraph"/>
              <w:numPr>
                <w:ilvl w:val="0"/>
                <w:numId w:val="17"/>
              </w:numPr>
              <w:spacing w:line="276" w:lineRule="auto"/>
              <w:jc w:val="both"/>
              <w:rPr>
                <w:rFonts w:ascii="Arial Nova Cond" w:hAnsi="Arial Nova Cond"/>
                <w:bCs/>
                <w:sz w:val="20"/>
              </w:rPr>
            </w:pPr>
            <w:r w:rsidRPr="007441DE">
              <w:rPr>
                <w:rFonts w:ascii="Arial Nova Cond" w:hAnsi="Arial Nova Cond"/>
                <w:bCs/>
                <w:sz w:val="20"/>
              </w:rPr>
              <w:t>However, at the level of each participating country responsible national bodies and control bodies must be in place. Also due to the size of JMC, it might be difficult for managing. Furthermore, number of JTS staff would be higher and JTS located in one country meaning that coverage of the programme area might be unequal, unless JTS field offices/info points would be established in each participating country which we do not consider as simplification.</w:t>
            </w:r>
          </w:p>
          <w:p w14:paraId="5240E3A0" w14:textId="77777777" w:rsidR="007441DE" w:rsidRDefault="007441DE" w:rsidP="005D2E91">
            <w:pPr>
              <w:pStyle w:val="ListParagraph"/>
              <w:numPr>
                <w:ilvl w:val="0"/>
                <w:numId w:val="17"/>
              </w:numPr>
              <w:spacing w:line="276" w:lineRule="auto"/>
              <w:jc w:val="both"/>
              <w:rPr>
                <w:rFonts w:ascii="Arial Nova Cond" w:hAnsi="Arial Nova Cond"/>
                <w:bCs/>
                <w:sz w:val="20"/>
              </w:rPr>
            </w:pPr>
            <w:r w:rsidRPr="007441DE">
              <w:rPr>
                <w:rFonts w:ascii="Arial Nova Cond" w:hAnsi="Arial Nova Cond"/>
                <w:bCs/>
                <w:sz w:val="20"/>
              </w:rPr>
              <w:t>It is true that this simplifies the procedures and the institutional set-up.</w:t>
            </w:r>
          </w:p>
          <w:p w14:paraId="5F6FC395" w14:textId="36EE1CA6" w:rsidR="005D2E91" w:rsidRPr="007F01EB" w:rsidRDefault="005D2E91" w:rsidP="005D2E91">
            <w:pPr>
              <w:pStyle w:val="ListParagraph"/>
              <w:spacing w:line="276" w:lineRule="auto"/>
              <w:jc w:val="both"/>
              <w:rPr>
                <w:rFonts w:ascii="Arial Nova Cond" w:hAnsi="Arial Nova Cond"/>
                <w:bCs/>
                <w:sz w:val="20"/>
              </w:rPr>
            </w:pPr>
          </w:p>
        </w:tc>
      </w:tr>
      <w:tr w:rsidR="007441DE" w14:paraId="432986AD" w14:textId="77777777" w:rsidTr="005B1E2C">
        <w:tc>
          <w:tcPr>
            <w:tcW w:w="4928" w:type="dxa"/>
            <w:tcBorders>
              <w:top w:val="nil"/>
              <w:left w:val="nil"/>
              <w:bottom w:val="nil"/>
              <w:right w:val="nil"/>
            </w:tcBorders>
            <w:shd w:val="clear" w:color="auto" w:fill="FFF2CC" w:themeFill="accent4" w:themeFillTint="33"/>
          </w:tcPr>
          <w:p w14:paraId="1E7E0E58" w14:textId="5B9A872E" w:rsidR="007441DE" w:rsidRPr="007F01EB" w:rsidRDefault="007441DE" w:rsidP="00FA0E6E">
            <w:pPr>
              <w:spacing w:line="276" w:lineRule="auto"/>
              <w:rPr>
                <w:rFonts w:ascii="Arial Nova Cond" w:hAnsi="Arial Nova Cond"/>
                <w:bCs/>
                <w:sz w:val="20"/>
              </w:rPr>
            </w:pPr>
            <w:r w:rsidRPr="007F01EB">
              <w:rPr>
                <w:rFonts w:ascii="Arial Nova Cond" w:hAnsi="Arial Nova Cond"/>
                <w:bCs/>
                <w:sz w:val="20"/>
              </w:rPr>
              <w:t>Respondents who disagree</w:t>
            </w:r>
            <w:r w:rsidR="005D2E91">
              <w:rPr>
                <w:rFonts w:ascii="Arial Nova Cond" w:hAnsi="Arial Nova Cond"/>
                <w:bCs/>
                <w:sz w:val="20"/>
              </w:rPr>
              <w:t>d</w:t>
            </w:r>
            <w:r w:rsidRPr="007F01EB">
              <w:rPr>
                <w:rFonts w:ascii="Arial Nova Cond" w:hAnsi="Arial Nova Cond"/>
                <w:bCs/>
                <w:sz w:val="20"/>
              </w:rPr>
              <w:t xml:space="preserve"> with </w:t>
            </w:r>
            <w:r w:rsidR="005D2E91">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FFF2CC" w:themeFill="accent4" w:themeFillTint="33"/>
          </w:tcPr>
          <w:p w14:paraId="64F91863" w14:textId="79A80888" w:rsidR="007441DE" w:rsidRPr="007F01EB" w:rsidRDefault="007441DE" w:rsidP="00FA0E6E">
            <w:pPr>
              <w:spacing w:line="276" w:lineRule="auto"/>
              <w:rPr>
                <w:rFonts w:ascii="Arial Nova Cond" w:hAnsi="Arial Nova Cond"/>
                <w:bCs/>
                <w:sz w:val="20"/>
              </w:rPr>
            </w:pPr>
            <w:r>
              <w:rPr>
                <w:rFonts w:ascii="Arial Nova Cond" w:hAnsi="Arial Nova Cond"/>
                <w:bCs/>
                <w:sz w:val="20"/>
              </w:rPr>
              <w:t>3</w:t>
            </w:r>
          </w:p>
        </w:tc>
      </w:tr>
      <w:tr w:rsidR="007441DE" w14:paraId="5384042B" w14:textId="77777777" w:rsidTr="005B1E2C">
        <w:tc>
          <w:tcPr>
            <w:tcW w:w="10456" w:type="dxa"/>
            <w:gridSpan w:val="2"/>
            <w:tcBorders>
              <w:top w:val="nil"/>
              <w:left w:val="nil"/>
              <w:bottom w:val="nil"/>
              <w:right w:val="nil"/>
            </w:tcBorders>
          </w:tcPr>
          <w:p w14:paraId="47CA3236" w14:textId="49C1463F" w:rsidR="00EB1BD2" w:rsidRPr="00EB1BD2"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Simplification of the institutional set up would not imply less work for national structures. The responsibilit</w:t>
            </w:r>
            <w:r w:rsidR="004F74DA">
              <w:rPr>
                <w:rFonts w:ascii="Arial Nova Cond" w:hAnsi="Arial Nova Cond"/>
                <w:bCs/>
                <w:sz w:val="20"/>
              </w:rPr>
              <w:t>y for proper implementation of</w:t>
            </w:r>
            <w:r w:rsidRPr="00EB1BD2">
              <w:rPr>
                <w:rFonts w:ascii="Arial Nova Cond" w:hAnsi="Arial Nova Cond"/>
                <w:bCs/>
                <w:sz w:val="20"/>
              </w:rPr>
              <w:t xml:space="preserve"> programme and monitoring the project implementation remains the same, from national perspective</w:t>
            </w:r>
            <w:r w:rsidR="005D2E91">
              <w:rPr>
                <w:rFonts w:ascii="Arial Nova Cond" w:hAnsi="Arial Nova Cond"/>
                <w:bCs/>
                <w:sz w:val="20"/>
              </w:rPr>
              <w:t>.</w:t>
            </w:r>
          </w:p>
          <w:p w14:paraId="32F51038" w14:textId="4016F092" w:rsidR="00EB1BD2" w:rsidRPr="00EB1BD2"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Management of Programmes cannot be centralized, only option could be an introduction of one transnational programme for WB. In that case, the nature of the programme is not cross-border but it focuses on the transnational aspects of cooperation between whole countries. We cannot see the feasibility of managing local cross-border programme by the country that does not participate in that programme (e.g. entity in Serbia managing programme between Albania and FYROM)</w:t>
            </w:r>
            <w:r w:rsidR="005D2E91">
              <w:rPr>
                <w:rFonts w:ascii="Arial Nova Cond" w:hAnsi="Arial Nova Cond"/>
                <w:bCs/>
                <w:sz w:val="20"/>
              </w:rPr>
              <w:t>.</w:t>
            </w:r>
          </w:p>
          <w:p w14:paraId="79808BE7" w14:textId="7E7BFC92" w:rsidR="007441DE" w:rsidRPr="007F01EB"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Nevertheless, we do not agree that there shall be a single JMC. We have further elaborated this option in the Option 4 below.</w:t>
            </w:r>
          </w:p>
        </w:tc>
      </w:tr>
    </w:tbl>
    <w:p w14:paraId="09861FE0" w14:textId="77777777" w:rsidR="007441DE" w:rsidRPr="003773B8" w:rsidRDefault="007441DE" w:rsidP="00D81E36">
      <w:pPr>
        <w:spacing w:after="0" w:line="276" w:lineRule="auto"/>
        <w:rPr>
          <w:rFonts w:ascii="Arial Nova Cond" w:hAnsi="Arial Nova Cond"/>
          <w:b/>
          <w:bCs/>
          <w:sz w:val="20"/>
        </w:rPr>
      </w:pPr>
    </w:p>
    <w:p w14:paraId="3B6FF6C3" w14:textId="5A40C0C5" w:rsidR="003773B8" w:rsidRDefault="003773B8" w:rsidP="00D81E36">
      <w:pPr>
        <w:spacing w:after="0" w:line="276" w:lineRule="auto"/>
        <w:rPr>
          <w:rFonts w:ascii="Arial Nova Cond" w:hAnsi="Arial Nova Cond"/>
          <w:b/>
          <w:bCs/>
          <w:sz w:val="20"/>
        </w:rPr>
      </w:pPr>
      <w:r w:rsidRPr="003773B8">
        <w:rPr>
          <w:rFonts w:ascii="Arial Nova Cond" w:hAnsi="Arial Nova Cond"/>
          <w:b/>
          <w:bCs/>
          <w:sz w:val="20"/>
        </w:rPr>
        <w:t xml:space="preserve">Option 2 - Advantage </w:t>
      </w:r>
      <w:r>
        <w:rPr>
          <w:rFonts w:ascii="Arial Nova Cond" w:hAnsi="Arial Nova Cond"/>
          <w:b/>
          <w:bCs/>
          <w:sz w:val="20"/>
        </w:rPr>
        <w:t>2</w:t>
      </w:r>
      <w:r w:rsidRPr="003773B8">
        <w:rPr>
          <w:rFonts w:ascii="Arial Nova Cond" w:hAnsi="Arial Nova Cond"/>
          <w:b/>
          <w:bCs/>
          <w:sz w:val="20"/>
        </w:rPr>
        <w:t>: Only one management mode is used (e.g. shared management mode by a Member State) thus better allowing the harmonisation of rules and procedures in the whole region;</w:t>
      </w:r>
    </w:p>
    <w:tbl>
      <w:tblPr>
        <w:tblStyle w:val="TableGrid"/>
        <w:tblW w:w="0" w:type="auto"/>
        <w:tblLook w:val="04A0" w:firstRow="1" w:lastRow="0" w:firstColumn="1" w:lastColumn="0" w:noHBand="0" w:noVBand="1"/>
      </w:tblPr>
      <w:tblGrid>
        <w:gridCol w:w="4928"/>
        <w:gridCol w:w="5528"/>
      </w:tblGrid>
      <w:tr w:rsidR="00EB1BD2" w14:paraId="653515A5" w14:textId="77777777" w:rsidTr="005B1E2C">
        <w:tc>
          <w:tcPr>
            <w:tcW w:w="4928" w:type="dxa"/>
            <w:tcBorders>
              <w:top w:val="nil"/>
              <w:left w:val="nil"/>
              <w:bottom w:val="nil"/>
              <w:right w:val="nil"/>
            </w:tcBorders>
            <w:shd w:val="clear" w:color="auto" w:fill="D9E2F3" w:themeFill="accent1" w:themeFillTint="33"/>
          </w:tcPr>
          <w:p w14:paraId="32B53677" w14:textId="6EEB334C" w:rsidR="00EB1BD2" w:rsidRPr="007F01EB" w:rsidRDefault="00EB1BD2" w:rsidP="00FA0E6E">
            <w:pPr>
              <w:spacing w:line="276" w:lineRule="auto"/>
              <w:rPr>
                <w:rFonts w:ascii="Arial Nova Cond" w:hAnsi="Arial Nova Cond"/>
                <w:bCs/>
                <w:sz w:val="20"/>
              </w:rPr>
            </w:pPr>
            <w:r w:rsidRPr="007F01EB">
              <w:rPr>
                <w:rFonts w:ascii="Arial Nova Cond" w:hAnsi="Arial Nova Cond"/>
                <w:bCs/>
                <w:sz w:val="20"/>
              </w:rPr>
              <w:t>Respondents who agree</w:t>
            </w:r>
            <w:r w:rsidR="005D2E91">
              <w:rPr>
                <w:rFonts w:ascii="Arial Nova Cond" w:hAnsi="Arial Nova Cond"/>
                <w:bCs/>
                <w:sz w:val="20"/>
              </w:rPr>
              <w:t>d</w:t>
            </w:r>
            <w:r w:rsidRPr="007F01EB">
              <w:rPr>
                <w:rFonts w:ascii="Arial Nova Cond" w:hAnsi="Arial Nova Cond"/>
                <w:bCs/>
                <w:sz w:val="20"/>
              </w:rPr>
              <w:t xml:space="preserve"> with </w:t>
            </w:r>
            <w:r w:rsidR="005D2E91">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D9E2F3" w:themeFill="accent1" w:themeFillTint="33"/>
          </w:tcPr>
          <w:p w14:paraId="6CF74593" w14:textId="3B7ED4C5" w:rsidR="00EB1BD2" w:rsidRPr="007F01EB" w:rsidRDefault="00EB1BD2" w:rsidP="00FA0E6E">
            <w:pPr>
              <w:spacing w:line="276" w:lineRule="auto"/>
              <w:rPr>
                <w:rFonts w:ascii="Arial Nova Cond" w:hAnsi="Arial Nova Cond"/>
                <w:bCs/>
                <w:sz w:val="20"/>
              </w:rPr>
            </w:pPr>
            <w:r>
              <w:rPr>
                <w:rFonts w:ascii="Arial Nova Cond" w:hAnsi="Arial Nova Cond"/>
                <w:bCs/>
                <w:sz w:val="20"/>
              </w:rPr>
              <w:t>5</w:t>
            </w:r>
          </w:p>
        </w:tc>
      </w:tr>
      <w:tr w:rsidR="00EB1BD2" w14:paraId="4248AF44" w14:textId="77777777" w:rsidTr="005B1E2C">
        <w:tc>
          <w:tcPr>
            <w:tcW w:w="10456" w:type="dxa"/>
            <w:gridSpan w:val="2"/>
            <w:tcBorders>
              <w:top w:val="nil"/>
              <w:left w:val="nil"/>
              <w:bottom w:val="nil"/>
              <w:right w:val="nil"/>
            </w:tcBorders>
          </w:tcPr>
          <w:p w14:paraId="408C3920" w14:textId="77777777" w:rsidR="00EB1BD2" w:rsidRPr="007F01EB" w:rsidRDefault="00EB1BD2" w:rsidP="005D2E91">
            <w:pPr>
              <w:spacing w:line="276" w:lineRule="auto"/>
              <w:jc w:val="both"/>
              <w:rPr>
                <w:rFonts w:ascii="Arial Nova Cond" w:hAnsi="Arial Nova Cond"/>
                <w:bCs/>
                <w:sz w:val="20"/>
              </w:rPr>
            </w:pPr>
            <w:r w:rsidRPr="007F01EB">
              <w:rPr>
                <w:rFonts w:ascii="Arial Nova Cond" w:hAnsi="Arial Nova Cond"/>
                <w:bCs/>
                <w:sz w:val="20"/>
              </w:rPr>
              <w:t>Comments:</w:t>
            </w:r>
          </w:p>
          <w:p w14:paraId="59BA1C82" w14:textId="77777777" w:rsidR="00EB1BD2" w:rsidRPr="00EB1BD2"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Agree with certain extend.</w:t>
            </w:r>
          </w:p>
          <w:p w14:paraId="53E4815D" w14:textId="77777777" w:rsidR="00EB1BD2" w:rsidRPr="00EB1BD2"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Yes, if there is one, transnational programme and not one programme comprised of 10 or more CBC programmes</w:t>
            </w:r>
          </w:p>
          <w:p w14:paraId="5EA845E1" w14:textId="77777777" w:rsidR="00EB1BD2"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Agree up to a certain extent</w:t>
            </w:r>
          </w:p>
          <w:p w14:paraId="4C0DA390" w14:textId="0043BA56" w:rsidR="005D2E91" w:rsidRPr="007F01EB" w:rsidRDefault="005D2E91" w:rsidP="005D2E91">
            <w:pPr>
              <w:pStyle w:val="ListParagraph"/>
              <w:spacing w:line="276" w:lineRule="auto"/>
              <w:jc w:val="both"/>
              <w:rPr>
                <w:rFonts w:ascii="Arial Nova Cond" w:hAnsi="Arial Nova Cond"/>
                <w:bCs/>
                <w:sz w:val="20"/>
              </w:rPr>
            </w:pPr>
          </w:p>
        </w:tc>
      </w:tr>
      <w:tr w:rsidR="00EB1BD2" w14:paraId="130238BD" w14:textId="77777777" w:rsidTr="005B1E2C">
        <w:tc>
          <w:tcPr>
            <w:tcW w:w="4928" w:type="dxa"/>
            <w:tcBorders>
              <w:top w:val="nil"/>
              <w:left w:val="nil"/>
              <w:bottom w:val="nil"/>
              <w:right w:val="nil"/>
            </w:tcBorders>
            <w:shd w:val="clear" w:color="auto" w:fill="FFF2CC" w:themeFill="accent4" w:themeFillTint="33"/>
          </w:tcPr>
          <w:p w14:paraId="7978A961" w14:textId="57687DA0" w:rsidR="00EB1BD2" w:rsidRPr="007F01EB" w:rsidRDefault="00EB1BD2" w:rsidP="00FA0E6E">
            <w:pPr>
              <w:spacing w:line="276" w:lineRule="auto"/>
              <w:rPr>
                <w:rFonts w:ascii="Arial Nova Cond" w:hAnsi="Arial Nova Cond"/>
                <w:bCs/>
                <w:sz w:val="20"/>
              </w:rPr>
            </w:pPr>
            <w:r w:rsidRPr="007F01EB">
              <w:rPr>
                <w:rFonts w:ascii="Arial Nova Cond" w:hAnsi="Arial Nova Cond"/>
                <w:bCs/>
                <w:sz w:val="20"/>
              </w:rPr>
              <w:t>Respondents who disagree</w:t>
            </w:r>
            <w:r w:rsidR="005D2E91">
              <w:rPr>
                <w:rFonts w:ascii="Arial Nova Cond" w:hAnsi="Arial Nova Cond"/>
                <w:bCs/>
                <w:sz w:val="20"/>
              </w:rPr>
              <w:t>d</w:t>
            </w:r>
            <w:r w:rsidRPr="007F01EB">
              <w:rPr>
                <w:rFonts w:ascii="Arial Nova Cond" w:hAnsi="Arial Nova Cond"/>
                <w:bCs/>
                <w:sz w:val="20"/>
              </w:rPr>
              <w:t xml:space="preserve"> with </w:t>
            </w:r>
            <w:r w:rsidR="005D2E91">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FFF2CC" w:themeFill="accent4" w:themeFillTint="33"/>
          </w:tcPr>
          <w:p w14:paraId="2506DABD" w14:textId="492C1905" w:rsidR="00EB1BD2" w:rsidRPr="007F01EB" w:rsidRDefault="00EB1BD2" w:rsidP="00FA0E6E">
            <w:pPr>
              <w:spacing w:line="276" w:lineRule="auto"/>
              <w:rPr>
                <w:rFonts w:ascii="Arial Nova Cond" w:hAnsi="Arial Nova Cond"/>
                <w:bCs/>
                <w:sz w:val="20"/>
              </w:rPr>
            </w:pPr>
            <w:r>
              <w:rPr>
                <w:rFonts w:ascii="Arial Nova Cond" w:hAnsi="Arial Nova Cond"/>
                <w:bCs/>
                <w:sz w:val="20"/>
              </w:rPr>
              <w:t>1</w:t>
            </w:r>
          </w:p>
        </w:tc>
      </w:tr>
      <w:tr w:rsidR="00EB1BD2" w14:paraId="1CA0F33A" w14:textId="77777777" w:rsidTr="005B1E2C">
        <w:tc>
          <w:tcPr>
            <w:tcW w:w="10456" w:type="dxa"/>
            <w:gridSpan w:val="2"/>
            <w:tcBorders>
              <w:top w:val="nil"/>
              <w:left w:val="nil"/>
              <w:bottom w:val="nil"/>
              <w:right w:val="nil"/>
            </w:tcBorders>
          </w:tcPr>
          <w:p w14:paraId="744F2DE7" w14:textId="12EBEC90" w:rsidR="00EB1BD2" w:rsidRPr="007F01EB"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If a member state is involved as MA it is not IPA-IPA programme at all.</w:t>
            </w:r>
          </w:p>
        </w:tc>
      </w:tr>
    </w:tbl>
    <w:p w14:paraId="01303D88" w14:textId="77777777" w:rsidR="00EB1BD2" w:rsidRDefault="00EB1BD2" w:rsidP="00D81E36">
      <w:pPr>
        <w:spacing w:after="0" w:line="276" w:lineRule="auto"/>
        <w:rPr>
          <w:rFonts w:ascii="Arial Nova Cond" w:hAnsi="Arial Nova Cond"/>
          <w:b/>
          <w:bCs/>
          <w:sz w:val="20"/>
        </w:rPr>
      </w:pPr>
    </w:p>
    <w:p w14:paraId="515A7639" w14:textId="7FDF091B"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2</w:t>
      </w:r>
      <w:r w:rsidRPr="00136967">
        <w:rPr>
          <w:rFonts w:ascii="Arial Nova Cond" w:hAnsi="Arial Nova Cond"/>
          <w:b/>
          <w:bCs/>
          <w:sz w:val="20"/>
        </w:rPr>
        <w:t xml:space="preserve"> - Advantage </w:t>
      </w:r>
      <w:r>
        <w:rPr>
          <w:rFonts w:ascii="Arial Nova Cond" w:hAnsi="Arial Nova Cond"/>
          <w:b/>
          <w:bCs/>
          <w:sz w:val="20"/>
        </w:rPr>
        <w:t>3</w:t>
      </w:r>
      <w:r w:rsidRPr="00136967">
        <w:rPr>
          <w:rFonts w:ascii="Arial Nova Cond" w:hAnsi="Arial Nova Cond"/>
          <w:b/>
          <w:bCs/>
          <w:sz w:val="20"/>
        </w:rPr>
        <w:t xml:space="preserve">: </w:t>
      </w:r>
      <w:r w:rsidRPr="003773B8">
        <w:rPr>
          <w:rFonts w:ascii="Arial Nova Cond" w:hAnsi="Arial Nova Cond"/>
          <w:b/>
          <w:bCs/>
          <w:sz w:val="20"/>
        </w:rPr>
        <w:t>The management of CBC at DG NEAR level (including the DEUs) is greatly simplified (i.e. fewer resources involved);</w:t>
      </w:r>
    </w:p>
    <w:tbl>
      <w:tblPr>
        <w:tblStyle w:val="TableGrid"/>
        <w:tblW w:w="0" w:type="auto"/>
        <w:tblLook w:val="04A0" w:firstRow="1" w:lastRow="0" w:firstColumn="1" w:lastColumn="0" w:noHBand="0" w:noVBand="1"/>
      </w:tblPr>
      <w:tblGrid>
        <w:gridCol w:w="4928"/>
        <w:gridCol w:w="5528"/>
      </w:tblGrid>
      <w:tr w:rsidR="00EB1BD2" w14:paraId="0BC62DCA" w14:textId="77777777" w:rsidTr="005B1E2C">
        <w:tc>
          <w:tcPr>
            <w:tcW w:w="4928" w:type="dxa"/>
            <w:tcBorders>
              <w:top w:val="nil"/>
              <w:left w:val="nil"/>
              <w:bottom w:val="nil"/>
              <w:right w:val="nil"/>
            </w:tcBorders>
            <w:shd w:val="clear" w:color="auto" w:fill="D9E2F3" w:themeFill="accent1" w:themeFillTint="33"/>
          </w:tcPr>
          <w:p w14:paraId="31FC4321" w14:textId="6EF2FECB" w:rsidR="00EB1BD2" w:rsidRPr="007F01EB" w:rsidRDefault="00EB1BD2" w:rsidP="00FA0E6E">
            <w:pPr>
              <w:spacing w:line="276" w:lineRule="auto"/>
              <w:rPr>
                <w:rFonts w:ascii="Arial Nova Cond" w:hAnsi="Arial Nova Cond"/>
                <w:bCs/>
                <w:sz w:val="20"/>
              </w:rPr>
            </w:pPr>
            <w:r w:rsidRPr="007F01EB">
              <w:rPr>
                <w:rFonts w:ascii="Arial Nova Cond" w:hAnsi="Arial Nova Cond"/>
                <w:bCs/>
                <w:sz w:val="20"/>
              </w:rPr>
              <w:t>Respondents who agree</w:t>
            </w:r>
            <w:r w:rsidR="005D2E91">
              <w:rPr>
                <w:rFonts w:ascii="Arial Nova Cond" w:hAnsi="Arial Nova Cond"/>
                <w:bCs/>
                <w:sz w:val="20"/>
              </w:rPr>
              <w:t>d</w:t>
            </w:r>
            <w:r w:rsidRPr="007F01EB">
              <w:rPr>
                <w:rFonts w:ascii="Arial Nova Cond" w:hAnsi="Arial Nova Cond"/>
                <w:bCs/>
                <w:sz w:val="20"/>
              </w:rPr>
              <w:t xml:space="preserve"> with </w:t>
            </w:r>
            <w:r w:rsidR="005D2E91">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D9E2F3" w:themeFill="accent1" w:themeFillTint="33"/>
          </w:tcPr>
          <w:p w14:paraId="35A811F8" w14:textId="49A852A5" w:rsidR="00EB1BD2" w:rsidRPr="007F01EB" w:rsidRDefault="00EB1BD2" w:rsidP="00FA0E6E">
            <w:pPr>
              <w:spacing w:line="276" w:lineRule="auto"/>
              <w:rPr>
                <w:rFonts w:ascii="Arial Nova Cond" w:hAnsi="Arial Nova Cond"/>
                <w:bCs/>
                <w:sz w:val="20"/>
              </w:rPr>
            </w:pPr>
            <w:r>
              <w:rPr>
                <w:rFonts w:ascii="Arial Nova Cond" w:hAnsi="Arial Nova Cond"/>
                <w:bCs/>
                <w:sz w:val="20"/>
              </w:rPr>
              <w:t>4</w:t>
            </w:r>
          </w:p>
        </w:tc>
      </w:tr>
      <w:tr w:rsidR="00EB1BD2" w14:paraId="60778BEF" w14:textId="77777777" w:rsidTr="005B1E2C">
        <w:tc>
          <w:tcPr>
            <w:tcW w:w="10456" w:type="dxa"/>
            <w:gridSpan w:val="2"/>
            <w:tcBorders>
              <w:top w:val="nil"/>
              <w:left w:val="nil"/>
              <w:bottom w:val="nil"/>
              <w:right w:val="nil"/>
            </w:tcBorders>
          </w:tcPr>
          <w:p w14:paraId="4CD757ED" w14:textId="77777777" w:rsidR="00EB1BD2" w:rsidRPr="007F01EB" w:rsidRDefault="00EB1BD2" w:rsidP="005D2E91">
            <w:pPr>
              <w:spacing w:line="276" w:lineRule="auto"/>
              <w:jc w:val="both"/>
              <w:rPr>
                <w:rFonts w:ascii="Arial Nova Cond" w:hAnsi="Arial Nova Cond"/>
                <w:bCs/>
                <w:sz w:val="20"/>
              </w:rPr>
            </w:pPr>
            <w:r w:rsidRPr="007F01EB">
              <w:rPr>
                <w:rFonts w:ascii="Arial Nova Cond" w:hAnsi="Arial Nova Cond"/>
                <w:bCs/>
                <w:sz w:val="20"/>
              </w:rPr>
              <w:t>Comments:</w:t>
            </w:r>
          </w:p>
          <w:p w14:paraId="410B4895" w14:textId="77777777" w:rsidR="00EB1BD2"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Agree with certain extend.</w:t>
            </w:r>
          </w:p>
          <w:p w14:paraId="61CF1578" w14:textId="42606F5D" w:rsidR="005D2E91" w:rsidRPr="00EB1BD2" w:rsidRDefault="005D2E91" w:rsidP="005D2E91">
            <w:pPr>
              <w:pStyle w:val="ListParagraph"/>
              <w:spacing w:line="276" w:lineRule="auto"/>
              <w:jc w:val="both"/>
              <w:rPr>
                <w:rFonts w:ascii="Arial Nova Cond" w:hAnsi="Arial Nova Cond"/>
                <w:bCs/>
                <w:sz w:val="20"/>
              </w:rPr>
            </w:pPr>
          </w:p>
        </w:tc>
      </w:tr>
      <w:tr w:rsidR="00EB1BD2" w14:paraId="11142DF7" w14:textId="77777777" w:rsidTr="005B1E2C">
        <w:tc>
          <w:tcPr>
            <w:tcW w:w="4928" w:type="dxa"/>
            <w:tcBorders>
              <w:top w:val="nil"/>
              <w:left w:val="nil"/>
              <w:bottom w:val="nil"/>
              <w:right w:val="nil"/>
            </w:tcBorders>
            <w:shd w:val="clear" w:color="auto" w:fill="FFF2CC" w:themeFill="accent4" w:themeFillTint="33"/>
          </w:tcPr>
          <w:p w14:paraId="65404CE1" w14:textId="6F599255" w:rsidR="00EB1BD2" w:rsidRPr="007F01EB" w:rsidRDefault="00EB1BD2" w:rsidP="00FA0E6E">
            <w:pPr>
              <w:spacing w:line="276" w:lineRule="auto"/>
              <w:rPr>
                <w:rFonts w:ascii="Arial Nova Cond" w:hAnsi="Arial Nova Cond"/>
                <w:bCs/>
                <w:sz w:val="20"/>
              </w:rPr>
            </w:pPr>
            <w:r w:rsidRPr="007F01EB">
              <w:rPr>
                <w:rFonts w:ascii="Arial Nova Cond" w:hAnsi="Arial Nova Cond"/>
                <w:bCs/>
                <w:sz w:val="20"/>
              </w:rPr>
              <w:t>Respondents who disagree</w:t>
            </w:r>
            <w:r w:rsidR="005D2E91">
              <w:rPr>
                <w:rFonts w:ascii="Arial Nova Cond" w:hAnsi="Arial Nova Cond"/>
                <w:bCs/>
                <w:sz w:val="20"/>
              </w:rPr>
              <w:t>d</w:t>
            </w:r>
            <w:r w:rsidRPr="007F01EB">
              <w:rPr>
                <w:rFonts w:ascii="Arial Nova Cond" w:hAnsi="Arial Nova Cond"/>
                <w:bCs/>
                <w:sz w:val="20"/>
              </w:rPr>
              <w:t xml:space="preserve"> with </w:t>
            </w:r>
            <w:r w:rsidR="005D2E91">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FFF2CC" w:themeFill="accent4" w:themeFillTint="33"/>
          </w:tcPr>
          <w:p w14:paraId="6ED233A5" w14:textId="539A9039" w:rsidR="00EB1BD2" w:rsidRPr="007F01EB" w:rsidRDefault="00EB1BD2" w:rsidP="00FA0E6E">
            <w:pPr>
              <w:spacing w:line="276" w:lineRule="auto"/>
              <w:rPr>
                <w:rFonts w:ascii="Arial Nova Cond" w:hAnsi="Arial Nova Cond"/>
                <w:bCs/>
                <w:sz w:val="20"/>
              </w:rPr>
            </w:pPr>
            <w:r>
              <w:rPr>
                <w:rFonts w:ascii="Arial Nova Cond" w:hAnsi="Arial Nova Cond"/>
                <w:bCs/>
                <w:sz w:val="20"/>
              </w:rPr>
              <w:t>2</w:t>
            </w:r>
          </w:p>
        </w:tc>
      </w:tr>
      <w:tr w:rsidR="00EB1BD2" w14:paraId="4007FFC9" w14:textId="77777777" w:rsidTr="005B1E2C">
        <w:tc>
          <w:tcPr>
            <w:tcW w:w="10456" w:type="dxa"/>
            <w:gridSpan w:val="2"/>
            <w:tcBorders>
              <w:top w:val="nil"/>
              <w:left w:val="nil"/>
              <w:bottom w:val="nil"/>
              <w:right w:val="nil"/>
            </w:tcBorders>
          </w:tcPr>
          <w:p w14:paraId="25B3F6F8" w14:textId="77777777" w:rsidR="00EB1BD2" w:rsidRPr="00EB1BD2"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Irrelevant for us.</w:t>
            </w:r>
          </w:p>
          <w:p w14:paraId="4E341B4C" w14:textId="5A4FC37C" w:rsidR="00EB1BD2" w:rsidRPr="007F01EB"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It would be even more complex</w:t>
            </w:r>
            <w:r w:rsidR="005D2E91">
              <w:rPr>
                <w:rFonts w:ascii="Arial Nova Cond" w:hAnsi="Arial Nova Cond"/>
                <w:bCs/>
                <w:sz w:val="20"/>
              </w:rPr>
              <w:t>.</w:t>
            </w:r>
          </w:p>
        </w:tc>
      </w:tr>
    </w:tbl>
    <w:p w14:paraId="2A6D44E0" w14:textId="77777777" w:rsidR="00EB1BD2" w:rsidRPr="003773B8" w:rsidRDefault="00EB1BD2" w:rsidP="00D81E36">
      <w:pPr>
        <w:spacing w:after="0" w:line="276" w:lineRule="auto"/>
        <w:rPr>
          <w:rFonts w:ascii="Arial Nova Cond" w:hAnsi="Arial Nova Cond"/>
          <w:b/>
          <w:bCs/>
          <w:sz w:val="20"/>
        </w:rPr>
      </w:pPr>
    </w:p>
    <w:p w14:paraId="16764B51" w14:textId="64261FA4"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2</w:t>
      </w:r>
      <w:r w:rsidRPr="00136967">
        <w:rPr>
          <w:rFonts w:ascii="Arial Nova Cond" w:hAnsi="Arial Nova Cond"/>
          <w:b/>
          <w:bCs/>
          <w:sz w:val="20"/>
        </w:rPr>
        <w:t xml:space="preserve"> - Advantage </w:t>
      </w:r>
      <w:r>
        <w:rPr>
          <w:rFonts w:ascii="Arial Nova Cond" w:hAnsi="Arial Nova Cond"/>
          <w:b/>
          <w:bCs/>
          <w:sz w:val="20"/>
        </w:rPr>
        <w:t>4</w:t>
      </w:r>
      <w:r w:rsidRPr="00136967">
        <w:rPr>
          <w:rFonts w:ascii="Arial Nova Cond" w:hAnsi="Arial Nova Cond"/>
          <w:b/>
          <w:bCs/>
          <w:sz w:val="20"/>
        </w:rPr>
        <w:t xml:space="preserve">: </w:t>
      </w:r>
      <w:r w:rsidRPr="003773B8">
        <w:rPr>
          <w:rFonts w:ascii="Arial Nova Cond" w:hAnsi="Arial Nova Cond"/>
          <w:b/>
          <w:bCs/>
          <w:sz w:val="20"/>
        </w:rPr>
        <w:t>It increases the focus on bigger and more strategic operations;</w:t>
      </w:r>
    </w:p>
    <w:tbl>
      <w:tblPr>
        <w:tblStyle w:val="TableGrid"/>
        <w:tblW w:w="0" w:type="auto"/>
        <w:tblLook w:val="04A0" w:firstRow="1" w:lastRow="0" w:firstColumn="1" w:lastColumn="0" w:noHBand="0" w:noVBand="1"/>
      </w:tblPr>
      <w:tblGrid>
        <w:gridCol w:w="4928"/>
        <w:gridCol w:w="5528"/>
      </w:tblGrid>
      <w:tr w:rsidR="00EB1BD2" w14:paraId="5A4D8A87" w14:textId="77777777" w:rsidTr="005B1E2C">
        <w:tc>
          <w:tcPr>
            <w:tcW w:w="4928" w:type="dxa"/>
            <w:tcBorders>
              <w:top w:val="nil"/>
              <w:left w:val="nil"/>
              <w:bottom w:val="nil"/>
              <w:right w:val="nil"/>
            </w:tcBorders>
            <w:shd w:val="clear" w:color="auto" w:fill="D9E2F3" w:themeFill="accent1" w:themeFillTint="33"/>
          </w:tcPr>
          <w:p w14:paraId="6833C6A6" w14:textId="4F8AE72B" w:rsidR="00EB1BD2" w:rsidRPr="007F01EB" w:rsidRDefault="00EB1BD2" w:rsidP="00FA0E6E">
            <w:pPr>
              <w:spacing w:line="276" w:lineRule="auto"/>
              <w:rPr>
                <w:rFonts w:ascii="Arial Nova Cond" w:hAnsi="Arial Nova Cond"/>
                <w:bCs/>
                <w:sz w:val="20"/>
              </w:rPr>
            </w:pPr>
            <w:r w:rsidRPr="007F01EB">
              <w:rPr>
                <w:rFonts w:ascii="Arial Nova Cond" w:hAnsi="Arial Nova Cond"/>
                <w:bCs/>
                <w:sz w:val="20"/>
              </w:rPr>
              <w:t>Respondents who agree</w:t>
            </w:r>
            <w:r w:rsidR="005D2E91">
              <w:rPr>
                <w:rFonts w:ascii="Arial Nova Cond" w:hAnsi="Arial Nova Cond"/>
                <w:bCs/>
                <w:sz w:val="20"/>
              </w:rPr>
              <w:t>d</w:t>
            </w:r>
            <w:r w:rsidRPr="007F01EB">
              <w:rPr>
                <w:rFonts w:ascii="Arial Nova Cond" w:hAnsi="Arial Nova Cond"/>
                <w:bCs/>
                <w:sz w:val="20"/>
              </w:rPr>
              <w:t xml:space="preserve"> with </w:t>
            </w:r>
            <w:r w:rsidR="005D2E91">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D9E2F3" w:themeFill="accent1" w:themeFillTint="33"/>
          </w:tcPr>
          <w:p w14:paraId="2558CA17" w14:textId="3E96CDA6" w:rsidR="00EB1BD2" w:rsidRPr="007F01EB" w:rsidRDefault="00EB1BD2" w:rsidP="00FA0E6E">
            <w:pPr>
              <w:spacing w:line="276" w:lineRule="auto"/>
              <w:rPr>
                <w:rFonts w:ascii="Arial Nova Cond" w:hAnsi="Arial Nova Cond"/>
                <w:bCs/>
                <w:sz w:val="20"/>
              </w:rPr>
            </w:pPr>
            <w:r>
              <w:rPr>
                <w:rFonts w:ascii="Arial Nova Cond" w:hAnsi="Arial Nova Cond"/>
                <w:bCs/>
                <w:sz w:val="20"/>
              </w:rPr>
              <w:t>2</w:t>
            </w:r>
          </w:p>
        </w:tc>
      </w:tr>
      <w:tr w:rsidR="00EB1BD2" w14:paraId="13199223" w14:textId="77777777" w:rsidTr="005B1E2C">
        <w:tc>
          <w:tcPr>
            <w:tcW w:w="10456" w:type="dxa"/>
            <w:gridSpan w:val="2"/>
            <w:tcBorders>
              <w:top w:val="nil"/>
              <w:left w:val="nil"/>
              <w:bottom w:val="nil"/>
              <w:right w:val="nil"/>
            </w:tcBorders>
          </w:tcPr>
          <w:p w14:paraId="0F1490E9" w14:textId="77777777" w:rsidR="005D2E91" w:rsidRDefault="00EB1BD2" w:rsidP="00EB1BD2">
            <w:pPr>
              <w:spacing w:line="276" w:lineRule="auto"/>
              <w:rPr>
                <w:rFonts w:ascii="Arial Nova Cond" w:hAnsi="Arial Nova Cond"/>
                <w:bCs/>
                <w:sz w:val="20"/>
              </w:rPr>
            </w:pPr>
            <w:r>
              <w:rPr>
                <w:rFonts w:ascii="Arial Nova Cond" w:hAnsi="Arial Nova Cond"/>
                <w:bCs/>
                <w:sz w:val="20"/>
              </w:rPr>
              <w:t>No c</w:t>
            </w:r>
            <w:r w:rsidRPr="007F01EB">
              <w:rPr>
                <w:rFonts w:ascii="Arial Nova Cond" w:hAnsi="Arial Nova Cond"/>
                <w:bCs/>
                <w:sz w:val="20"/>
              </w:rPr>
              <w:t>omments</w:t>
            </w:r>
            <w:r>
              <w:rPr>
                <w:rFonts w:ascii="Arial Nova Cond" w:hAnsi="Arial Nova Cond"/>
                <w:bCs/>
                <w:sz w:val="20"/>
              </w:rPr>
              <w:t>.</w:t>
            </w:r>
          </w:p>
          <w:p w14:paraId="7CCE582C" w14:textId="05224743" w:rsidR="005D2E91" w:rsidRPr="00EB1BD2" w:rsidRDefault="005D2E91" w:rsidP="00EB1BD2">
            <w:pPr>
              <w:spacing w:line="276" w:lineRule="auto"/>
              <w:rPr>
                <w:rFonts w:ascii="Arial Nova Cond" w:hAnsi="Arial Nova Cond"/>
                <w:bCs/>
                <w:sz w:val="20"/>
              </w:rPr>
            </w:pPr>
          </w:p>
        </w:tc>
      </w:tr>
      <w:tr w:rsidR="00EB1BD2" w14:paraId="09E91BB4" w14:textId="77777777" w:rsidTr="005B1E2C">
        <w:tc>
          <w:tcPr>
            <w:tcW w:w="4928" w:type="dxa"/>
            <w:tcBorders>
              <w:top w:val="nil"/>
              <w:left w:val="nil"/>
              <w:bottom w:val="nil"/>
              <w:right w:val="nil"/>
            </w:tcBorders>
            <w:shd w:val="clear" w:color="auto" w:fill="FFF2CC" w:themeFill="accent4" w:themeFillTint="33"/>
          </w:tcPr>
          <w:p w14:paraId="57080FD2" w14:textId="2824FB4F" w:rsidR="00EB1BD2" w:rsidRPr="007F01EB" w:rsidRDefault="00EB1BD2" w:rsidP="00FA0E6E">
            <w:pPr>
              <w:spacing w:line="276" w:lineRule="auto"/>
              <w:rPr>
                <w:rFonts w:ascii="Arial Nova Cond" w:hAnsi="Arial Nova Cond"/>
                <w:bCs/>
                <w:sz w:val="20"/>
              </w:rPr>
            </w:pPr>
            <w:r w:rsidRPr="007F01EB">
              <w:rPr>
                <w:rFonts w:ascii="Arial Nova Cond" w:hAnsi="Arial Nova Cond"/>
                <w:bCs/>
                <w:sz w:val="20"/>
              </w:rPr>
              <w:t>Respondents who disagree</w:t>
            </w:r>
            <w:r w:rsidR="005D2E91">
              <w:rPr>
                <w:rFonts w:ascii="Arial Nova Cond" w:hAnsi="Arial Nova Cond"/>
                <w:bCs/>
                <w:sz w:val="20"/>
              </w:rPr>
              <w:t>d</w:t>
            </w:r>
            <w:r w:rsidRPr="007F01EB">
              <w:rPr>
                <w:rFonts w:ascii="Arial Nova Cond" w:hAnsi="Arial Nova Cond"/>
                <w:bCs/>
                <w:sz w:val="20"/>
              </w:rPr>
              <w:t xml:space="preserve"> with </w:t>
            </w:r>
            <w:r w:rsidR="005D2E91">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FFF2CC" w:themeFill="accent4" w:themeFillTint="33"/>
          </w:tcPr>
          <w:p w14:paraId="6B53D396" w14:textId="7CA4954F" w:rsidR="00EB1BD2" w:rsidRPr="007F01EB" w:rsidRDefault="00EB1BD2" w:rsidP="00FA0E6E">
            <w:pPr>
              <w:spacing w:line="276" w:lineRule="auto"/>
              <w:rPr>
                <w:rFonts w:ascii="Arial Nova Cond" w:hAnsi="Arial Nova Cond"/>
                <w:bCs/>
                <w:sz w:val="20"/>
              </w:rPr>
            </w:pPr>
            <w:r>
              <w:rPr>
                <w:rFonts w:ascii="Arial Nova Cond" w:hAnsi="Arial Nova Cond"/>
                <w:bCs/>
                <w:sz w:val="20"/>
              </w:rPr>
              <w:t>4</w:t>
            </w:r>
          </w:p>
        </w:tc>
      </w:tr>
      <w:tr w:rsidR="00EB1BD2" w14:paraId="2E314DBF" w14:textId="77777777" w:rsidTr="005B1E2C">
        <w:tc>
          <w:tcPr>
            <w:tcW w:w="10456" w:type="dxa"/>
            <w:gridSpan w:val="2"/>
            <w:tcBorders>
              <w:top w:val="nil"/>
              <w:left w:val="nil"/>
              <w:bottom w:val="nil"/>
              <w:right w:val="nil"/>
            </w:tcBorders>
          </w:tcPr>
          <w:p w14:paraId="7FFA83F2" w14:textId="77777777" w:rsidR="00EB1BD2" w:rsidRPr="00EB1BD2"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Disagree. Not necessarily. Focus on bigger strategic operations would be increased only by increasing financial allocations that would allow funding more sizeable projects, irrespective of management mode. Reaching agreement on strategic operations among many stakeholders might be difficult.</w:t>
            </w:r>
          </w:p>
          <w:p w14:paraId="48A4E1A3" w14:textId="5FECB71C" w:rsidR="00EB1BD2" w:rsidRPr="00EB1BD2"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 xml:space="preserve">This depends on the Programme document, available budget and modalities for the implementation. If we have the same budget for IPA countries, we can decide to finance fewer projects with concreate impact. On the other hand, limiting programme impl. just </w:t>
            </w:r>
            <w:r w:rsidR="00FA0E6E" w:rsidRPr="00EB1BD2">
              <w:rPr>
                <w:rFonts w:ascii="Arial Nova Cond" w:hAnsi="Arial Nova Cond"/>
                <w:bCs/>
                <w:sz w:val="20"/>
              </w:rPr>
              <w:t>on bigger projects</w:t>
            </w:r>
            <w:r w:rsidRPr="00EB1BD2">
              <w:rPr>
                <w:rFonts w:ascii="Arial Nova Cond" w:hAnsi="Arial Nova Cond"/>
                <w:bCs/>
                <w:sz w:val="20"/>
              </w:rPr>
              <w:t xml:space="preserve"> would have downsize effect, having in mind large programme territories, diverse needs and large number of potential beneficiaries. If we want to </w:t>
            </w:r>
            <w:r w:rsidRPr="00EB1BD2">
              <w:rPr>
                <w:rFonts w:ascii="Arial Nova Cond" w:hAnsi="Arial Nova Cond"/>
                <w:bCs/>
                <w:sz w:val="20"/>
              </w:rPr>
              <w:lastRenderedPageBreak/>
              <w:t xml:space="preserve">enhance neighbourly relations, we need to diversify and support also </w:t>
            </w:r>
            <w:r w:rsidR="00FA0E6E" w:rsidRPr="00EB1BD2">
              <w:rPr>
                <w:rFonts w:ascii="Arial Nova Cond" w:hAnsi="Arial Nova Cond"/>
                <w:bCs/>
                <w:sz w:val="20"/>
              </w:rPr>
              <w:t>smaller projects</w:t>
            </w:r>
            <w:r w:rsidRPr="00EB1BD2">
              <w:rPr>
                <w:rFonts w:ascii="Arial Nova Cond" w:hAnsi="Arial Nova Cond"/>
                <w:bCs/>
                <w:sz w:val="20"/>
              </w:rPr>
              <w:t xml:space="preserve"> which bring positive change on local level, from both side of the border. Mix with bigger projects, large grants with possibility for re- granting and small (people to people projects) would have best effect on the border regions.</w:t>
            </w:r>
          </w:p>
          <w:p w14:paraId="6390343F" w14:textId="2DC9C4CA" w:rsidR="00EB1BD2" w:rsidRPr="007F01EB"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Not relevant</w:t>
            </w:r>
            <w:r w:rsidR="005D2E91">
              <w:rPr>
                <w:rFonts w:ascii="Arial Nova Cond" w:hAnsi="Arial Nova Cond"/>
                <w:bCs/>
                <w:sz w:val="20"/>
              </w:rPr>
              <w:t>.</w:t>
            </w:r>
          </w:p>
        </w:tc>
      </w:tr>
    </w:tbl>
    <w:p w14:paraId="2598BAC2" w14:textId="77777777" w:rsidR="00EB1BD2" w:rsidRPr="003773B8" w:rsidRDefault="00EB1BD2" w:rsidP="00D81E36">
      <w:pPr>
        <w:spacing w:after="0" w:line="276" w:lineRule="auto"/>
        <w:rPr>
          <w:rFonts w:ascii="Arial Nova Cond" w:hAnsi="Arial Nova Cond"/>
          <w:b/>
          <w:bCs/>
          <w:sz w:val="20"/>
        </w:rPr>
      </w:pPr>
    </w:p>
    <w:p w14:paraId="53341766" w14:textId="68C92DDC"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2</w:t>
      </w:r>
      <w:r w:rsidRPr="00136967">
        <w:rPr>
          <w:rFonts w:ascii="Arial Nova Cond" w:hAnsi="Arial Nova Cond"/>
          <w:b/>
          <w:bCs/>
          <w:sz w:val="20"/>
        </w:rPr>
        <w:t xml:space="preserve"> - Advantage </w:t>
      </w:r>
      <w:r>
        <w:rPr>
          <w:rFonts w:ascii="Arial Nova Cond" w:hAnsi="Arial Nova Cond"/>
          <w:b/>
          <w:bCs/>
          <w:sz w:val="20"/>
        </w:rPr>
        <w:t>5</w:t>
      </w:r>
      <w:r w:rsidRPr="00136967">
        <w:rPr>
          <w:rFonts w:ascii="Arial Nova Cond" w:hAnsi="Arial Nova Cond"/>
          <w:b/>
          <w:bCs/>
          <w:sz w:val="20"/>
        </w:rPr>
        <w:t xml:space="preserve">: </w:t>
      </w:r>
      <w:r w:rsidRPr="003773B8">
        <w:rPr>
          <w:rFonts w:ascii="Arial Nova Cond" w:hAnsi="Arial Nova Cond"/>
          <w:b/>
          <w:bCs/>
          <w:sz w:val="20"/>
        </w:rPr>
        <w:t>Coherence and complementarity with other strategic frameworks or initiatives is favoured;</w:t>
      </w:r>
    </w:p>
    <w:tbl>
      <w:tblPr>
        <w:tblStyle w:val="TableGrid"/>
        <w:tblW w:w="0" w:type="auto"/>
        <w:tblLook w:val="04A0" w:firstRow="1" w:lastRow="0" w:firstColumn="1" w:lastColumn="0" w:noHBand="0" w:noVBand="1"/>
      </w:tblPr>
      <w:tblGrid>
        <w:gridCol w:w="4928"/>
        <w:gridCol w:w="5528"/>
      </w:tblGrid>
      <w:tr w:rsidR="00EB1BD2" w14:paraId="11E4ABF5" w14:textId="77777777" w:rsidTr="005B1E2C">
        <w:tc>
          <w:tcPr>
            <w:tcW w:w="4928" w:type="dxa"/>
            <w:tcBorders>
              <w:top w:val="nil"/>
              <w:left w:val="nil"/>
              <w:bottom w:val="nil"/>
              <w:right w:val="nil"/>
            </w:tcBorders>
            <w:shd w:val="clear" w:color="auto" w:fill="D9E2F3" w:themeFill="accent1" w:themeFillTint="33"/>
          </w:tcPr>
          <w:p w14:paraId="2C774DA9" w14:textId="0499F22B" w:rsidR="00EB1BD2" w:rsidRPr="007F01EB" w:rsidRDefault="00EB1BD2" w:rsidP="00FA0E6E">
            <w:pPr>
              <w:spacing w:line="276" w:lineRule="auto"/>
              <w:rPr>
                <w:rFonts w:ascii="Arial Nova Cond" w:hAnsi="Arial Nova Cond"/>
                <w:bCs/>
                <w:sz w:val="20"/>
              </w:rPr>
            </w:pPr>
            <w:r w:rsidRPr="007F01EB">
              <w:rPr>
                <w:rFonts w:ascii="Arial Nova Cond" w:hAnsi="Arial Nova Cond"/>
                <w:bCs/>
                <w:sz w:val="20"/>
              </w:rPr>
              <w:t>Respondents who agree</w:t>
            </w:r>
            <w:r w:rsidR="005D2E91">
              <w:rPr>
                <w:rFonts w:ascii="Arial Nova Cond" w:hAnsi="Arial Nova Cond"/>
                <w:bCs/>
                <w:sz w:val="20"/>
              </w:rPr>
              <w:t>d</w:t>
            </w:r>
            <w:r w:rsidRPr="007F01EB">
              <w:rPr>
                <w:rFonts w:ascii="Arial Nova Cond" w:hAnsi="Arial Nova Cond"/>
                <w:bCs/>
                <w:sz w:val="20"/>
              </w:rPr>
              <w:t xml:space="preserve"> with </w:t>
            </w:r>
            <w:r w:rsidR="005D2E91">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D9E2F3" w:themeFill="accent1" w:themeFillTint="33"/>
          </w:tcPr>
          <w:p w14:paraId="77EB1DD7" w14:textId="431DBD41" w:rsidR="00EB1BD2" w:rsidRPr="007F01EB" w:rsidRDefault="00EB1BD2" w:rsidP="00FA0E6E">
            <w:pPr>
              <w:spacing w:line="276" w:lineRule="auto"/>
              <w:rPr>
                <w:rFonts w:ascii="Arial Nova Cond" w:hAnsi="Arial Nova Cond"/>
                <w:bCs/>
                <w:sz w:val="20"/>
              </w:rPr>
            </w:pPr>
            <w:r>
              <w:rPr>
                <w:rFonts w:ascii="Arial Nova Cond" w:hAnsi="Arial Nova Cond"/>
                <w:bCs/>
                <w:sz w:val="20"/>
              </w:rPr>
              <w:t>3</w:t>
            </w:r>
          </w:p>
        </w:tc>
      </w:tr>
      <w:tr w:rsidR="00EB1BD2" w14:paraId="1F5F4423" w14:textId="77777777" w:rsidTr="005B1E2C">
        <w:tc>
          <w:tcPr>
            <w:tcW w:w="10456" w:type="dxa"/>
            <w:gridSpan w:val="2"/>
            <w:tcBorders>
              <w:top w:val="nil"/>
              <w:left w:val="nil"/>
              <w:bottom w:val="nil"/>
              <w:right w:val="nil"/>
            </w:tcBorders>
          </w:tcPr>
          <w:p w14:paraId="0CA58A62" w14:textId="77777777" w:rsidR="00EB1BD2" w:rsidRPr="007F01EB" w:rsidRDefault="00EB1BD2" w:rsidP="005D2E91">
            <w:pPr>
              <w:spacing w:line="276" w:lineRule="auto"/>
              <w:jc w:val="both"/>
              <w:rPr>
                <w:rFonts w:ascii="Arial Nova Cond" w:hAnsi="Arial Nova Cond"/>
                <w:bCs/>
                <w:sz w:val="20"/>
              </w:rPr>
            </w:pPr>
            <w:r w:rsidRPr="007F01EB">
              <w:rPr>
                <w:rFonts w:ascii="Arial Nova Cond" w:hAnsi="Arial Nova Cond"/>
                <w:bCs/>
                <w:sz w:val="20"/>
              </w:rPr>
              <w:t>Comments:</w:t>
            </w:r>
          </w:p>
          <w:p w14:paraId="020A5465" w14:textId="77777777" w:rsidR="00EB1BD2"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Agree with certain extend. Coherence is only efficient if it is regulated from the very beginning. If it is an option and brought at later stage, it is usually artificial, complicated and inefficient.</w:t>
            </w:r>
          </w:p>
          <w:p w14:paraId="45BA83CE" w14:textId="53B3C7FA" w:rsidR="005D2E91" w:rsidRPr="00EB1BD2" w:rsidRDefault="005D2E91" w:rsidP="005D2E91">
            <w:pPr>
              <w:pStyle w:val="ListParagraph"/>
              <w:spacing w:line="276" w:lineRule="auto"/>
              <w:jc w:val="both"/>
              <w:rPr>
                <w:rFonts w:ascii="Arial Nova Cond" w:hAnsi="Arial Nova Cond"/>
                <w:bCs/>
                <w:sz w:val="20"/>
              </w:rPr>
            </w:pPr>
          </w:p>
        </w:tc>
      </w:tr>
      <w:tr w:rsidR="00EB1BD2" w14:paraId="34F7B2C1" w14:textId="77777777" w:rsidTr="005B1E2C">
        <w:tc>
          <w:tcPr>
            <w:tcW w:w="4928" w:type="dxa"/>
            <w:tcBorders>
              <w:top w:val="nil"/>
              <w:left w:val="nil"/>
              <w:bottom w:val="nil"/>
              <w:right w:val="nil"/>
            </w:tcBorders>
            <w:shd w:val="clear" w:color="auto" w:fill="FFF2CC" w:themeFill="accent4" w:themeFillTint="33"/>
          </w:tcPr>
          <w:p w14:paraId="24C5C570" w14:textId="199EF42E" w:rsidR="00EB1BD2" w:rsidRPr="007F01EB" w:rsidRDefault="00EB1BD2" w:rsidP="00FA0E6E">
            <w:pPr>
              <w:spacing w:line="276" w:lineRule="auto"/>
              <w:rPr>
                <w:rFonts w:ascii="Arial Nova Cond" w:hAnsi="Arial Nova Cond"/>
                <w:bCs/>
                <w:sz w:val="20"/>
              </w:rPr>
            </w:pPr>
            <w:r w:rsidRPr="007F01EB">
              <w:rPr>
                <w:rFonts w:ascii="Arial Nova Cond" w:hAnsi="Arial Nova Cond"/>
                <w:bCs/>
                <w:sz w:val="20"/>
              </w:rPr>
              <w:t>Respondents who disagree</w:t>
            </w:r>
            <w:r w:rsidR="005D2E91">
              <w:rPr>
                <w:rFonts w:ascii="Arial Nova Cond" w:hAnsi="Arial Nova Cond"/>
                <w:bCs/>
                <w:sz w:val="20"/>
              </w:rPr>
              <w:t>d</w:t>
            </w:r>
            <w:r w:rsidRPr="007F01EB">
              <w:rPr>
                <w:rFonts w:ascii="Arial Nova Cond" w:hAnsi="Arial Nova Cond"/>
                <w:bCs/>
                <w:sz w:val="20"/>
              </w:rPr>
              <w:t xml:space="preserve"> with </w:t>
            </w:r>
            <w:r w:rsidR="005D2E91">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FFF2CC" w:themeFill="accent4" w:themeFillTint="33"/>
          </w:tcPr>
          <w:p w14:paraId="5234218B" w14:textId="747D4C62" w:rsidR="00EB1BD2" w:rsidRPr="007F01EB" w:rsidRDefault="00EB1BD2" w:rsidP="00FA0E6E">
            <w:pPr>
              <w:spacing w:line="276" w:lineRule="auto"/>
              <w:rPr>
                <w:rFonts w:ascii="Arial Nova Cond" w:hAnsi="Arial Nova Cond"/>
                <w:bCs/>
                <w:sz w:val="20"/>
              </w:rPr>
            </w:pPr>
            <w:r>
              <w:rPr>
                <w:rFonts w:ascii="Arial Nova Cond" w:hAnsi="Arial Nova Cond"/>
                <w:bCs/>
                <w:sz w:val="20"/>
              </w:rPr>
              <w:t>3</w:t>
            </w:r>
          </w:p>
        </w:tc>
      </w:tr>
      <w:tr w:rsidR="00EB1BD2" w14:paraId="6343C85A" w14:textId="77777777" w:rsidTr="005B1E2C">
        <w:tc>
          <w:tcPr>
            <w:tcW w:w="10456" w:type="dxa"/>
            <w:gridSpan w:val="2"/>
            <w:tcBorders>
              <w:top w:val="nil"/>
              <w:left w:val="nil"/>
              <w:bottom w:val="nil"/>
              <w:right w:val="nil"/>
            </w:tcBorders>
          </w:tcPr>
          <w:p w14:paraId="53666CF6" w14:textId="77777777" w:rsidR="00EB1BD2" w:rsidRPr="00EB1BD2"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Disagree. Coherence and complementarity with other strategic frameworks or initiatives does not depend on size of the programme nor management mode but on mechanisms ensured trough NAs and appropriate composition of JMC. The required coherence and complementarity is also reachable in smaller programmes.</w:t>
            </w:r>
          </w:p>
          <w:p w14:paraId="6E2D8492" w14:textId="1B6EF2AF" w:rsidR="00EB1BD2" w:rsidRPr="007F01EB"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Not relevant</w:t>
            </w:r>
          </w:p>
        </w:tc>
      </w:tr>
    </w:tbl>
    <w:p w14:paraId="08F14F2E" w14:textId="77777777" w:rsidR="00EB1BD2" w:rsidRPr="003773B8" w:rsidRDefault="00EB1BD2" w:rsidP="00D81E36">
      <w:pPr>
        <w:spacing w:after="0" w:line="276" w:lineRule="auto"/>
        <w:rPr>
          <w:rFonts w:ascii="Arial Nova Cond" w:hAnsi="Arial Nova Cond"/>
          <w:b/>
          <w:bCs/>
          <w:sz w:val="20"/>
        </w:rPr>
      </w:pPr>
    </w:p>
    <w:p w14:paraId="10728E02" w14:textId="05E834BB"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2</w:t>
      </w:r>
      <w:r w:rsidRPr="00136967">
        <w:rPr>
          <w:rFonts w:ascii="Arial Nova Cond" w:hAnsi="Arial Nova Cond"/>
          <w:b/>
          <w:bCs/>
          <w:sz w:val="20"/>
        </w:rPr>
        <w:t xml:space="preserve"> - Advantage </w:t>
      </w:r>
      <w:r>
        <w:rPr>
          <w:rFonts w:ascii="Arial Nova Cond" w:hAnsi="Arial Nova Cond"/>
          <w:b/>
          <w:bCs/>
          <w:sz w:val="20"/>
        </w:rPr>
        <w:t>6</w:t>
      </w:r>
      <w:r w:rsidRPr="00136967">
        <w:rPr>
          <w:rFonts w:ascii="Arial Nova Cond" w:hAnsi="Arial Nova Cond"/>
          <w:b/>
          <w:bCs/>
          <w:sz w:val="20"/>
        </w:rPr>
        <w:t xml:space="preserve">: </w:t>
      </w:r>
      <w:r w:rsidRPr="003773B8">
        <w:rPr>
          <w:rFonts w:ascii="Arial Nova Cond" w:hAnsi="Arial Nova Cond"/>
          <w:b/>
          <w:bCs/>
          <w:sz w:val="20"/>
        </w:rPr>
        <w:t>Visibility of the programme at national and regional level is increased;</w:t>
      </w:r>
    </w:p>
    <w:tbl>
      <w:tblPr>
        <w:tblStyle w:val="TableGrid"/>
        <w:tblW w:w="0" w:type="auto"/>
        <w:tblLook w:val="04A0" w:firstRow="1" w:lastRow="0" w:firstColumn="1" w:lastColumn="0" w:noHBand="0" w:noVBand="1"/>
      </w:tblPr>
      <w:tblGrid>
        <w:gridCol w:w="4928"/>
        <w:gridCol w:w="5528"/>
      </w:tblGrid>
      <w:tr w:rsidR="00EB1BD2" w14:paraId="4619BA3C" w14:textId="77777777" w:rsidTr="005B1E2C">
        <w:tc>
          <w:tcPr>
            <w:tcW w:w="4928" w:type="dxa"/>
            <w:tcBorders>
              <w:top w:val="nil"/>
              <w:left w:val="nil"/>
              <w:bottom w:val="nil"/>
              <w:right w:val="nil"/>
            </w:tcBorders>
            <w:shd w:val="clear" w:color="auto" w:fill="D9E2F3" w:themeFill="accent1" w:themeFillTint="33"/>
          </w:tcPr>
          <w:p w14:paraId="515B39A4" w14:textId="78F4D93F" w:rsidR="00EB1BD2" w:rsidRPr="007F01EB" w:rsidRDefault="00EB1BD2" w:rsidP="00FA0E6E">
            <w:pPr>
              <w:spacing w:line="276" w:lineRule="auto"/>
              <w:rPr>
                <w:rFonts w:ascii="Arial Nova Cond" w:hAnsi="Arial Nova Cond"/>
                <w:bCs/>
                <w:sz w:val="20"/>
              </w:rPr>
            </w:pPr>
            <w:bookmarkStart w:id="12" w:name="_Hlk511390288"/>
            <w:r w:rsidRPr="007F01EB">
              <w:rPr>
                <w:rFonts w:ascii="Arial Nova Cond" w:hAnsi="Arial Nova Cond"/>
                <w:bCs/>
                <w:sz w:val="20"/>
              </w:rPr>
              <w:t>Respondents who agree</w:t>
            </w:r>
            <w:r w:rsidR="005D2E91">
              <w:rPr>
                <w:rFonts w:ascii="Arial Nova Cond" w:hAnsi="Arial Nova Cond"/>
                <w:bCs/>
                <w:sz w:val="20"/>
              </w:rPr>
              <w:t>d</w:t>
            </w:r>
            <w:r w:rsidRPr="007F01EB">
              <w:rPr>
                <w:rFonts w:ascii="Arial Nova Cond" w:hAnsi="Arial Nova Cond"/>
                <w:bCs/>
                <w:sz w:val="20"/>
              </w:rPr>
              <w:t xml:space="preserve"> with </w:t>
            </w:r>
            <w:r w:rsidR="005D2E91">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D9E2F3" w:themeFill="accent1" w:themeFillTint="33"/>
          </w:tcPr>
          <w:p w14:paraId="33BF1F1F" w14:textId="127EDB05" w:rsidR="00EB1BD2" w:rsidRPr="007F01EB" w:rsidRDefault="00EB1BD2" w:rsidP="00FA0E6E">
            <w:pPr>
              <w:spacing w:line="276" w:lineRule="auto"/>
              <w:rPr>
                <w:rFonts w:ascii="Arial Nova Cond" w:hAnsi="Arial Nova Cond"/>
                <w:bCs/>
                <w:sz w:val="20"/>
              </w:rPr>
            </w:pPr>
            <w:r>
              <w:rPr>
                <w:rFonts w:ascii="Arial Nova Cond" w:hAnsi="Arial Nova Cond"/>
                <w:bCs/>
                <w:sz w:val="20"/>
              </w:rPr>
              <w:t>1</w:t>
            </w:r>
          </w:p>
        </w:tc>
      </w:tr>
      <w:tr w:rsidR="00EB1BD2" w14:paraId="2D7370D2" w14:textId="77777777" w:rsidTr="005B1E2C">
        <w:tc>
          <w:tcPr>
            <w:tcW w:w="10456" w:type="dxa"/>
            <w:gridSpan w:val="2"/>
            <w:tcBorders>
              <w:top w:val="nil"/>
              <w:left w:val="nil"/>
              <w:bottom w:val="nil"/>
              <w:right w:val="nil"/>
            </w:tcBorders>
          </w:tcPr>
          <w:p w14:paraId="640A5EB2" w14:textId="77777777" w:rsidR="00EB1BD2" w:rsidRPr="007F01EB" w:rsidRDefault="00EB1BD2" w:rsidP="00FA0E6E">
            <w:pPr>
              <w:spacing w:line="276" w:lineRule="auto"/>
              <w:rPr>
                <w:rFonts w:ascii="Arial Nova Cond" w:hAnsi="Arial Nova Cond"/>
                <w:bCs/>
                <w:sz w:val="20"/>
              </w:rPr>
            </w:pPr>
            <w:r w:rsidRPr="007F01EB">
              <w:rPr>
                <w:rFonts w:ascii="Arial Nova Cond" w:hAnsi="Arial Nova Cond"/>
                <w:bCs/>
                <w:sz w:val="20"/>
              </w:rPr>
              <w:t>Comments:</w:t>
            </w:r>
          </w:p>
          <w:p w14:paraId="1D0361DD" w14:textId="77777777" w:rsidR="00EB1BD2" w:rsidRDefault="00EB1BD2" w:rsidP="00EB1BD2">
            <w:pPr>
              <w:pStyle w:val="ListParagraph"/>
              <w:numPr>
                <w:ilvl w:val="0"/>
                <w:numId w:val="17"/>
              </w:numPr>
              <w:spacing w:line="276" w:lineRule="auto"/>
              <w:rPr>
                <w:rFonts w:ascii="Arial Nova Cond" w:hAnsi="Arial Nova Cond"/>
                <w:bCs/>
                <w:sz w:val="20"/>
              </w:rPr>
            </w:pPr>
            <w:r w:rsidRPr="00EB1BD2">
              <w:rPr>
                <w:rFonts w:ascii="Arial Nova Cond" w:hAnsi="Arial Nova Cond"/>
                <w:bCs/>
                <w:sz w:val="20"/>
              </w:rPr>
              <w:t>Visibility would be increased on regional level.</w:t>
            </w:r>
          </w:p>
          <w:p w14:paraId="7CDFB6C4" w14:textId="22FE49DD" w:rsidR="005D2E91" w:rsidRPr="00EB1BD2" w:rsidRDefault="005D2E91" w:rsidP="005D2E91">
            <w:pPr>
              <w:pStyle w:val="ListParagraph"/>
              <w:spacing w:line="276" w:lineRule="auto"/>
              <w:rPr>
                <w:rFonts w:ascii="Arial Nova Cond" w:hAnsi="Arial Nova Cond"/>
                <w:bCs/>
                <w:sz w:val="20"/>
              </w:rPr>
            </w:pPr>
          </w:p>
        </w:tc>
      </w:tr>
      <w:tr w:rsidR="00EB1BD2" w14:paraId="7451B674" w14:textId="77777777" w:rsidTr="005B1E2C">
        <w:tc>
          <w:tcPr>
            <w:tcW w:w="4928" w:type="dxa"/>
            <w:tcBorders>
              <w:top w:val="nil"/>
              <w:left w:val="nil"/>
              <w:bottom w:val="nil"/>
              <w:right w:val="nil"/>
            </w:tcBorders>
            <w:shd w:val="clear" w:color="auto" w:fill="FFF2CC" w:themeFill="accent4" w:themeFillTint="33"/>
          </w:tcPr>
          <w:p w14:paraId="40BBE641" w14:textId="745C8912" w:rsidR="00EB1BD2" w:rsidRPr="007F01EB" w:rsidRDefault="00EB1BD2" w:rsidP="00FA0E6E">
            <w:pPr>
              <w:spacing w:line="276" w:lineRule="auto"/>
              <w:rPr>
                <w:rFonts w:ascii="Arial Nova Cond" w:hAnsi="Arial Nova Cond"/>
                <w:bCs/>
                <w:sz w:val="20"/>
              </w:rPr>
            </w:pPr>
            <w:r w:rsidRPr="007F01EB">
              <w:rPr>
                <w:rFonts w:ascii="Arial Nova Cond" w:hAnsi="Arial Nova Cond"/>
                <w:bCs/>
                <w:sz w:val="20"/>
              </w:rPr>
              <w:t>Respondents who disagree</w:t>
            </w:r>
            <w:r w:rsidR="005D2E91">
              <w:rPr>
                <w:rFonts w:ascii="Arial Nova Cond" w:hAnsi="Arial Nova Cond"/>
                <w:bCs/>
                <w:sz w:val="20"/>
              </w:rPr>
              <w:t>d</w:t>
            </w:r>
            <w:r w:rsidRPr="007F01EB">
              <w:rPr>
                <w:rFonts w:ascii="Arial Nova Cond" w:hAnsi="Arial Nova Cond"/>
                <w:bCs/>
                <w:sz w:val="20"/>
              </w:rPr>
              <w:t xml:space="preserve"> with </w:t>
            </w:r>
            <w:r w:rsidR="005D2E91">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FFF2CC" w:themeFill="accent4" w:themeFillTint="33"/>
          </w:tcPr>
          <w:p w14:paraId="037D2DC6" w14:textId="01611CE5" w:rsidR="00EB1BD2" w:rsidRPr="007F01EB" w:rsidRDefault="00EB1BD2" w:rsidP="00FA0E6E">
            <w:pPr>
              <w:spacing w:line="276" w:lineRule="auto"/>
              <w:rPr>
                <w:rFonts w:ascii="Arial Nova Cond" w:hAnsi="Arial Nova Cond"/>
                <w:bCs/>
                <w:sz w:val="20"/>
              </w:rPr>
            </w:pPr>
            <w:r>
              <w:rPr>
                <w:rFonts w:ascii="Arial Nova Cond" w:hAnsi="Arial Nova Cond"/>
                <w:bCs/>
                <w:sz w:val="20"/>
              </w:rPr>
              <w:t>6</w:t>
            </w:r>
          </w:p>
        </w:tc>
      </w:tr>
      <w:tr w:rsidR="00EB1BD2" w14:paraId="7BCEF06E" w14:textId="77777777" w:rsidTr="005B1E2C">
        <w:tc>
          <w:tcPr>
            <w:tcW w:w="10456" w:type="dxa"/>
            <w:gridSpan w:val="2"/>
            <w:tcBorders>
              <w:top w:val="nil"/>
              <w:left w:val="nil"/>
              <w:bottom w:val="nil"/>
              <w:right w:val="nil"/>
            </w:tcBorders>
          </w:tcPr>
          <w:p w14:paraId="566B9968" w14:textId="77777777" w:rsidR="00EB1BD2" w:rsidRPr="00EB1BD2"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Disagree. Visibility of the programme does not depend on size of the programme nor management mode.</w:t>
            </w:r>
          </w:p>
          <w:p w14:paraId="78E90092" w14:textId="77777777" w:rsidR="00EB1BD2" w:rsidRPr="00EB1BD2"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 xml:space="preserve">Bilateral programmes are more visible on national level and more connected with current momentum of </w:t>
            </w:r>
          </w:p>
          <w:p w14:paraId="1DC7E06B" w14:textId="25CE2B89" w:rsidR="00EB1BD2" w:rsidRPr="00EB1BD2" w:rsidRDefault="00EB1BD2" w:rsidP="005D2E91">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Not relevant</w:t>
            </w:r>
            <w:r w:rsidR="005D2E91">
              <w:rPr>
                <w:rFonts w:ascii="Arial Nova Cond" w:hAnsi="Arial Nova Cond"/>
                <w:bCs/>
                <w:sz w:val="20"/>
              </w:rPr>
              <w:t>.</w:t>
            </w:r>
          </w:p>
          <w:p w14:paraId="69945D5F" w14:textId="22952480" w:rsidR="00EB1BD2" w:rsidRPr="007F01EB" w:rsidRDefault="00EB1BD2" w:rsidP="004D22AC">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 xml:space="preserve">Not so sure about this. Having a big machinery like the </w:t>
            </w:r>
            <w:r w:rsidR="004D22AC">
              <w:rPr>
                <w:rFonts w:ascii="Arial Nova Cond" w:hAnsi="Arial Nova Cond"/>
                <w:bCs/>
                <w:sz w:val="20"/>
              </w:rPr>
              <w:t>s</w:t>
            </w:r>
            <w:r w:rsidRPr="00EB1BD2">
              <w:rPr>
                <w:rFonts w:ascii="Arial Nova Cond" w:hAnsi="Arial Nova Cond"/>
                <w:bCs/>
                <w:sz w:val="20"/>
              </w:rPr>
              <w:t>ingle MA, would impose some difficulties related to visibility</w:t>
            </w:r>
            <w:r w:rsidR="005D2E91">
              <w:rPr>
                <w:rFonts w:ascii="Arial Nova Cond" w:hAnsi="Arial Nova Cond"/>
                <w:bCs/>
                <w:sz w:val="20"/>
              </w:rPr>
              <w:t>.</w:t>
            </w:r>
          </w:p>
        </w:tc>
      </w:tr>
      <w:bookmarkEnd w:id="12"/>
    </w:tbl>
    <w:p w14:paraId="383B976A" w14:textId="77777777" w:rsidR="00EB1BD2" w:rsidRPr="003773B8" w:rsidRDefault="00EB1BD2" w:rsidP="00D81E36">
      <w:pPr>
        <w:spacing w:after="0" w:line="276" w:lineRule="auto"/>
        <w:rPr>
          <w:rFonts w:ascii="Arial Nova Cond" w:hAnsi="Arial Nova Cond"/>
          <w:b/>
          <w:bCs/>
          <w:sz w:val="20"/>
        </w:rPr>
      </w:pPr>
    </w:p>
    <w:p w14:paraId="15BE9010" w14:textId="4F4A9FC1"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2</w:t>
      </w:r>
      <w:r w:rsidRPr="00136967">
        <w:rPr>
          <w:rFonts w:ascii="Arial Nova Cond" w:hAnsi="Arial Nova Cond"/>
          <w:b/>
          <w:bCs/>
          <w:sz w:val="20"/>
        </w:rPr>
        <w:t xml:space="preserve"> - Advantage </w:t>
      </w:r>
      <w:r>
        <w:rPr>
          <w:rFonts w:ascii="Arial Nova Cond" w:hAnsi="Arial Nova Cond"/>
          <w:b/>
          <w:bCs/>
          <w:sz w:val="20"/>
        </w:rPr>
        <w:t>7</w:t>
      </w:r>
      <w:r w:rsidRPr="00136967">
        <w:rPr>
          <w:rFonts w:ascii="Arial Nova Cond" w:hAnsi="Arial Nova Cond"/>
          <w:b/>
          <w:bCs/>
          <w:sz w:val="20"/>
        </w:rPr>
        <w:t xml:space="preserve">: </w:t>
      </w:r>
      <w:r w:rsidRPr="003773B8">
        <w:rPr>
          <w:rFonts w:ascii="Arial Nova Cond" w:hAnsi="Arial Nova Cond"/>
          <w:b/>
          <w:bCs/>
          <w:sz w:val="20"/>
        </w:rPr>
        <w:t>The performance framework (more coherence in defining largely applicable set of indicators and objectives) would be improved.</w:t>
      </w:r>
    </w:p>
    <w:tbl>
      <w:tblPr>
        <w:tblStyle w:val="TableGrid"/>
        <w:tblW w:w="0" w:type="auto"/>
        <w:tblLook w:val="04A0" w:firstRow="1" w:lastRow="0" w:firstColumn="1" w:lastColumn="0" w:noHBand="0" w:noVBand="1"/>
      </w:tblPr>
      <w:tblGrid>
        <w:gridCol w:w="4928"/>
        <w:gridCol w:w="5528"/>
      </w:tblGrid>
      <w:tr w:rsidR="00EB1BD2" w14:paraId="4F454C17" w14:textId="77777777" w:rsidTr="005B1E2C">
        <w:tc>
          <w:tcPr>
            <w:tcW w:w="4928" w:type="dxa"/>
            <w:tcBorders>
              <w:top w:val="nil"/>
              <w:left w:val="nil"/>
              <w:bottom w:val="nil"/>
              <w:right w:val="nil"/>
            </w:tcBorders>
            <w:shd w:val="clear" w:color="auto" w:fill="D9E2F3" w:themeFill="accent1" w:themeFillTint="33"/>
          </w:tcPr>
          <w:p w14:paraId="64DFE58A" w14:textId="5036455A" w:rsidR="00EB1BD2" w:rsidRPr="007F01EB" w:rsidRDefault="00EB1BD2" w:rsidP="00FA0E6E">
            <w:pPr>
              <w:spacing w:line="276" w:lineRule="auto"/>
              <w:rPr>
                <w:rFonts w:ascii="Arial Nova Cond" w:hAnsi="Arial Nova Cond"/>
                <w:bCs/>
                <w:sz w:val="20"/>
              </w:rPr>
            </w:pPr>
            <w:r w:rsidRPr="007F01EB">
              <w:rPr>
                <w:rFonts w:ascii="Arial Nova Cond" w:hAnsi="Arial Nova Cond"/>
                <w:bCs/>
                <w:sz w:val="20"/>
              </w:rPr>
              <w:t>Respondents who agree</w:t>
            </w:r>
            <w:r w:rsidR="004D22AC">
              <w:rPr>
                <w:rFonts w:ascii="Arial Nova Cond" w:hAnsi="Arial Nova Cond"/>
                <w:bCs/>
                <w:sz w:val="20"/>
              </w:rPr>
              <w:t>d</w:t>
            </w:r>
            <w:r w:rsidRPr="007F01EB">
              <w:rPr>
                <w:rFonts w:ascii="Arial Nova Cond" w:hAnsi="Arial Nova Cond"/>
                <w:bCs/>
                <w:sz w:val="20"/>
              </w:rPr>
              <w:t xml:space="preserve"> with </w:t>
            </w:r>
            <w:r w:rsidR="004D22AC">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D9E2F3" w:themeFill="accent1" w:themeFillTint="33"/>
          </w:tcPr>
          <w:p w14:paraId="7C75D3A5" w14:textId="16E7F7F8" w:rsidR="00EB1BD2" w:rsidRPr="007F01EB" w:rsidRDefault="00EB1BD2" w:rsidP="00FA0E6E">
            <w:pPr>
              <w:spacing w:line="276" w:lineRule="auto"/>
              <w:rPr>
                <w:rFonts w:ascii="Arial Nova Cond" w:hAnsi="Arial Nova Cond"/>
                <w:bCs/>
                <w:sz w:val="20"/>
              </w:rPr>
            </w:pPr>
            <w:r>
              <w:rPr>
                <w:rFonts w:ascii="Arial Nova Cond" w:hAnsi="Arial Nova Cond"/>
                <w:bCs/>
                <w:sz w:val="20"/>
              </w:rPr>
              <w:t>2</w:t>
            </w:r>
          </w:p>
        </w:tc>
      </w:tr>
      <w:tr w:rsidR="00EB1BD2" w14:paraId="21B4D421" w14:textId="77777777" w:rsidTr="005B1E2C">
        <w:tc>
          <w:tcPr>
            <w:tcW w:w="10456" w:type="dxa"/>
            <w:gridSpan w:val="2"/>
            <w:tcBorders>
              <w:top w:val="nil"/>
              <w:left w:val="nil"/>
              <w:bottom w:val="nil"/>
              <w:right w:val="nil"/>
            </w:tcBorders>
          </w:tcPr>
          <w:p w14:paraId="1C24A19C" w14:textId="77777777" w:rsidR="00EB1BD2" w:rsidRDefault="00EB1BD2" w:rsidP="00EB1BD2">
            <w:pPr>
              <w:spacing w:line="276" w:lineRule="auto"/>
              <w:rPr>
                <w:rFonts w:ascii="Arial Nova Cond" w:hAnsi="Arial Nova Cond"/>
                <w:bCs/>
                <w:sz w:val="20"/>
              </w:rPr>
            </w:pPr>
            <w:r>
              <w:rPr>
                <w:rFonts w:ascii="Arial Nova Cond" w:hAnsi="Arial Nova Cond"/>
                <w:bCs/>
                <w:sz w:val="20"/>
              </w:rPr>
              <w:t>No c</w:t>
            </w:r>
            <w:r w:rsidRPr="007F01EB">
              <w:rPr>
                <w:rFonts w:ascii="Arial Nova Cond" w:hAnsi="Arial Nova Cond"/>
                <w:bCs/>
                <w:sz w:val="20"/>
              </w:rPr>
              <w:t>omments</w:t>
            </w:r>
            <w:r>
              <w:rPr>
                <w:rFonts w:ascii="Arial Nova Cond" w:hAnsi="Arial Nova Cond"/>
                <w:bCs/>
                <w:sz w:val="20"/>
              </w:rPr>
              <w:t>.</w:t>
            </w:r>
          </w:p>
          <w:p w14:paraId="745CA863" w14:textId="15F37B4D" w:rsidR="004D22AC" w:rsidRPr="00EB1BD2" w:rsidRDefault="004D22AC" w:rsidP="00EB1BD2">
            <w:pPr>
              <w:spacing w:line="276" w:lineRule="auto"/>
              <w:rPr>
                <w:rFonts w:ascii="Arial Nova Cond" w:hAnsi="Arial Nova Cond"/>
                <w:bCs/>
                <w:sz w:val="20"/>
              </w:rPr>
            </w:pPr>
          </w:p>
        </w:tc>
      </w:tr>
      <w:tr w:rsidR="00EB1BD2" w14:paraId="220C9929" w14:textId="77777777" w:rsidTr="005B1E2C">
        <w:tc>
          <w:tcPr>
            <w:tcW w:w="4928" w:type="dxa"/>
            <w:tcBorders>
              <w:top w:val="nil"/>
              <w:left w:val="nil"/>
              <w:bottom w:val="nil"/>
              <w:right w:val="nil"/>
            </w:tcBorders>
            <w:shd w:val="clear" w:color="auto" w:fill="FFF2CC" w:themeFill="accent4" w:themeFillTint="33"/>
          </w:tcPr>
          <w:p w14:paraId="313ABAB3" w14:textId="662E5FF8" w:rsidR="00EB1BD2" w:rsidRPr="007F01EB" w:rsidRDefault="00EB1BD2" w:rsidP="00FA0E6E">
            <w:pPr>
              <w:spacing w:line="276" w:lineRule="auto"/>
              <w:rPr>
                <w:rFonts w:ascii="Arial Nova Cond" w:hAnsi="Arial Nova Cond"/>
                <w:bCs/>
                <w:sz w:val="20"/>
              </w:rPr>
            </w:pPr>
            <w:r w:rsidRPr="007F01EB">
              <w:rPr>
                <w:rFonts w:ascii="Arial Nova Cond" w:hAnsi="Arial Nova Cond"/>
                <w:bCs/>
                <w:sz w:val="20"/>
              </w:rPr>
              <w:t>Respondents who disagree</w:t>
            </w:r>
            <w:r w:rsidR="004D22AC">
              <w:rPr>
                <w:rFonts w:ascii="Arial Nova Cond" w:hAnsi="Arial Nova Cond"/>
                <w:bCs/>
                <w:sz w:val="20"/>
              </w:rPr>
              <w:t>d</w:t>
            </w:r>
            <w:r w:rsidRPr="007F01EB">
              <w:rPr>
                <w:rFonts w:ascii="Arial Nova Cond" w:hAnsi="Arial Nova Cond"/>
                <w:bCs/>
                <w:sz w:val="20"/>
              </w:rPr>
              <w:t xml:space="preserve"> with </w:t>
            </w:r>
            <w:r w:rsidR="004D22AC">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FFF2CC" w:themeFill="accent4" w:themeFillTint="33"/>
          </w:tcPr>
          <w:p w14:paraId="35192E29" w14:textId="61746E78" w:rsidR="00EB1BD2" w:rsidRPr="007F01EB" w:rsidRDefault="00EB1BD2" w:rsidP="00FA0E6E">
            <w:pPr>
              <w:spacing w:line="276" w:lineRule="auto"/>
              <w:rPr>
                <w:rFonts w:ascii="Arial Nova Cond" w:hAnsi="Arial Nova Cond"/>
                <w:bCs/>
                <w:sz w:val="20"/>
              </w:rPr>
            </w:pPr>
            <w:r>
              <w:rPr>
                <w:rFonts w:ascii="Arial Nova Cond" w:hAnsi="Arial Nova Cond"/>
                <w:bCs/>
                <w:sz w:val="20"/>
              </w:rPr>
              <w:t>4</w:t>
            </w:r>
          </w:p>
        </w:tc>
      </w:tr>
      <w:tr w:rsidR="00EB1BD2" w14:paraId="38A1298F" w14:textId="77777777" w:rsidTr="005B1E2C">
        <w:tc>
          <w:tcPr>
            <w:tcW w:w="10456" w:type="dxa"/>
            <w:gridSpan w:val="2"/>
            <w:tcBorders>
              <w:top w:val="nil"/>
              <w:left w:val="nil"/>
              <w:bottom w:val="nil"/>
              <w:right w:val="nil"/>
            </w:tcBorders>
          </w:tcPr>
          <w:p w14:paraId="7CF61551" w14:textId="77777777" w:rsidR="00EB1BD2" w:rsidRPr="00EB1BD2" w:rsidRDefault="00EB1BD2" w:rsidP="004D22AC">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Exactly the opposite, reaching agreement in the process of defining objectives and largely applicable set of indicators might be very difficult among so many stakeholders.</w:t>
            </w:r>
          </w:p>
          <w:p w14:paraId="079CB2E0" w14:textId="77777777" w:rsidR="00EB1BD2" w:rsidRPr="00EB1BD2" w:rsidRDefault="00EB1BD2" w:rsidP="004D22AC">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This could be reached using common monitoring platform.</w:t>
            </w:r>
          </w:p>
          <w:p w14:paraId="17B5E865" w14:textId="7D25E286" w:rsidR="00EB1BD2" w:rsidRPr="007F01EB" w:rsidRDefault="00EB1BD2" w:rsidP="004D22AC">
            <w:pPr>
              <w:pStyle w:val="ListParagraph"/>
              <w:numPr>
                <w:ilvl w:val="0"/>
                <w:numId w:val="17"/>
              </w:numPr>
              <w:spacing w:line="276" w:lineRule="auto"/>
              <w:jc w:val="both"/>
              <w:rPr>
                <w:rFonts w:ascii="Arial Nova Cond" w:hAnsi="Arial Nova Cond"/>
                <w:bCs/>
                <w:sz w:val="20"/>
              </w:rPr>
            </w:pPr>
            <w:r w:rsidRPr="00EB1BD2">
              <w:rPr>
                <w:rFonts w:ascii="Arial Nova Cond" w:hAnsi="Arial Nova Cond"/>
                <w:bCs/>
                <w:sz w:val="20"/>
              </w:rPr>
              <w:t>Not relevant</w:t>
            </w:r>
            <w:r w:rsidR="004D22AC">
              <w:rPr>
                <w:rFonts w:ascii="Arial Nova Cond" w:hAnsi="Arial Nova Cond"/>
                <w:bCs/>
                <w:sz w:val="20"/>
              </w:rPr>
              <w:t>.</w:t>
            </w:r>
          </w:p>
        </w:tc>
      </w:tr>
    </w:tbl>
    <w:p w14:paraId="7CDF9F94" w14:textId="77777777" w:rsidR="00EB1BD2" w:rsidRPr="003773B8" w:rsidRDefault="00EB1BD2" w:rsidP="00D81E36">
      <w:pPr>
        <w:spacing w:after="0" w:line="276" w:lineRule="auto"/>
        <w:rPr>
          <w:rFonts w:ascii="Arial Nova Cond" w:hAnsi="Arial Nova Cond"/>
          <w:b/>
          <w:bCs/>
          <w:sz w:val="20"/>
        </w:rPr>
      </w:pPr>
    </w:p>
    <w:p w14:paraId="6308350F" w14:textId="38CE00E8"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2</w:t>
      </w:r>
      <w:r w:rsidRPr="00136967">
        <w:rPr>
          <w:rFonts w:ascii="Arial Nova Cond" w:hAnsi="Arial Nova Cond"/>
          <w:b/>
          <w:bCs/>
          <w:sz w:val="20"/>
        </w:rPr>
        <w:t xml:space="preserve"> - Advantage </w:t>
      </w:r>
      <w:r>
        <w:rPr>
          <w:rFonts w:ascii="Arial Nova Cond" w:hAnsi="Arial Nova Cond"/>
          <w:b/>
          <w:bCs/>
          <w:sz w:val="20"/>
        </w:rPr>
        <w:t>8</w:t>
      </w:r>
      <w:r w:rsidRPr="00136967">
        <w:rPr>
          <w:rFonts w:ascii="Arial Nova Cond" w:hAnsi="Arial Nova Cond"/>
          <w:b/>
          <w:bCs/>
          <w:sz w:val="20"/>
        </w:rPr>
        <w:t xml:space="preserve">: </w:t>
      </w:r>
      <w:r w:rsidRPr="003773B8">
        <w:rPr>
          <w:rFonts w:ascii="Arial Nova Cond" w:hAnsi="Arial Nova Cond"/>
          <w:b/>
          <w:bCs/>
          <w:sz w:val="20"/>
        </w:rPr>
        <w:t>Other</w:t>
      </w:r>
    </w:p>
    <w:tbl>
      <w:tblPr>
        <w:tblStyle w:val="TableGrid"/>
        <w:tblW w:w="0" w:type="auto"/>
        <w:tblLook w:val="04A0" w:firstRow="1" w:lastRow="0" w:firstColumn="1" w:lastColumn="0" w:noHBand="0" w:noVBand="1"/>
      </w:tblPr>
      <w:tblGrid>
        <w:gridCol w:w="4928"/>
        <w:gridCol w:w="5528"/>
      </w:tblGrid>
      <w:tr w:rsidR="00EB1BD2" w14:paraId="09CFB3E6" w14:textId="77777777" w:rsidTr="005B1E2C">
        <w:tc>
          <w:tcPr>
            <w:tcW w:w="4928" w:type="dxa"/>
            <w:tcBorders>
              <w:top w:val="nil"/>
              <w:left w:val="nil"/>
              <w:bottom w:val="nil"/>
              <w:right w:val="nil"/>
            </w:tcBorders>
            <w:shd w:val="clear" w:color="auto" w:fill="D9E2F3" w:themeFill="accent1" w:themeFillTint="33"/>
          </w:tcPr>
          <w:p w14:paraId="5CF65AFD" w14:textId="048AA6EB" w:rsidR="00EB1BD2" w:rsidRPr="007F01EB" w:rsidRDefault="00EB1BD2" w:rsidP="004F74DA">
            <w:pPr>
              <w:spacing w:line="276" w:lineRule="auto"/>
              <w:rPr>
                <w:rFonts w:ascii="Arial Nova Cond" w:hAnsi="Arial Nova Cond"/>
                <w:bCs/>
                <w:sz w:val="20"/>
              </w:rPr>
            </w:pPr>
            <w:r w:rsidRPr="007F01EB">
              <w:rPr>
                <w:rFonts w:ascii="Arial Nova Cond" w:hAnsi="Arial Nova Cond"/>
                <w:bCs/>
                <w:sz w:val="20"/>
              </w:rPr>
              <w:t xml:space="preserve">Respondents who </w:t>
            </w:r>
            <w:r w:rsidR="004F74DA">
              <w:rPr>
                <w:rFonts w:ascii="Arial Nova Cond" w:hAnsi="Arial Nova Cond"/>
                <w:bCs/>
                <w:sz w:val="20"/>
              </w:rPr>
              <w:t>provided more</w:t>
            </w:r>
            <w:r w:rsidR="004D22AC">
              <w:rPr>
                <w:rFonts w:ascii="Arial Nova Cond" w:hAnsi="Arial Nova Cond"/>
                <w:bCs/>
                <w:sz w:val="20"/>
              </w:rPr>
              <w:t xml:space="preserve"> </w:t>
            </w:r>
            <w:r w:rsidRPr="007F01EB">
              <w:rPr>
                <w:rFonts w:ascii="Arial Nova Cond" w:hAnsi="Arial Nova Cond"/>
                <w:bCs/>
                <w:sz w:val="20"/>
              </w:rPr>
              <w:t>advantage</w:t>
            </w:r>
            <w:r w:rsidR="004F74DA">
              <w:rPr>
                <w:rFonts w:ascii="Arial Nova Cond" w:hAnsi="Arial Nova Cond"/>
                <w:bCs/>
                <w:sz w:val="20"/>
              </w:rPr>
              <w:t>s</w:t>
            </w:r>
            <w:r w:rsidRPr="007F01EB">
              <w:rPr>
                <w:rFonts w:ascii="Arial Nova Cond" w:hAnsi="Arial Nova Cond"/>
                <w:bCs/>
                <w:sz w:val="20"/>
              </w:rPr>
              <w:t>:</w:t>
            </w:r>
          </w:p>
        </w:tc>
        <w:tc>
          <w:tcPr>
            <w:tcW w:w="5528" w:type="dxa"/>
            <w:tcBorders>
              <w:top w:val="nil"/>
              <w:left w:val="nil"/>
              <w:bottom w:val="nil"/>
              <w:right w:val="nil"/>
            </w:tcBorders>
            <w:shd w:val="clear" w:color="auto" w:fill="D9E2F3" w:themeFill="accent1" w:themeFillTint="33"/>
          </w:tcPr>
          <w:p w14:paraId="720D785E" w14:textId="0A036AB2" w:rsidR="00EB1BD2" w:rsidRPr="007F01EB" w:rsidRDefault="00EB1BD2" w:rsidP="00FA0E6E">
            <w:pPr>
              <w:spacing w:line="276" w:lineRule="auto"/>
              <w:rPr>
                <w:rFonts w:ascii="Arial Nova Cond" w:hAnsi="Arial Nova Cond"/>
                <w:bCs/>
                <w:sz w:val="20"/>
              </w:rPr>
            </w:pPr>
            <w:r>
              <w:rPr>
                <w:rFonts w:ascii="Arial Nova Cond" w:hAnsi="Arial Nova Cond"/>
                <w:bCs/>
                <w:sz w:val="20"/>
              </w:rPr>
              <w:t>1</w:t>
            </w:r>
          </w:p>
        </w:tc>
      </w:tr>
      <w:tr w:rsidR="00EB1BD2" w14:paraId="15205F52" w14:textId="77777777" w:rsidTr="005B1E2C">
        <w:tc>
          <w:tcPr>
            <w:tcW w:w="10456" w:type="dxa"/>
            <w:gridSpan w:val="2"/>
            <w:tcBorders>
              <w:top w:val="nil"/>
              <w:left w:val="nil"/>
              <w:bottom w:val="nil"/>
              <w:right w:val="nil"/>
            </w:tcBorders>
          </w:tcPr>
          <w:p w14:paraId="51EB6F09" w14:textId="500F7C71" w:rsidR="00EB1BD2" w:rsidRDefault="00EB1BD2" w:rsidP="00EB1BD2">
            <w:pPr>
              <w:pStyle w:val="ListParagraph"/>
              <w:numPr>
                <w:ilvl w:val="0"/>
                <w:numId w:val="25"/>
              </w:numPr>
              <w:spacing w:line="276" w:lineRule="auto"/>
              <w:rPr>
                <w:rFonts w:ascii="Arial Nova Cond" w:hAnsi="Arial Nova Cond"/>
                <w:bCs/>
                <w:sz w:val="20"/>
              </w:rPr>
            </w:pPr>
            <w:r w:rsidRPr="00EB1BD2">
              <w:rPr>
                <w:rFonts w:ascii="Arial Nova Cond" w:hAnsi="Arial Nova Cond"/>
                <w:bCs/>
                <w:sz w:val="20"/>
              </w:rPr>
              <w:t>The increase of funding enables more meaningful and impactful projects in the eligible area</w:t>
            </w:r>
            <w:r w:rsidR="004D22AC">
              <w:rPr>
                <w:rFonts w:ascii="Arial Nova Cond" w:hAnsi="Arial Nova Cond"/>
                <w:bCs/>
                <w:sz w:val="20"/>
              </w:rPr>
              <w:t>.</w:t>
            </w:r>
          </w:p>
          <w:p w14:paraId="00353AE0" w14:textId="6B18D261" w:rsidR="004D22AC" w:rsidRPr="00EB1BD2" w:rsidRDefault="004D22AC" w:rsidP="004D22AC">
            <w:pPr>
              <w:pStyle w:val="ListParagraph"/>
              <w:spacing w:line="276" w:lineRule="auto"/>
              <w:rPr>
                <w:rFonts w:ascii="Arial Nova Cond" w:hAnsi="Arial Nova Cond"/>
                <w:bCs/>
                <w:sz w:val="20"/>
              </w:rPr>
            </w:pPr>
          </w:p>
        </w:tc>
      </w:tr>
    </w:tbl>
    <w:p w14:paraId="52058624" w14:textId="77777777" w:rsidR="00EB1BD2" w:rsidRDefault="00EB1BD2" w:rsidP="00D81E36">
      <w:pPr>
        <w:spacing w:after="0" w:line="276" w:lineRule="auto"/>
        <w:rPr>
          <w:rFonts w:ascii="Arial Nova Cond" w:hAnsi="Arial Nova Cond"/>
          <w:b/>
          <w:bCs/>
          <w:sz w:val="20"/>
        </w:rPr>
      </w:pPr>
    </w:p>
    <w:p w14:paraId="73300A86" w14:textId="7DE164A4" w:rsidR="005A5624" w:rsidRDefault="005212E5" w:rsidP="00D81E36">
      <w:pPr>
        <w:spacing w:after="0" w:line="276" w:lineRule="auto"/>
        <w:rPr>
          <w:rFonts w:ascii="Arial Nova Cond" w:hAnsi="Arial Nova Cond"/>
          <w:b/>
          <w:bCs/>
          <w:sz w:val="20"/>
        </w:rPr>
      </w:pPr>
      <w:r>
        <w:rPr>
          <w:noProof/>
          <w:lang w:val="en-US"/>
        </w:rPr>
        <w:lastRenderedPageBreak/>
        <w:drawing>
          <wp:inline distT="0" distB="0" distL="0" distR="0" wp14:anchorId="4ADEE65B" wp14:editId="62E669A0">
            <wp:extent cx="6530340" cy="3962400"/>
            <wp:effectExtent l="0" t="0" r="3810" b="0"/>
            <wp:docPr id="22" name="Chart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0974ED1A-28F8-4342-AA0A-4E4F01FBE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7028F7" w14:textId="77777777" w:rsidR="004D22AC" w:rsidRDefault="004D22AC" w:rsidP="00D81E36">
      <w:pPr>
        <w:spacing w:after="0" w:line="276" w:lineRule="auto"/>
        <w:rPr>
          <w:rFonts w:ascii="Arial Nova Cond" w:hAnsi="Arial Nova Cond"/>
          <w:b/>
          <w:bCs/>
          <w:sz w:val="20"/>
        </w:rPr>
      </w:pPr>
    </w:p>
    <w:p w14:paraId="58AF46F9" w14:textId="0E411E32"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2</w:t>
      </w:r>
      <w:r w:rsidRPr="00136967">
        <w:rPr>
          <w:rFonts w:ascii="Arial Nova Cond" w:hAnsi="Arial Nova Cond"/>
          <w:b/>
          <w:bCs/>
          <w:sz w:val="20"/>
        </w:rPr>
        <w:t xml:space="preserve">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1</w:t>
      </w:r>
      <w:r w:rsidRPr="00136967">
        <w:rPr>
          <w:rFonts w:ascii="Arial Nova Cond" w:hAnsi="Arial Nova Cond"/>
          <w:b/>
          <w:bCs/>
          <w:sz w:val="20"/>
        </w:rPr>
        <w:t xml:space="preserve">: </w:t>
      </w:r>
      <w:r w:rsidRPr="003773B8">
        <w:rPr>
          <w:rFonts w:ascii="Arial Nova Cond" w:hAnsi="Arial Nova Cond"/>
          <w:b/>
          <w:bCs/>
          <w:sz w:val="20"/>
        </w:rPr>
        <w:t>It may lose the CBC dimension to become a transnational programme: no more specific focus on borders and difficult neighbourly integration among border communities;</w:t>
      </w:r>
    </w:p>
    <w:tbl>
      <w:tblPr>
        <w:tblStyle w:val="TableGrid"/>
        <w:tblW w:w="0" w:type="auto"/>
        <w:tblLook w:val="04A0" w:firstRow="1" w:lastRow="0" w:firstColumn="1" w:lastColumn="0" w:noHBand="0" w:noVBand="1"/>
      </w:tblPr>
      <w:tblGrid>
        <w:gridCol w:w="5070"/>
        <w:gridCol w:w="5386"/>
      </w:tblGrid>
      <w:tr w:rsidR="00EB1BD2" w:rsidRPr="007F01EB" w14:paraId="3B145DCE" w14:textId="77777777" w:rsidTr="005B1E2C">
        <w:tc>
          <w:tcPr>
            <w:tcW w:w="5070" w:type="dxa"/>
            <w:tcBorders>
              <w:top w:val="nil"/>
              <w:left w:val="nil"/>
              <w:bottom w:val="nil"/>
              <w:right w:val="nil"/>
            </w:tcBorders>
            <w:shd w:val="clear" w:color="auto" w:fill="FFF2CC" w:themeFill="accent4" w:themeFillTint="33"/>
          </w:tcPr>
          <w:p w14:paraId="5ED44F4E" w14:textId="566988F5" w:rsidR="00EB1BD2" w:rsidRPr="00881ACB" w:rsidRDefault="00EB1BD2" w:rsidP="00FA0E6E">
            <w:pPr>
              <w:spacing w:line="276" w:lineRule="auto"/>
              <w:rPr>
                <w:rFonts w:ascii="Arial Nova Cond" w:hAnsi="Arial Nova Cond"/>
                <w:bCs/>
                <w:sz w:val="20"/>
              </w:rPr>
            </w:pPr>
            <w:r w:rsidRPr="00881ACB">
              <w:rPr>
                <w:rFonts w:ascii="Arial Nova Cond" w:hAnsi="Arial Nova Cond"/>
                <w:bCs/>
                <w:sz w:val="20"/>
              </w:rPr>
              <w:t>Respondents who agree</w:t>
            </w:r>
            <w:r w:rsidR="004D22AC">
              <w:rPr>
                <w:rFonts w:ascii="Arial Nova Cond" w:hAnsi="Arial Nova Cond"/>
                <w:bCs/>
                <w:sz w:val="20"/>
              </w:rPr>
              <w:t>d</w:t>
            </w:r>
            <w:r w:rsidRPr="00881ACB">
              <w:rPr>
                <w:rFonts w:ascii="Arial Nova Cond" w:hAnsi="Arial Nova Cond"/>
                <w:bCs/>
                <w:sz w:val="20"/>
              </w:rPr>
              <w:t xml:space="preserve"> with </w:t>
            </w:r>
            <w:r w:rsidR="004D22AC">
              <w:rPr>
                <w:rFonts w:ascii="Arial Nova Cond" w:hAnsi="Arial Nova Cond"/>
                <w:bCs/>
                <w:sz w:val="20"/>
              </w:rPr>
              <w:t xml:space="preserve">this </w:t>
            </w:r>
            <w:r w:rsidRPr="00881ACB">
              <w:rPr>
                <w:rFonts w:ascii="Arial Nova Cond" w:hAnsi="Arial Nova Cond"/>
                <w:bCs/>
                <w:sz w:val="20"/>
              </w:rPr>
              <w:t>disadvantage:</w:t>
            </w:r>
          </w:p>
        </w:tc>
        <w:tc>
          <w:tcPr>
            <w:tcW w:w="5386" w:type="dxa"/>
            <w:tcBorders>
              <w:top w:val="nil"/>
              <w:left w:val="nil"/>
              <w:bottom w:val="nil"/>
              <w:right w:val="nil"/>
            </w:tcBorders>
            <w:shd w:val="clear" w:color="auto" w:fill="FFF2CC" w:themeFill="accent4" w:themeFillTint="33"/>
          </w:tcPr>
          <w:p w14:paraId="11F33A68" w14:textId="32A8AF46" w:rsidR="00EB1BD2" w:rsidRPr="00881ACB" w:rsidRDefault="00EB1BD2" w:rsidP="00FA0E6E">
            <w:pPr>
              <w:spacing w:line="276" w:lineRule="auto"/>
              <w:rPr>
                <w:rFonts w:ascii="Arial Nova Cond" w:hAnsi="Arial Nova Cond"/>
                <w:bCs/>
                <w:sz w:val="20"/>
              </w:rPr>
            </w:pPr>
            <w:r>
              <w:rPr>
                <w:rFonts w:ascii="Arial Nova Cond" w:hAnsi="Arial Nova Cond"/>
                <w:bCs/>
                <w:sz w:val="20"/>
              </w:rPr>
              <w:t>5</w:t>
            </w:r>
          </w:p>
        </w:tc>
      </w:tr>
      <w:tr w:rsidR="00EB1BD2" w:rsidRPr="007F01EB" w14:paraId="68A9CBEC" w14:textId="77777777" w:rsidTr="005B1E2C">
        <w:tc>
          <w:tcPr>
            <w:tcW w:w="10456" w:type="dxa"/>
            <w:gridSpan w:val="2"/>
            <w:tcBorders>
              <w:top w:val="nil"/>
              <w:left w:val="nil"/>
              <w:bottom w:val="nil"/>
              <w:right w:val="nil"/>
            </w:tcBorders>
          </w:tcPr>
          <w:p w14:paraId="5B075FF5" w14:textId="77777777" w:rsidR="00EB1BD2" w:rsidRPr="00EB1BD2" w:rsidRDefault="00EB1BD2" w:rsidP="004D22AC">
            <w:pPr>
              <w:pStyle w:val="ListParagraph"/>
              <w:numPr>
                <w:ilvl w:val="0"/>
                <w:numId w:val="20"/>
              </w:numPr>
              <w:spacing w:line="276" w:lineRule="auto"/>
              <w:jc w:val="both"/>
              <w:rPr>
                <w:rFonts w:ascii="Arial Nova Cond" w:hAnsi="Arial Nova Cond"/>
                <w:bCs/>
                <w:sz w:val="20"/>
              </w:rPr>
            </w:pPr>
            <w:r w:rsidRPr="00EB1BD2">
              <w:rPr>
                <w:rFonts w:ascii="Arial Nova Cond" w:hAnsi="Arial Nova Cond"/>
                <w:bCs/>
                <w:sz w:val="20"/>
              </w:rPr>
              <w:t xml:space="preserve">Agree. CBC dimension would be definitely lost. </w:t>
            </w:r>
          </w:p>
          <w:p w14:paraId="44F9218E" w14:textId="77777777" w:rsidR="00EB1BD2" w:rsidRPr="00EB1BD2" w:rsidRDefault="00EB1BD2" w:rsidP="004D22AC">
            <w:pPr>
              <w:pStyle w:val="ListParagraph"/>
              <w:numPr>
                <w:ilvl w:val="0"/>
                <w:numId w:val="20"/>
              </w:numPr>
              <w:spacing w:line="276" w:lineRule="auto"/>
              <w:jc w:val="both"/>
              <w:rPr>
                <w:rFonts w:ascii="Arial Nova Cond" w:hAnsi="Arial Nova Cond"/>
                <w:bCs/>
                <w:sz w:val="20"/>
              </w:rPr>
            </w:pPr>
            <w:r w:rsidRPr="00EB1BD2">
              <w:rPr>
                <w:rFonts w:ascii="Arial Nova Cond" w:hAnsi="Arial Nova Cond"/>
                <w:bCs/>
                <w:sz w:val="20"/>
              </w:rPr>
              <w:t>Yes. CBC dimension would be decreased, due to large programme territory and limited number of operations to be funded.</w:t>
            </w:r>
          </w:p>
          <w:p w14:paraId="2746F821" w14:textId="29B7F5FF" w:rsidR="00EB1BD2" w:rsidRPr="00D81E36" w:rsidRDefault="00EB1BD2" w:rsidP="004D22AC">
            <w:pPr>
              <w:pStyle w:val="ListParagraph"/>
              <w:numPr>
                <w:ilvl w:val="0"/>
                <w:numId w:val="20"/>
              </w:numPr>
              <w:spacing w:line="276" w:lineRule="auto"/>
              <w:jc w:val="both"/>
              <w:rPr>
                <w:rFonts w:ascii="Arial Nova Cond" w:hAnsi="Arial Nova Cond"/>
                <w:bCs/>
                <w:sz w:val="20"/>
              </w:rPr>
            </w:pPr>
            <w:r w:rsidRPr="00EB1BD2">
              <w:rPr>
                <w:rFonts w:ascii="Arial Nova Cond" w:hAnsi="Arial Nova Cond"/>
                <w:bCs/>
                <w:sz w:val="20"/>
              </w:rPr>
              <w:t>Agree, but if the strategy is to do transnational cooperation that encompasses whole territories of the WB countries</w:t>
            </w:r>
            <w:r w:rsidR="004D22AC">
              <w:rPr>
                <w:rFonts w:ascii="Arial Nova Cond" w:hAnsi="Arial Nova Cond"/>
                <w:bCs/>
                <w:sz w:val="20"/>
              </w:rPr>
              <w:t>.</w:t>
            </w:r>
          </w:p>
        </w:tc>
      </w:tr>
      <w:tr w:rsidR="00EB1BD2" w:rsidRPr="007F01EB" w14:paraId="37205E0F" w14:textId="77777777" w:rsidTr="005B1E2C">
        <w:tc>
          <w:tcPr>
            <w:tcW w:w="5070" w:type="dxa"/>
            <w:tcBorders>
              <w:top w:val="nil"/>
              <w:left w:val="nil"/>
              <w:bottom w:val="nil"/>
              <w:right w:val="nil"/>
            </w:tcBorders>
            <w:shd w:val="clear" w:color="auto" w:fill="D9E2F3" w:themeFill="accent1" w:themeFillTint="33"/>
          </w:tcPr>
          <w:p w14:paraId="550116F1" w14:textId="6CB2AE9F" w:rsidR="00EB1BD2" w:rsidRPr="00D81E36" w:rsidRDefault="00EB1BD2" w:rsidP="00FA0E6E">
            <w:pPr>
              <w:spacing w:line="276" w:lineRule="auto"/>
              <w:rPr>
                <w:rFonts w:ascii="Arial Nova Cond" w:hAnsi="Arial Nova Cond"/>
                <w:bCs/>
                <w:sz w:val="20"/>
              </w:rPr>
            </w:pPr>
            <w:r w:rsidRPr="00D81E36">
              <w:rPr>
                <w:rFonts w:ascii="Arial Nova Cond" w:hAnsi="Arial Nova Cond"/>
                <w:bCs/>
                <w:sz w:val="20"/>
              </w:rPr>
              <w:t>Respondents who disagree</w:t>
            </w:r>
            <w:r w:rsidR="004D22AC">
              <w:rPr>
                <w:rFonts w:ascii="Arial Nova Cond" w:hAnsi="Arial Nova Cond"/>
                <w:bCs/>
                <w:sz w:val="20"/>
              </w:rPr>
              <w:t>d</w:t>
            </w:r>
            <w:r w:rsidRPr="00D81E36">
              <w:rPr>
                <w:rFonts w:ascii="Arial Nova Cond" w:hAnsi="Arial Nova Cond"/>
                <w:bCs/>
                <w:sz w:val="20"/>
              </w:rPr>
              <w:t xml:space="preserve"> with </w:t>
            </w:r>
            <w:r w:rsidR="004D22AC">
              <w:rPr>
                <w:rFonts w:ascii="Arial Nova Cond" w:hAnsi="Arial Nova Cond"/>
                <w:bCs/>
                <w:sz w:val="20"/>
              </w:rPr>
              <w:t xml:space="preserve">this </w:t>
            </w:r>
            <w:r w:rsidRPr="00D81E36">
              <w:rPr>
                <w:rFonts w:ascii="Arial Nova Cond" w:hAnsi="Arial Nova Cond"/>
                <w:bCs/>
                <w:sz w:val="20"/>
              </w:rPr>
              <w:t>disadvantage:</w:t>
            </w:r>
          </w:p>
        </w:tc>
        <w:tc>
          <w:tcPr>
            <w:tcW w:w="5386" w:type="dxa"/>
            <w:tcBorders>
              <w:top w:val="nil"/>
              <w:left w:val="nil"/>
              <w:bottom w:val="nil"/>
              <w:right w:val="nil"/>
            </w:tcBorders>
            <w:shd w:val="clear" w:color="auto" w:fill="D9E2F3" w:themeFill="accent1" w:themeFillTint="33"/>
          </w:tcPr>
          <w:p w14:paraId="25D9FF35" w14:textId="482361A1" w:rsidR="00EB1BD2" w:rsidRPr="00D81E36" w:rsidRDefault="00EB1BD2" w:rsidP="00FA0E6E">
            <w:pPr>
              <w:spacing w:line="276" w:lineRule="auto"/>
              <w:rPr>
                <w:rFonts w:ascii="Arial Nova Cond" w:hAnsi="Arial Nova Cond"/>
                <w:bCs/>
                <w:sz w:val="20"/>
              </w:rPr>
            </w:pPr>
            <w:r>
              <w:rPr>
                <w:rFonts w:ascii="Arial Nova Cond" w:hAnsi="Arial Nova Cond"/>
                <w:bCs/>
                <w:sz w:val="20"/>
              </w:rPr>
              <w:t>1</w:t>
            </w:r>
          </w:p>
        </w:tc>
      </w:tr>
      <w:tr w:rsidR="00EB1BD2" w:rsidRPr="007F01EB" w14:paraId="7C9E311D" w14:textId="77777777" w:rsidTr="005B1E2C">
        <w:tc>
          <w:tcPr>
            <w:tcW w:w="10456" w:type="dxa"/>
            <w:gridSpan w:val="2"/>
            <w:tcBorders>
              <w:top w:val="nil"/>
              <w:left w:val="nil"/>
              <w:bottom w:val="nil"/>
              <w:right w:val="nil"/>
            </w:tcBorders>
          </w:tcPr>
          <w:p w14:paraId="6FC53C10" w14:textId="214BFA81" w:rsidR="00EB1BD2" w:rsidRPr="00EB1BD2" w:rsidRDefault="00EB1BD2" w:rsidP="004D22AC">
            <w:pPr>
              <w:pStyle w:val="ListParagraph"/>
              <w:numPr>
                <w:ilvl w:val="0"/>
                <w:numId w:val="26"/>
              </w:numPr>
              <w:spacing w:line="276" w:lineRule="auto"/>
              <w:jc w:val="both"/>
              <w:rPr>
                <w:rFonts w:ascii="Arial Nova Cond" w:hAnsi="Arial Nova Cond"/>
                <w:bCs/>
                <w:sz w:val="20"/>
              </w:rPr>
            </w:pPr>
            <w:r w:rsidRPr="00EB1BD2">
              <w:rPr>
                <w:rFonts w:ascii="Arial Nova Cond" w:hAnsi="Arial Nova Cond"/>
                <w:bCs/>
                <w:sz w:val="20"/>
              </w:rPr>
              <w:t xml:space="preserve">Do not agree totally with this risk. As you can see in our Option 4, we support the idea of a single Managing Authority which will be composed of many units with intra-regional and international staff, where each Unit will deal with one Programme (bilateral, trilateral and Transnational).  </w:t>
            </w:r>
          </w:p>
        </w:tc>
      </w:tr>
    </w:tbl>
    <w:p w14:paraId="0143ED55" w14:textId="77777777" w:rsidR="00EB1BD2" w:rsidRPr="003773B8" w:rsidRDefault="00EB1BD2" w:rsidP="00D81E36">
      <w:pPr>
        <w:spacing w:after="0" w:line="276" w:lineRule="auto"/>
        <w:rPr>
          <w:rFonts w:ascii="Arial Nova Cond" w:hAnsi="Arial Nova Cond"/>
          <w:b/>
          <w:bCs/>
          <w:sz w:val="20"/>
        </w:rPr>
      </w:pPr>
    </w:p>
    <w:p w14:paraId="5742AAF4" w14:textId="61455594" w:rsidR="003773B8" w:rsidRDefault="003773B8" w:rsidP="00D81E36">
      <w:pPr>
        <w:spacing w:after="0" w:line="276" w:lineRule="auto"/>
        <w:rPr>
          <w:rFonts w:ascii="Arial Nova Cond" w:hAnsi="Arial Nova Cond"/>
          <w:b/>
          <w:bCs/>
          <w:sz w:val="20"/>
        </w:rPr>
      </w:pPr>
      <w:r w:rsidRPr="003773B8">
        <w:rPr>
          <w:rFonts w:ascii="Arial Nova Cond" w:hAnsi="Arial Nova Cond"/>
          <w:b/>
          <w:bCs/>
          <w:sz w:val="20"/>
        </w:rPr>
        <w:t xml:space="preserve">Option 2 - Disadvantage </w:t>
      </w:r>
      <w:r>
        <w:rPr>
          <w:rFonts w:ascii="Arial Nova Cond" w:hAnsi="Arial Nova Cond"/>
          <w:b/>
          <w:bCs/>
          <w:sz w:val="20"/>
        </w:rPr>
        <w:t>2</w:t>
      </w:r>
      <w:r w:rsidRPr="003773B8">
        <w:rPr>
          <w:rFonts w:ascii="Arial Nova Cond" w:hAnsi="Arial Nova Cond"/>
          <w:b/>
          <w:bCs/>
          <w:sz w:val="20"/>
        </w:rPr>
        <w:t>: Ownership of programmes can be affected (i.e. no more bilateral structures led by relevant ministries);</w:t>
      </w:r>
    </w:p>
    <w:tbl>
      <w:tblPr>
        <w:tblStyle w:val="TableGrid"/>
        <w:tblW w:w="0" w:type="auto"/>
        <w:tblLook w:val="04A0" w:firstRow="1" w:lastRow="0" w:firstColumn="1" w:lastColumn="0" w:noHBand="0" w:noVBand="1"/>
      </w:tblPr>
      <w:tblGrid>
        <w:gridCol w:w="5070"/>
        <w:gridCol w:w="5386"/>
      </w:tblGrid>
      <w:tr w:rsidR="00EB7392" w:rsidRPr="007F01EB" w14:paraId="3E66EB72" w14:textId="77777777" w:rsidTr="005B1E2C">
        <w:tc>
          <w:tcPr>
            <w:tcW w:w="5070" w:type="dxa"/>
            <w:tcBorders>
              <w:top w:val="nil"/>
              <w:left w:val="nil"/>
              <w:bottom w:val="nil"/>
              <w:right w:val="nil"/>
            </w:tcBorders>
            <w:shd w:val="clear" w:color="auto" w:fill="FFF2CC" w:themeFill="accent4" w:themeFillTint="33"/>
          </w:tcPr>
          <w:p w14:paraId="6FCEB96D" w14:textId="7FC56704" w:rsidR="00EB7392" w:rsidRPr="00881ACB" w:rsidRDefault="00EB7392" w:rsidP="00FA0E6E">
            <w:pPr>
              <w:spacing w:line="276" w:lineRule="auto"/>
              <w:rPr>
                <w:rFonts w:ascii="Arial Nova Cond" w:hAnsi="Arial Nova Cond"/>
                <w:bCs/>
                <w:sz w:val="20"/>
              </w:rPr>
            </w:pPr>
            <w:r w:rsidRPr="00881ACB">
              <w:rPr>
                <w:rFonts w:ascii="Arial Nova Cond" w:hAnsi="Arial Nova Cond"/>
                <w:bCs/>
                <w:sz w:val="20"/>
              </w:rPr>
              <w:t>Respondents who agree</w:t>
            </w:r>
            <w:r w:rsidR="004D22AC">
              <w:rPr>
                <w:rFonts w:ascii="Arial Nova Cond" w:hAnsi="Arial Nova Cond"/>
                <w:bCs/>
                <w:sz w:val="20"/>
              </w:rPr>
              <w:t>d</w:t>
            </w:r>
            <w:r w:rsidRPr="00881ACB">
              <w:rPr>
                <w:rFonts w:ascii="Arial Nova Cond" w:hAnsi="Arial Nova Cond"/>
                <w:bCs/>
                <w:sz w:val="20"/>
              </w:rPr>
              <w:t xml:space="preserve"> with </w:t>
            </w:r>
            <w:r w:rsidR="004D22AC">
              <w:rPr>
                <w:rFonts w:ascii="Arial Nova Cond" w:hAnsi="Arial Nova Cond"/>
                <w:bCs/>
                <w:sz w:val="20"/>
              </w:rPr>
              <w:t xml:space="preserve">this </w:t>
            </w:r>
            <w:r w:rsidRPr="00881ACB">
              <w:rPr>
                <w:rFonts w:ascii="Arial Nova Cond" w:hAnsi="Arial Nova Cond"/>
                <w:bCs/>
                <w:sz w:val="20"/>
              </w:rPr>
              <w:t>disadvantage:</w:t>
            </w:r>
          </w:p>
        </w:tc>
        <w:tc>
          <w:tcPr>
            <w:tcW w:w="5386" w:type="dxa"/>
            <w:tcBorders>
              <w:top w:val="nil"/>
              <w:left w:val="nil"/>
              <w:bottom w:val="nil"/>
              <w:right w:val="nil"/>
            </w:tcBorders>
            <w:shd w:val="clear" w:color="auto" w:fill="FFF2CC" w:themeFill="accent4" w:themeFillTint="33"/>
          </w:tcPr>
          <w:p w14:paraId="68AC8B3F" w14:textId="77777777" w:rsidR="00EB7392" w:rsidRPr="00881ACB" w:rsidRDefault="00EB7392" w:rsidP="00FA0E6E">
            <w:pPr>
              <w:spacing w:line="276" w:lineRule="auto"/>
              <w:rPr>
                <w:rFonts w:ascii="Arial Nova Cond" w:hAnsi="Arial Nova Cond"/>
                <w:bCs/>
                <w:sz w:val="20"/>
              </w:rPr>
            </w:pPr>
            <w:r>
              <w:rPr>
                <w:rFonts w:ascii="Arial Nova Cond" w:hAnsi="Arial Nova Cond"/>
                <w:bCs/>
                <w:sz w:val="20"/>
              </w:rPr>
              <w:t>5</w:t>
            </w:r>
          </w:p>
        </w:tc>
      </w:tr>
      <w:tr w:rsidR="00EB7392" w:rsidRPr="007F01EB" w14:paraId="1863699A" w14:textId="77777777" w:rsidTr="005B1E2C">
        <w:tc>
          <w:tcPr>
            <w:tcW w:w="10456" w:type="dxa"/>
            <w:gridSpan w:val="2"/>
            <w:tcBorders>
              <w:top w:val="nil"/>
              <w:left w:val="nil"/>
              <w:bottom w:val="nil"/>
              <w:right w:val="nil"/>
            </w:tcBorders>
          </w:tcPr>
          <w:p w14:paraId="6B7E940B" w14:textId="77777777" w:rsidR="00EB7392" w:rsidRDefault="00EB7392" w:rsidP="00EB7392">
            <w:pPr>
              <w:spacing w:line="276" w:lineRule="auto"/>
              <w:rPr>
                <w:rFonts w:ascii="Arial Nova Cond" w:hAnsi="Arial Nova Cond"/>
                <w:bCs/>
                <w:sz w:val="20"/>
              </w:rPr>
            </w:pPr>
            <w:r>
              <w:rPr>
                <w:rFonts w:ascii="Arial Nova Cond" w:hAnsi="Arial Nova Cond"/>
                <w:bCs/>
                <w:sz w:val="20"/>
              </w:rPr>
              <w:t>No comments.</w:t>
            </w:r>
          </w:p>
          <w:p w14:paraId="243B777B" w14:textId="0B33BCED" w:rsidR="004D22AC" w:rsidRPr="00EB7392" w:rsidRDefault="004D22AC" w:rsidP="00EB7392">
            <w:pPr>
              <w:spacing w:line="276" w:lineRule="auto"/>
              <w:rPr>
                <w:rFonts w:ascii="Arial Nova Cond" w:hAnsi="Arial Nova Cond"/>
                <w:bCs/>
                <w:sz w:val="20"/>
              </w:rPr>
            </w:pPr>
          </w:p>
        </w:tc>
      </w:tr>
      <w:tr w:rsidR="00EB7392" w:rsidRPr="007F01EB" w14:paraId="492D170F" w14:textId="77777777" w:rsidTr="005B1E2C">
        <w:tc>
          <w:tcPr>
            <w:tcW w:w="5070" w:type="dxa"/>
            <w:tcBorders>
              <w:top w:val="nil"/>
              <w:left w:val="nil"/>
              <w:bottom w:val="nil"/>
              <w:right w:val="nil"/>
            </w:tcBorders>
            <w:shd w:val="clear" w:color="auto" w:fill="D9E2F3" w:themeFill="accent1" w:themeFillTint="33"/>
          </w:tcPr>
          <w:p w14:paraId="38D6EA19" w14:textId="5C1D4F78" w:rsidR="00EB7392" w:rsidRPr="00D81E36" w:rsidRDefault="00EB7392" w:rsidP="00FA0E6E">
            <w:pPr>
              <w:spacing w:line="276" w:lineRule="auto"/>
              <w:rPr>
                <w:rFonts w:ascii="Arial Nova Cond" w:hAnsi="Arial Nova Cond"/>
                <w:bCs/>
                <w:sz w:val="20"/>
              </w:rPr>
            </w:pPr>
            <w:r w:rsidRPr="00D81E36">
              <w:rPr>
                <w:rFonts w:ascii="Arial Nova Cond" w:hAnsi="Arial Nova Cond"/>
                <w:bCs/>
                <w:sz w:val="20"/>
              </w:rPr>
              <w:t>Respondents who disagree</w:t>
            </w:r>
            <w:r w:rsidR="004D22AC">
              <w:rPr>
                <w:rFonts w:ascii="Arial Nova Cond" w:hAnsi="Arial Nova Cond"/>
                <w:bCs/>
                <w:sz w:val="20"/>
              </w:rPr>
              <w:t>d</w:t>
            </w:r>
            <w:r w:rsidRPr="00D81E36">
              <w:rPr>
                <w:rFonts w:ascii="Arial Nova Cond" w:hAnsi="Arial Nova Cond"/>
                <w:bCs/>
                <w:sz w:val="20"/>
              </w:rPr>
              <w:t xml:space="preserve"> with </w:t>
            </w:r>
            <w:r w:rsidR="004D22AC">
              <w:rPr>
                <w:rFonts w:ascii="Arial Nova Cond" w:hAnsi="Arial Nova Cond"/>
                <w:bCs/>
                <w:sz w:val="20"/>
              </w:rPr>
              <w:t xml:space="preserve">this </w:t>
            </w:r>
            <w:r w:rsidRPr="00D81E36">
              <w:rPr>
                <w:rFonts w:ascii="Arial Nova Cond" w:hAnsi="Arial Nova Cond"/>
                <w:bCs/>
                <w:sz w:val="20"/>
              </w:rPr>
              <w:t>disadvantage:</w:t>
            </w:r>
          </w:p>
        </w:tc>
        <w:tc>
          <w:tcPr>
            <w:tcW w:w="5386" w:type="dxa"/>
            <w:tcBorders>
              <w:top w:val="nil"/>
              <w:left w:val="nil"/>
              <w:bottom w:val="nil"/>
              <w:right w:val="nil"/>
            </w:tcBorders>
            <w:shd w:val="clear" w:color="auto" w:fill="D9E2F3" w:themeFill="accent1" w:themeFillTint="33"/>
          </w:tcPr>
          <w:p w14:paraId="27DFA0EB" w14:textId="77777777" w:rsidR="00EB7392" w:rsidRPr="00D81E36" w:rsidRDefault="00EB7392" w:rsidP="00FA0E6E">
            <w:pPr>
              <w:spacing w:line="276" w:lineRule="auto"/>
              <w:rPr>
                <w:rFonts w:ascii="Arial Nova Cond" w:hAnsi="Arial Nova Cond"/>
                <w:bCs/>
                <w:sz w:val="20"/>
              </w:rPr>
            </w:pPr>
            <w:r>
              <w:rPr>
                <w:rFonts w:ascii="Arial Nova Cond" w:hAnsi="Arial Nova Cond"/>
                <w:bCs/>
                <w:sz w:val="20"/>
              </w:rPr>
              <w:t>1</w:t>
            </w:r>
          </w:p>
        </w:tc>
      </w:tr>
      <w:tr w:rsidR="00EB7392" w:rsidRPr="007F01EB" w14:paraId="16F0B26F" w14:textId="77777777" w:rsidTr="005B1E2C">
        <w:tc>
          <w:tcPr>
            <w:tcW w:w="10456" w:type="dxa"/>
            <w:gridSpan w:val="2"/>
            <w:tcBorders>
              <w:top w:val="nil"/>
              <w:left w:val="nil"/>
              <w:bottom w:val="nil"/>
              <w:right w:val="nil"/>
            </w:tcBorders>
          </w:tcPr>
          <w:p w14:paraId="61DA836C" w14:textId="720267F3" w:rsidR="00EB7392" w:rsidRPr="00EB1BD2" w:rsidRDefault="00EB7392" w:rsidP="004D22AC">
            <w:pPr>
              <w:pStyle w:val="ListParagraph"/>
              <w:numPr>
                <w:ilvl w:val="0"/>
                <w:numId w:val="26"/>
              </w:numPr>
              <w:spacing w:line="276" w:lineRule="auto"/>
              <w:jc w:val="both"/>
              <w:rPr>
                <w:rFonts w:ascii="Arial Nova Cond" w:hAnsi="Arial Nova Cond"/>
                <w:bCs/>
                <w:sz w:val="20"/>
              </w:rPr>
            </w:pPr>
            <w:r w:rsidRPr="00EB7392">
              <w:rPr>
                <w:rFonts w:ascii="Arial Nova Cond" w:hAnsi="Arial Nova Cond"/>
                <w:bCs/>
                <w:sz w:val="20"/>
              </w:rPr>
              <w:t>Do not Agree. Ministries shall not be in charge for managing a Programme. Dedicated structures shall be set up for this purpose, independent form national administrations. Ministries (i.e</w:t>
            </w:r>
            <w:r w:rsidR="004D22AC">
              <w:rPr>
                <w:rFonts w:ascii="Arial Nova Cond" w:hAnsi="Arial Nova Cond"/>
                <w:bCs/>
                <w:sz w:val="20"/>
              </w:rPr>
              <w:t>.</w:t>
            </w:r>
            <w:r w:rsidRPr="00EB7392">
              <w:rPr>
                <w:rFonts w:ascii="Arial Nova Cond" w:hAnsi="Arial Nova Cond"/>
                <w:bCs/>
                <w:sz w:val="20"/>
              </w:rPr>
              <w:t xml:space="preserve"> NIPAC) shall be in charge for coordinating the participation of the specific country to the Programme but contracting of projects shall not be a responsibility of the national structures which will have this task as an additional one.  </w:t>
            </w:r>
          </w:p>
        </w:tc>
      </w:tr>
    </w:tbl>
    <w:p w14:paraId="3BF0FE56" w14:textId="77777777" w:rsidR="00EB7392" w:rsidRPr="003773B8" w:rsidRDefault="00EB7392" w:rsidP="00D81E36">
      <w:pPr>
        <w:spacing w:after="0" w:line="276" w:lineRule="auto"/>
        <w:rPr>
          <w:rFonts w:ascii="Arial Nova Cond" w:hAnsi="Arial Nova Cond"/>
          <w:b/>
          <w:bCs/>
          <w:sz w:val="20"/>
        </w:rPr>
      </w:pPr>
    </w:p>
    <w:p w14:paraId="33A52D15" w14:textId="1B7BFD06"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2</w:t>
      </w:r>
      <w:r w:rsidRPr="00136967">
        <w:rPr>
          <w:rFonts w:ascii="Arial Nova Cond" w:hAnsi="Arial Nova Cond"/>
          <w:b/>
          <w:bCs/>
          <w:sz w:val="20"/>
        </w:rPr>
        <w:t xml:space="preserve">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3</w:t>
      </w:r>
      <w:r w:rsidRPr="00136967">
        <w:rPr>
          <w:rFonts w:ascii="Arial Nova Cond" w:hAnsi="Arial Nova Cond"/>
          <w:b/>
          <w:bCs/>
          <w:sz w:val="20"/>
        </w:rPr>
        <w:t xml:space="preserve">: </w:t>
      </w:r>
      <w:r w:rsidRPr="003773B8">
        <w:rPr>
          <w:rFonts w:ascii="Arial Nova Cond" w:hAnsi="Arial Nova Cond"/>
          <w:b/>
          <w:bCs/>
          <w:sz w:val="20"/>
        </w:rPr>
        <w:t>It will involve discontinuity, upheaval of the system</w:t>
      </w:r>
    </w:p>
    <w:tbl>
      <w:tblPr>
        <w:tblStyle w:val="TableGrid"/>
        <w:tblW w:w="0" w:type="auto"/>
        <w:tblLook w:val="04A0" w:firstRow="1" w:lastRow="0" w:firstColumn="1" w:lastColumn="0" w:noHBand="0" w:noVBand="1"/>
      </w:tblPr>
      <w:tblGrid>
        <w:gridCol w:w="5070"/>
        <w:gridCol w:w="5386"/>
      </w:tblGrid>
      <w:tr w:rsidR="00EB7392" w:rsidRPr="007F01EB" w14:paraId="056E51E3" w14:textId="77777777" w:rsidTr="005B1E2C">
        <w:tc>
          <w:tcPr>
            <w:tcW w:w="5070" w:type="dxa"/>
            <w:tcBorders>
              <w:top w:val="nil"/>
              <w:left w:val="nil"/>
              <w:bottom w:val="nil"/>
              <w:right w:val="nil"/>
            </w:tcBorders>
            <w:shd w:val="clear" w:color="auto" w:fill="FFF2CC" w:themeFill="accent4" w:themeFillTint="33"/>
          </w:tcPr>
          <w:p w14:paraId="53A9D108" w14:textId="70F10D24" w:rsidR="00EB7392" w:rsidRPr="00881ACB" w:rsidRDefault="00EB7392" w:rsidP="00FA0E6E">
            <w:pPr>
              <w:spacing w:line="276" w:lineRule="auto"/>
              <w:rPr>
                <w:rFonts w:ascii="Arial Nova Cond" w:hAnsi="Arial Nova Cond"/>
                <w:bCs/>
                <w:sz w:val="20"/>
              </w:rPr>
            </w:pPr>
            <w:r w:rsidRPr="00881ACB">
              <w:rPr>
                <w:rFonts w:ascii="Arial Nova Cond" w:hAnsi="Arial Nova Cond"/>
                <w:bCs/>
                <w:sz w:val="20"/>
              </w:rPr>
              <w:t>Respondents who agree</w:t>
            </w:r>
            <w:r w:rsidR="004D22AC">
              <w:rPr>
                <w:rFonts w:ascii="Arial Nova Cond" w:hAnsi="Arial Nova Cond"/>
                <w:bCs/>
                <w:sz w:val="20"/>
              </w:rPr>
              <w:t>d</w:t>
            </w:r>
            <w:r w:rsidRPr="00881ACB">
              <w:rPr>
                <w:rFonts w:ascii="Arial Nova Cond" w:hAnsi="Arial Nova Cond"/>
                <w:bCs/>
                <w:sz w:val="20"/>
              </w:rPr>
              <w:t xml:space="preserve"> with </w:t>
            </w:r>
            <w:r w:rsidR="004D22AC">
              <w:rPr>
                <w:rFonts w:ascii="Arial Nova Cond" w:hAnsi="Arial Nova Cond"/>
                <w:bCs/>
                <w:sz w:val="20"/>
              </w:rPr>
              <w:t xml:space="preserve">this </w:t>
            </w:r>
            <w:r w:rsidRPr="00881ACB">
              <w:rPr>
                <w:rFonts w:ascii="Arial Nova Cond" w:hAnsi="Arial Nova Cond"/>
                <w:bCs/>
                <w:sz w:val="20"/>
              </w:rPr>
              <w:t>disadvantage:</w:t>
            </w:r>
          </w:p>
        </w:tc>
        <w:tc>
          <w:tcPr>
            <w:tcW w:w="5386" w:type="dxa"/>
            <w:tcBorders>
              <w:top w:val="nil"/>
              <w:left w:val="nil"/>
              <w:bottom w:val="nil"/>
              <w:right w:val="nil"/>
            </w:tcBorders>
            <w:shd w:val="clear" w:color="auto" w:fill="FFF2CC" w:themeFill="accent4" w:themeFillTint="33"/>
          </w:tcPr>
          <w:p w14:paraId="34C5056F" w14:textId="77777777" w:rsidR="00EB7392" w:rsidRPr="00881ACB" w:rsidRDefault="00EB7392" w:rsidP="00FA0E6E">
            <w:pPr>
              <w:spacing w:line="276" w:lineRule="auto"/>
              <w:rPr>
                <w:rFonts w:ascii="Arial Nova Cond" w:hAnsi="Arial Nova Cond"/>
                <w:bCs/>
                <w:sz w:val="20"/>
              </w:rPr>
            </w:pPr>
            <w:r>
              <w:rPr>
                <w:rFonts w:ascii="Arial Nova Cond" w:hAnsi="Arial Nova Cond"/>
                <w:bCs/>
                <w:sz w:val="20"/>
              </w:rPr>
              <w:t>5</w:t>
            </w:r>
          </w:p>
        </w:tc>
      </w:tr>
      <w:tr w:rsidR="00EB7392" w:rsidRPr="007F01EB" w14:paraId="101133F7" w14:textId="77777777" w:rsidTr="005B1E2C">
        <w:tc>
          <w:tcPr>
            <w:tcW w:w="10456" w:type="dxa"/>
            <w:gridSpan w:val="2"/>
            <w:tcBorders>
              <w:top w:val="nil"/>
              <w:left w:val="nil"/>
              <w:bottom w:val="nil"/>
              <w:right w:val="nil"/>
            </w:tcBorders>
          </w:tcPr>
          <w:p w14:paraId="5F310A99" w14:textId="77777777" w:rsidR="00EB7392" w:rsidRDefault="00EB7392" w:rsidP="004D22AC">
            <w:pPr>
              <w:pStyle w:val="ListParagraph"/>
              <w:numPr>
                <w:ilvl w:val="0"/>
                <w:numId w:val="26"/>
              </w:numPr>
              <w:spacing w:line="276" w:lineRule="auto"/>
              <w:jc w:val="both"/>
              <w:rPr>
                <w:rFonts w:ascii="Arial Nova Cond" w:hAnsi="Arial Nova Cond"/>
                <w:bCs/>
                <w:sz w:val="20"/>
              </w:rPr>
            </w:pPr>
            <w:r w:rsidRPr="00EB7392">
              <w:rPr>
                <w:rFonts w:ascii="Arial Nova Cond" w:hAnsi="Arial Nova Cond"/>
                <w:bCs/>
                <w:sz w:val="20"/>
              </w:rPr>
              <w:t>Agree. Structures developed so far would not be used anymore and human resources developed so far would not be used.</w:t>
            </w:r>
          </w:p>
          <w:p w14:paraId="74482DC7" w14:textId="19CA3487" w:rsidR="004D22AC" w:rsidRPr="00EB7392" w:rsidRDefault="004D22AC" w:rsidP="004D22AC">
            <w:pPr>
              <w:pStyle w:val="ListParagraph"/>
              <w:spacing w:line="276" w:lineRule="auto"/>
              <w:jc w:val="both"/>
              <w:rPr>
                <w:rFonts w:ascii="Arial Nova Cond" w:hAnsi="Arial Nova Cond"/>
                <w:bCs/>
                <w:sz w:val="20"/>
              </w:rPr>
            </w:pPr>
          </w:p>
        </w:tc>
      </w:tr>
      <w:tr w:rsidR="00EB7392" w:rsidRPr="007F01EB" w14:paraId="52DAB424" w14:textId="77777777" w:rsidTr="005B1E2C">
        <w:tc>
          <w:tcPr>
            <w:tcW w:w="5070" w:type="dxa"/>
            <w:tcBorders>
              <w:top w:val="nil"/>
              <w:left w:val="nil"/>
              <w:bottom w:val="nil"/>
              <w:right w:val="nil"/>
            </w:tcBorders>
            <w:shd w:val="clear" w:color="auto" w:fill="D9E2F3" w:themeFill="accent1" w:themeFillTint="33"/>
          </w:tcPr>
          <w:p w14:paraId="7F034A31" w14:textId="7FA1045B" w:rsidR="00EB7392" w:rsidRPr="00D81E36" w:rsidRDefault="00EB7392" w:rsidP="00FA0E6E">
            <w:pPr>
              <w:spacing w:line="276" w:lineRule="auto"/>
              <w:rPr>
                <w:rFonts w:ascii="Arial Nova Cond" w:hAnsi="Arial Nova Cond"/>
                <w:bCs/>
                <w:sz w:val="20"/>
              </w:rPr>
            </w:pPr>
            <w:r w:rsidRPr="00D81E36">
              <w:rPr>
                <w:rFonts w:ascii="Arial Nova Cond" w:hAnsi="Arial Nova Cond"/>
                <w:bCs/>
                <w:sz w:val="20"/>
              </w:rPr>
              <w:t>Respondents who disagree</w:t>
            </w:r>
            <w:r w:rsidR="004D22AC">
              <w:rPr>
                <w:rFonts w:ascii="Arial Nova Cond" w:hAnsi="Arial Nova Cond"/>
                <w:bCs/>
                <w:sz w:val="20"/>
              </w:rPr>
              <w:t>d</w:t>
            </w:r>
            <w:r w:rsidRPr="00D81E36">
              <w:rPr>
                <w:rFonts w:ascii="Arial Nova Cond" w:hAnsi="Arial Nova Cond"/>
                <w:bCs/>
                <w:sz w:val="20"/>
              </w:rPr>
              <w:t xml:space="preserve"> with </w:t>
            </w:r>
            <w:r w:rsidR="004D22AC">
              <w:rPr>
                <w:rFonts w:ascii="Arial Nova Cond" w:hAnsi="Arial Nova Cond"/>
                <w:bCs/>
                <w:sz w:val="20"/>
              </w:rPr>
              <w:t xml:space="preserve">this </w:t>
            </w:r>
            <w:r w:rsidRPr="00D81E36">
              <w:rPr>
                <w:rFonts w:ascii="Arial Nova Cond" w:hAnsi="Arial Nova Cond"/>
                <w:bCs/>
                <w:sz w:val="20"/>
              </w:rPr>
              <w:t>disadvantage:</w:t>
            </w:r>
          </w:p>
        </w:tc>
        <w:tc>
          <w:tcPr>
            <w:tcW w:w="5386" w:type="dxa"/>
            <w:tcBorders>
              <w:top w:val="nil"/>
              <w:left w:val="nil"/>
              <w:bottom w:val="nil"/>
              <w:right w:val="nil"/>
            </w:tcBorders>
            <w:shd w:val="clear" w:color="auto" w:fill="D9E2F3" w:themeFill="accent1" w:themeFillTint="33"/>
          </w:tcPr>
          <w:p w14:paraId="3C42343C" w14:textId="77777777" w:rsidR="00EB7392" w:rsidRPr="00D81E36" w:rsidRDefault="00EB7392" w:rsidP="00FA0E6E">
            <w:pPr>
              <w:spacing w:line="276" w:lineRule="auto"/>
              <w:rPr>
                <w:rFonts w:ascii="Arial Nova Cond" w:hAnsi="Arial Nova Cond"/>
                <w:bCs/>
                <w:sz w:val="20"/>
              </w:rPr>
            </w:pPr>
            <w:r>
              <w:rPr>
                <w:rFonts w:ascii="Arial Nova Cond" w:hAnsi="Arial Nova Cond"/>
                <w:bCs/>
                <w:sz w:val="20"/>
              </w:rPr>
              <w:t>1</w:t>
            </w:r>
          </w:p>
        </w:tc>
      </w:tr>
      <w:tr w:rsidR="00EB7392" w:rsidRPr="007F01EB" w14:paraId="7A34D9C9" w14:textId="77777777" w:rsidTr="005B1E2C">
        <w:tc>
          <w:tcPr>
            <w:tcW w:w="10456" w:type="dxa"/>
            <w:gridSpan w:val="2"/>
            <w:tcBorders>
              <w:top w:val="nil"/>
              <w:left w:val="nil"/>
              <w:bottom w:val="nil"/>
              <w:right w:val="nil"/>
            </w:tcBorders>
          </w:tcPr>
          <w:p w14:paraId="2B3DBAD2" w14:textId="7C465A03" w:rsidR="00EB7392" w:rsidRPr="00EB1BD2" w:rsidRDefault="00EB7392" w:rsidP="004D22AC">
            <w:pPr>
              <w:pStyle w:val="ListParagraph"/>
              <w:numPr>
                <w:ilvl w:val="0"/>
                <w:numId w:val="26"/>
              </w:numPr>
              <w:spacing w:line="276" w:lineRule="auto"/>
              <w:jc w:val="both"/>
              <w:rPr>
                <w:rFonts w:ascii="Arial Nova Cond" w:hAnsi="Arial Nova Cond"/>
                <w:bCs/>
                <w:sz w:val="20"/>
              </w:rPr>
            </w:pPr>
            <w:r w:rsidRPr="00EB7392">
              <w:rPr>
                <w:rFonts w:ascii="Arial Nova Cond" w:hAnsi="Arial Nova Cond"/>
                <w:bCs/>
                <w:sz w:val="20"/>
              </w:rPr>
              <w:t>As mentioned under Option 1a, the current system is not substantially stable and consolidated.</w:t>
            </w:r>
          </w:p>
        </w:tc>
      </w:tr>
    </w:tbl>
    <w:p w14:paraId="7EA67FF4" w14:textId="77777777" w:rsidR="00EB7392" w:rsidRPr="003773B8" w:rsidRDefault="00EB7392" w:rsidP="00D81E36">
      <w:pPr>
        <w:spacing w:after="0" w:line="276" w:lineRule="auto"/>
        <w:rPr>
          <w:rFonts w:ascii="Arial Nova Cond" w:hAnsi="Arial Nova Cond"/>
          <w:b/>
          <w:bCs/>
          <w:sz w:val="20"/>
        </w:rPr>
      </w:pPr>
    </w:p>
    <w:p w14:paraId="62BF3B52" w14:textId="558239BA"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lastRenderedPageBreak/>
        <w:t xml:space="preserve">Option </w:t>
      </w:r>
      <w:r>
        <w:rPr>
          <w:rFonts w:ascii="Arial Nova Cond" w:hAnsi="Arial Nova Cond"/>
          <w:b/>
          <w:bCs/>
          <w:sz w:val="20"/>
        </w:rPr>
        <w:t>2</w:t>
      </w:r>
      <w:r w:rsidRPr="00136967">
        <w:rPr>
          <w:rFonts w:ascii="Arial Nova Cond" w:hAnsi="Arial Nova Cond"/>
          <w:b/>
          <w:bCs/>
          <w:sz w:val="20"/>
        </w:rPr>
        <w:t xml:space="preserve">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4</w:t>
      </w:r>
      <w:r w:rsidRPr="00136967">
        <w:rPr>
          <w:rFonts w:ascii="Arial Nova Cond" w:hAnsi="Arial Nova Cond"/>
          <w:b/>
          <w:bCs/>
          <w:sz w:val="20"/>
        </w:rPr>
        <w:t xml:space="preserve">: </w:t>
      </w:r>
      <w:r w:rsidRPr="003773B8">
        <w:rPr>
          <w:rFonts w:ascii="Arial Nova Cond" w:hAnsi="Arial Nova Cond"/>
          <w:b/>
          <w:bCs/>
          <w:sz w:val="20"/>
        </w:rPr>
        <w:t>Agreeing the status and structure of the single “managing” aut</w:t>
      </w:r>
      <w:r w:rsidR="004D22AC">
        <w:rPr>
          <w:rFonts w:ascii="Arial Nova Cond" w:hAnsi="Arial Nova Cond"/>
          <w:b/>
          <w:bCs/>
          <w:sz w:val="20"/>
        </w:rPr>
        <w:t>hority may prove very complex (A</w:t>
      </w:r>
      <w:r w:rsidRPr="003773B8">
        <w:rPr>
          <w:rFonts w:ascii="Arial Nova Cond" w:hAnsi="Arial Nova Cond"/>
          <w:b/>
          <w:bCs/>
          <w:sz w:val="20"/>
        </w:rPr>
        <w:t>n authority in a neighbouring Member State? An authority in one of the beneficiaries? An international/regional organisation? etc.);</w:t>
      </w:r>
    </w:p>
    <w:tbl>
      <w:tblPr>
        <w:tblStyle w:val="TableGrid"/>
        <w:tblW w:w="0" w:type="auto"/>
        <w:tblLook w:val="04A0" w:firstRow="1" w:lastRow="0" w:firstColumn="1" w:lastColumn="0" w:noHBand="0" w:noVBand="1"/>
      </w:tblPr>
      <w:tblGrid>
        <w:gridCol w:w="5070"/>
        <w:gridCol w:w="5386"/>
      </w:tblGrid>
      <w:tr w:rsidR="00EB7392" w:rsidRPr="007F01EB" w14:paraId="578AE4FE" w14:textId="77777777" w:rsidTr="005B1E2C">
        <w:tc>
          <w:tcPr>
            <w:tcW w:w="5070" w:type="dxa"/>
            <w:tcBorders>
              <w:top w:val="nil"/>
              <w:left w:val="nil"/>
              <w:bottom w:val="nil"/>
              <w:right w:val="nil"/>
            </w:tcBorders>
            <w:shd w:val="clear" w:color="auto" w:fill="FFF2CC" w:themeFill="accent4" w:themeFillTint="33"/>
          </w:tcPr>
          <w:p w14:paraId="094C7CBD" w14:textId="2F0D5FF5" w:rsidR="00EB7392" w:rsidRPr="00881ACB" w:rsidRDefault="00EB7392" w:rsidP="00FA0E6E">
            <w:pPr>
              <w:spacing w:line="276" w:lineRule="auto"/>
              <w:rPr>
                <w:rFonts w:ascii="Arial Nova Cond" w:hAnsi="Arial Nova Cond"/>
                <w:bCs/>
                <w:sz w:val="20"/>
              </w:rPr>
            </w:pPr>
            <w:r w:rsidRPr="00881ACB">
              <w:rPr>
                <w:rFonts w:ascii="Arial Nova Cond" w:hAnsi="Arial Nova Cond"/>
                <w:bCs/>
                <w:sz w:val="20"/>
              </w:rPr>
              <w:t>Respondents who agree</w:t>
            </w:r>
            <w:r w:rsidR="004D22AC">
              <w:rPr>
                <w:rFonts w:ascii="Arial Nova Cond" w:hAnsi="Arial Nova Cond"/>
                <w:bCs/>
                <w:sz w:val="20"/>
              </w:rPr>
              <w:t>d</w:t>
            </w:r>
            <w:r w:rsidRPr="00881ACB">
              <w:rPr>
                <w:rFonts w:ascii="Arial Nova Cond" w:hAnsi="Arial Nova Cond"/>
                <w:bCs/>
                <w:sz w:val="20"/>
              </w:rPr>
              <w:t xml:space="preserve"> with </w:t>
            </w:r>
            <w:r w:rsidR="004D22AC">
              <w:rPr>
                <w:rFonts w:ascii="Arial Nova Cond" w:hAnsi="Arial Nova Cond"/>
                <w:bCs/>
                <w:sz w:val="20"/>
              </w:rPr>
              <w:t xml:space="preserve">this </w:t>
            </w:r>
            <w:r w:rsidRPr="00881ACB">
              <w:rPr>
                <w:rFonts w:ascii="Arial Nova Cond" w:hAnsi="Arial Nova Cond"/>
                <w:bCs/>
                <w:sz w:val="20"/>
              </w:rPr>
              <w:t>disadvantage:</w:t>
            </w:r>
          </w:p>
        </w:tc>
        <w:tc>
          <w:tcPr>
            <w:tcW w:w="5386" w:type="dxa"/>
            <w:tcBorders>
              <w:top w:val="nil"/>
              <w:left w:val="nil"/>
              <w:bottom w:val="nil"/>
              <w:right w:val="nil"/>
            </w:tcBorders>
            <w:shd w:val="clear" w:color="auto" w:fill="FFF2CC" w:themeFill="accent4" w:themeFillTint="33"/>
          </w:tcPr>
          <w:p w14:paraId="565A0BFE" w14:textId="77777777" w:rsidR="00EB7392" w:rsidRPr="00881ACB" w:rsidRDefault="00EB7392" w:rsidP="00FA0E6E">
            <w:pPr>
              <w:spacing w:line="276" w:lineRule="auto"/>
              <w:rPr>
                <w:rFonts w:ascii="Arial Nova Cond" w:hAnsi="Arial Nova Cond"/>
                <w:bCs/>
                <w:sz w:val="20"/>
              </w:rPr>
            </w:pPr>
            <w:r>
              <w:rPr>
                <w:rFonts w:ascii="Arial Nova Cond" w:hAnsi="Arial Nova Cond"/>
                <w:bCs/>
                <w:sz w:val="20"/>
              </w:rPr>
              <w:t>5</w:t>
            </w:r>
          </w:p>
        </w:tc>
      </w:tr>
      <w:tr w:rsidR="00EB7392" w:rsidRPr="007F01EB" w14:paraId="6C823DA8" w14:textId="77777777" w:rsidTr="005B1E2C">
        <w:tc>
          <w:tcPr>
            <w:tcW w:w="10456" w:type="dxa"/>
            <w:gridSpan w:val="2"/>
            <w:tcBorders>
              <w:top w:val="nil"/>
              <w:left w:val="nil"/>
              <w:bottom w:val="nil"/>
              <w:right w:val="nil"/>
            </w:tcBorders>
          </w:tcPr>
          <w:p w14:paraId="11EB86D9" w14:textId="77777777" w:rsidR="00EB7392" w:rsidRDefault="00EB7392" w:rsidP="00EB7392">
            <w:pPr>
              <w:spacing w:line="276" w:lineRule="auto"/>
              <w:rPr>
                <w:rFonts w:ascii="Arial Nova Cond" w:hAnsi="Arial Nova Cond"/>
                <w:bCs/>
                <w:sz w:val="20"/>
              </w:rPr>
            </w:pPr>
            <w:r>
              <w:rPr>
                <w:rFonts w:ascii="Arial Nova Cond" w:hAnsi="Arial Nova Cond"/>
                <w:bCs/>
                <w:sz w:val="20"/>
              </w:rPr>
              <w:t>No comments.</w:t>
            </w:r>
          </w:p>
          <w:p w14:paraId="067FB653" w14:textId="63D922B8" w:rsidR="004D22AC" w:rsidRPr="00EB7392" w:rsidRDefault="004D22AC" w:rsidP="00EB7392">
            <w:pPr>
              <w:spacing w:line="276" w:lineRule="auto"/>
              <w:rPr>
                <w:rFonts w:ascii="Arial Nova Cond" w:hAnsi="Arial Nova Cond"/>
                <w:bCs/>
                <w:sz w:val="20"/>
              </w:rPr>
            </w:pPr>
          </w:p>
        </w:tc>
      </w:tr>
      <w:tr w:rsidR="00EB7392" w:rsidRPr="007F01EB" w14:paraId="2CE790DF" w14:textId="77777777" w:rsidTr="005B1E2C">
        <w:tc>
          <w:tcPr>
            <w:tcW w:w="5070" w:type="dxa"/>
            <w:tcBorders>
              <w:top w:val="nil"/>
              <w:left w:val="nil"/>
              <w:bottom w:val="nil"/>
              <w:right w:val="nil"/>
            </w:tcBorders>
            <w:shd w:val="clear" w:color="auto" w:fill="D9E2F3" w:themeFill="accent1" w:themeFillTint="33"/>
          </w:tcPr>
          <w:p w14:paraId="5B843603" w14:textId="0976140A" w:rsidR="00EB7392" w:rsidRPr="00D81E36" w:rsidRDefault="00EB7392" w:rsidP="00FA0E6E">
            <w:pPr>
              <w:spacing w:line="276" w:lineRule="auto"/>
              <w:rPr>
                <w:rFonts w:ascii="Arial Nova Cond" w:hAnsi="Arial Nova Cond"/>
                <w:bCs/>
                <w:sz w:val="20"/>
              </w:rPr>
            </w:pPr>
            <w:r w:rsidRPr="00D81E36">
              <w:rPr>
                <w:rFonts w:ascii="Arial Nova Cond" w:hAnsi="Arial Nova Cond"/>
                <w:bCs/>
                <w:sz w:val="20"/>
              </w:rPr>
              <w:t>Respondents who disagree</w:t>
            </w:r>
            <w:r w:rsidR="004D22AC">
              <w:rPr>
                <w:rFonts w:ascii="Arial Nova Cond" w:hAnsi="Arial Nova Cond"/>
                <w:bCs/>
                <w:sz w:val="20"/>
              </w:rPr>
              <w:t>d</w:t>
            </w:r>
            <w:r w:rsidRPr="00D81E36">
              <w:rPr>
                <w:rFonts w:ascii="Arial Nova Cond" w:hAnsi="Arial Nova Cond"/>
                <w:bCs/>
                <w:sz w:val="20"/>
              </w:rPr>
              <w:t xml:space="preserve"> with </w:t>
            </w:r>
            <w:r w:rsidR="004D22AC">
              <w:rPr>
                <w:rFonts w:ascii="Arial Nova Cond" w:hAnsi="Arial Nova Cond"/>
                <w:bCs/>
                <w:sz w:val="20"/>
              </w:rPr>
              <w:t xml:space="preserve">this </w:t>
            </w:r>
            <w:r w:rsidRPr="00D81E36">
              <w:rPr>
                <w:rFonts w:ascii="Arial Nova Cond" w:hAnsi="Arial Nova Cond"/>
                <w:bCs/>
                <w:sz w:val="20"/>
              </w:rPr>
              <w:t>disadvantage:</w:t>
            </w:r>
          </w:p>
        </w:tc>
        <w:tc>
          <w:tcPr>
            <w:tcW w:w="5386" w:type="dxa"/>
            <w:tcBorders>
              <w:top w:val="nil"/>
              <w:left w:val="nil"/>
              <w:bottom w:val="nil"/>
              <w:right w:val="nil"/>
            </w:tcBorders>
            <w:shd w:val="clear" w:color="auto" w:fill="D9E2F3" w:themeFill="accent1" w:themeFillTint="33"/>
          </w:tcPr>
          <w:p w14:paraId="7A190527" w14:textId="77777777" w:rsidR="00EB7392" w:rsidRPr="00D81E36" w:rsidRDefault="00EB7392" w:rsidP="00FA0E6E">
            <w:pPr>
              <w:spacing w:line="276" w:lineRule="auto"/>
              <w:rPr>
                <w:rFonts w:ascii="Arial Nova Cond" w:hAnsi="Arial Nova Cond"/>
                <w:bCs/>
                <w:sz w:val="20"/>
              </w:rPr>
            </w:pPr>
            <w:r>
              <w:rPr>
                <w:rFonts w:ascii="Arial Nova Cond" w:hAnsi="Arial Nova Cond"/>
                <w:bCs/>
                <w:sz w:val="20"/>
              </w:rPr>
              <w:t>1</w:t>
            </w:r>
          </w:p>
        </w:tc>
      </w:tr>
      <w:tr w:rsidR="00EB7392" w:rsidRPr="007F01EB" w14:paraId="7CB36937" w14:textId="77777777" w:rsidTr="005B1E2C">
        <w:tc>
          <w:tcPr>
            <w:tcW w:w="10456" w:type="dxa"/>
            <w:gridSpan w:val="2"/>
            <w:tcBorders>
              <w:top w:val="nil"/>
              <w:left w:val="nil"/>
              <w:bottom w:val="nil"/>
              <w:right w:val="nil"/>
            </w:tcBorders>
          </w:tcPr>
          <w:p w14:paraId="4AAD7D79" w14:textId="7E0B7941" w:rsidR="00EB7392" w:rsidRPr="00EB1BD2" w:rsidRDefault="00EB7392" w:rsidP="004D22AC">
            <w:pPr>
              <w:pStyle w:val="ListParagraph"/>
              <w:numPr>
                <w:ilvl w:val="0"/>
                <w:numId w:val="26"/>
              </w:numPr>
              <w:spacing w:line="276" w:lineRule="auto"/>
              <w:jc w:val="both"/>
              <w:rPr>
                <w:rFonts w:ascii="Arial Nova Cond" w:hAnsi="Arial Nova Cond"/>
                <w:bCs/>
                <w:sz w:val="20"/>
              </w:rPr>
            </w:pPr>
            <w:r w:rsidRPr="00EB7392">
              <w:rPr>
                <w:rFonts w:ascii="Arial Nova Cond" w:hAnsi="Arial Nova Cond"/>
                <w:bCs/>
                <w:sz w:val="20"/>
              </w:rPr>
              <w:t xml:space="preserve">The three options are possible and entirely feasible. We have elaborated this element in our proposal under Option 4 below.  </w:t>
            </w:r>
          </w:p>
        </w:tc>
      </w:tr>
    </w:tbl>
    <w:p w14:paraId="4D3E835F" w14:textId="77777777" w:rsidR="00EB7392" w:rsidRPr="003773B8" w:rsidRDefault="00EB7392" w:rsidP="00D81E36">
      <w:pPr>
        <w:spacing w:after="0" w:line="276" w:lineRule="auto"/>
        <w:rPr>
          <w:rFonts w:ascii="Arial Nova Cond" w:hAnsi="Arial Nova Cond"/>
          <w:b/>
          <w:bCs/>
          <w:sz w:val="20"/>
        </w:rPr>
      </w:pPr>
    </w:p>
    <w:p w14:paraId="5D539792" w14:textId="1C15E58E"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2</w:t>
      </w:r>
      <w:r w:rsidRPr="00136967">
        <w:rPr>
          <w:rFonts w:ascii="Arial Nova Cond" w:hAnsi="Arial Nova Cond"/>
          <w:b/>
          <w:bCs/>
          <w:sz w:val="20"/>
        </w:rPr>
        <w:t xml:space="preserve">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5</w:t>
      </w:r>
      <w:r w:rsidRPr="00136967">
        <w:rPr>
          <w:rFonts w:ascii="Arial Nova Cond" w:hAnsi="Arial Nova Cond"/>
          <w:b/>
          <w:bCs/>
          <w:sz w:val="20"/>
        </w:rPr>
        <w:t xml:space="preserve">: </w:t>
      </w:r>
      <w:r w:rsidRPr="003773B8">
        <w:rPr>
          <w:rFonts w:ascii="Arial Nova Cond" w:hAnsi="Arial Nova Cond"/>
          <w:b/>
          <w:bCs/>
          <w:sz w:val="20"/>
        </w:rPr>
        <w:t>The simplification is not paired by efficiency and effectiveness in case the new programme is managed by one of the neighbouring (i.e. relatively new) Member States as lead country;</w:t>
      </w:r>
    </w:p>
    <w:tbl>
      <w:tblPr>
        <w:tblStyle w:val="TableGrid"/>
        <w:tblW w:w="0" w:type="auto"/>
        <w:tblLook w:val="04A0" w:firstRow="1" w:lastRow="0" w:firstColumn="1" w:lastColumn="0" w:noHBand="0" w:noVBand="1"/>
      </w:tblPr>
      <w:tblGrid>
        <w:gridCol w:w="5070"/>
        <w:gridCol w:w="5386"/>
      </w:tblGrid>
      <w:tr w:rsidR="00EB7392" w:rsidRPr="007F01EB" w14:paraId="0D0150D8" w14:textId="77777777" w:rsidTr="005B1E2C">
        <w:tc>
          <w:tcPr>
            <w:tcW w:w="5070" w:type="dxa"/>
            <w:tcBorders>
              <w:top w:val="nil"/>
              <w:left w:val="nil"/>
              <w:bottom w:val="nil"/>
              <w:right w:val="nil"/>
            </w:tcBorders>
            <w:shd w:val="clear" w:color="auto" w:fill="FFF2CC" w:themeFill="accent4" w:themeFillTint="33"/>
          </w:tcPr>
          <w:p w14:paraId="01AE49A8" w14:textId="54BCAC47" w:rsidR="00EB7392" w:rsidRPr="00881ACB" w:rsidRDefault="00EB7392" w:rsidP="00FA0E6E">
            <w:pPr>
              <w:spacing w:line="276" w:lineRule="auto"/>
              <w:rPr>
                <w:rFonts w:ascii="Arial Nova Cond" w:hAnsi="Arial Nova Cond"/>
                <w:bCs/>
                <w:sz w:val="20"/>
              </w:rPr>
            </w:pPr>
            <w:r w:rsidRPr="00881ACB">
              <w:rPr>
                <w:rFonts w:ascii="Arial Nova Cond" w:hAnsi="Arial Nova Cond"/>
                <w:bCs/>
                <w:sz w:val="20"/>
              </w:rPr>
              <w:t>Respondents who agree</w:t>
            </w:r>
            <w:r w:rsidR="004D22AC">
              <w:rPr>
                <w:rFonts w:ascii="Arial Nova Cond" w:hAnsi="Arial Nova Cond"/>
                <w:bCs/>
                <w:sz w:val="20"/>
              </w:rPr>
              <w:t>d</w:t>
            </w:r>
            <w:r w:rsidRPr="00881ACB">
              <w:rPr>
                <w:rFonts w:ascii="Arial Nova Cond" w:hAnsi="Arial Nova Cond"/>
                <w:bCs/>
                <w:sz w:val="20"/>
              </w:rPr>
              <w:t xml:space="preserve"> with </w:t>
            </w:r>
            <w:r w:rsidR="004D22AC">
              <w:rPr>
                <w:rFonts w:ascii="Arial Nova Cond" w:hAnsi="Arial Nova Cond"/>
                <w:bCs/>
                <w:sz w:val="20"/>
              </w:rPr>
              <w:t xml:space="preserve">this </w:t>
            </w:r>
            <w:r w:rsidRPr="00881ACB">
              <w:rPr>
                <w:rFonts w:ascii="Arial Nova Cond" w:hAnsi="Arial Nova Cond"/>
                <w:bCs/>
                <w:sz w:val="20"/>
              </w:rPr>
              <w:t>disadvantage:</w:t>
            </w:r>
          </w:p>
        </w:tc>
        <w:tc>
          <w:tcPr>
            <w:tcW w:w="5386" w:type="dxa"/>
            <w:tcBorders>
              <w:top w:val="nil"/>
              <w:left w:val="nil"/>
              <w:bottom w:val="nil"/>
              <w:right w:val="nil"/>
            </w:tcBorders>
            <w:shd w:val="clear" w:color="auto" w:fill="FFF2CC" w:themeFill="accent4" w:themeFillTint="33"/>
          </w:tcPr>
          <w:p w14:paraId="164C6D14" w14:textId="12EDAF60" w:rsidR="00EB7392" w:rsidRPr="00881ACB" w:rsidRDefault="00B0044C" w:rsidP="00FA0E6E">
            <w:pPr>
              <w:spacing w:line="276" w:lineRule="auto"/>
              <w:rPr>
                <w:rFonts w:ascii="Arial Nova Cond" w:hAnsi="Arial Nova Cond"/>
                <w:bCs/>
                <w:sz w:val="20"/>
              </w:rPr>
            </w:pPr>
            <w:r>
              <w:rPr>
                <w:rFonts w:ascii="Arial Nova Cond" w:hAnsi="Arial Nova Cond"/>
                <w:bCs/>
                <w:sz w:val="20"/>
              </w:rPr>
              <w:t>3</w:t>
            </w:r>
          </w:p>
        </w:tc>
      </w:tr>
      <w:tr w:rsidR="00EB7392" w:rsidRPr="007F01EB" w14:paraId="07ACE3EB" w14:textId="77777777" w:rsidTr="005B1E2C">
        <w:tc>
          <w:tcPr>
            <w:tcW w:w="10456" w:type="dxa"/>
            <w:gridSpan w:val="2"/>
            <w:tcBorders>
              <w:top w:val="nil"/>
              <w:left w:val="nil"/>
              <w:bottom w:val="nil"/>
              <w:right w:val="nil"/>
            </w:tcBorders>
          </w:tcPr>
          <w:p w14:paraId="2890CE94" w14:textId="00219307" w:rsidR="00EB7392" w:rsidRDefault="004D22AC" w:rsidP="00EB7392">
            <w:pPr>
              <w:pStyle w:val="ListParagraph"/>
              <w:numPr>
                <w:ilvl w:val="0"/>
                <w:numId w:val="26"/>
              </w:numPr>
              <w:spacing w:line="276" w:lineRule="auto"/>
              <w:rPr>
                <w:rFonts w:ascii="Arial Nova Cond" w:hAnsi="Arial Nova Cond"/>
                <w:bCs/>
                <w:sz w:val="20"/>
              </w:rPr>
            </w:pPr>
            <w:r>
              <w:rPr>
                <w:rFonts w:ascii="Arial Nova Cond" w:hAnsi="Arial Nova Cond"/>
                <w:bCs/>
                <w:sz w:val="20"/>
              </w:rPr>
              <w:t>Agree. In addition, i</w:t>
            </w:r>
            <w:r w:rsidR="00EB7392" w:rsidRPr="00EB7392">
              <w:rPr>
                <w:rFonts w:ascii="Arial Nova Cond" w:hAnsi="Arial Nova Cond"/>
                <w:bCs/>
                <w:sz w:val="20"/>
              </w:rPr>
              <w:t>f a member state is involved as MA it is not IPA-IPA programme any more.</w:t>
            </w:r>
          </w:p>
          <w:p w14:paraId="068717E8" w14:textId="22A84D98" w:rsidR="004D22AC" w:rsidRPr="00EB7392" w:rsidRDefault="004D22AC" w:rsidP="004D22AC">
            <w:pPr>
              <w:pStyle w:val="ListParagraph"/>
              <w:spacing w:line="276" w:lineRule="auto"/>
              <w:rPr>
                <w:rFonts w:ascii="Arial Nova Cond" w:hAnsi="Arial Nova Cond"/>
                <w:bCs/>
                <w:sz w:val="20"/>
              </w:rPr>
            </w:pPr>
          </w:p>
        </w:tc>
      </w:tr>
      <w:tr w:rsidR="00EB7392" w:rsidRPr="007F01EB" w14:paraId="425EA7D3" w14:textId="77777777" w:rsidTr="005B1E2C">
        <w:tc>
          <w:tcPr>
            <w:tcW w:w="5070" w:type="dxa"/>
            <w:tcBorders>
              <w:top w:val="nil"/>
              <w:left w:val="nil"/>
              <w:bottom w:val="nil"/>
              <w:right w:val="nil"/>
            </w:tcBorders>
            <w:shd w:val="clear" w:color="auto" w:fill="D9E2F3" w:themeFill="accent1" w:themeFillTint="33"/>
          </w:tcPr>
          <w:p w14:paraId="0EB07089" w14:textId="18DE708F" w:rsidR="00EB7392" w:rsidRPr="00D81E36" w:rsidRDefault="00EB7392" w:rsidP="00FA0E6E">
            <w:pPr>
              <w:spacing w:line="276" w:lineRule="auto"/>
              <w:rPr>
                <w:rFonts w:ascii="Arial Nova Cond" w:hAnsi="Arial Nova Cond"/>
                <w:bCs/>
                <w:sz w:val="20"/>
              </w:rPr>
            </w:pPr>
            <w:r w:rsidRPr="00D81E36">
              <w:rPr>
                <w:rFonts w:ascii="Arial Nova Cond" w:hAnsi="Arial Nova Cond"/>
                <w:bCs/>
                <w:sz w:val="20"/>
              </w:rPr>
              <w:t>Respondents who disagree</w:t>
            </w:r>
            <w:r w:rsidR="004D22AC">
              <w:rPr>
                <w:rFonts w:ascii="Arial Nova Cond" w:hAnsi="Arial Nova Cond"/>
                <w:bCs/>
                <w:sz w:val="20"/>
              </w:rPr>
              <w:t>d</w:t>
            </w:r>
            <w:r w:rsidRPr="00D81E36">
              <w:rPr>
                <w:rFonts w:ascii="Arial Nova Cond" w:hAnsi="Arial Nova Cond"/>
                <w:bCs/>
                <w:sz w:val="20"/>
              </w:rPr>
              <w:t xml:space="preserve"> with </w:t>
            </w:r>
            <w:r w:rsidR="004D22AC">
              <w:rPr>
                <w:rFonts w:ascii="Arial Nova Cond" w:hAnsi="Arial Nova Cond"/>
                <w:bCs/>
                <w:sz w:val="20"/>
              </w:rPr>
              <w:t xml:space="preserve">this </w:t>
            </w:r>
            <w:r w:rsidRPr="00D81E36">
              <w:rPr>
                <w:rFonts w:ascii="Arial Nova Cond" w:hAnsi="Arial Nova Cond"/>
                <w:bCs/>
                <w:sz w:val="20"/>
              </w:rPr>
              <w:t>disadvantage:</w:t>
            </w:r>
          </w:p>
        </w:tc>
        <w:tc>
          <w:tcPr>
            <w:tcW w:w="5386" w:type="dxa"/>
            <w:tcBorders>
              <w:top w:val="nil"/>
              <w:left w:val="nil"/>
              <w:bottom w:val="nil"/>
              <w:right w:val="nil"/>
            </w:tcBorders>
            <w:shd w:val="clear" w:color="auto" w:fill="D9E2F3" w:themeFill="accent1" w:themeFillTint="33"/>
          </w:tcPr>
          <w:p w14:paraId="21D9FA28" w14:textId="605FFADE" w:rsidR="00EB7392" w:rsidRPr="00D81E36" w:rsidRDefault="00B0044C" w:rsidP="00FA0E6E">
            <w:pPr>
              <w:spacing w:line="276" w:lineRule="auto"/>
              <w:rPr>
                <w:rFonts w:ascii="Arial Nova Cond" w:hAnsi="Arial Nova Cond"/>
                <w:bCs/>
                <w:sz w:val="20"/>
              </w:rPr>
            </w:pPr>
            <w:r>
              <w:rPr>
                <w:rFonts w:ascii="Arial Nova Cond" w:hAnsi="Arial Nova Cond"/>
                <w:bCs/>
                <w:sz w:val="20"/>
              </w:rPr>
              <w:t>3</w:t>
            </w:r>
          </w:p>
        </w:tc>
      </w:tr>
      <w:tr w:rsidR="00EB7392" w:rsidRPr="007F01EB" w14:paraId="2877642F" w14:textId="77777777" w:rsidTr="005B1E2C">
        <w:tc>
          <w:tcPr>
            <w:tcW w:w="10456" w:type="dxa"/>
            <w:gridSpan w:val="2"/>
            <w:tcBorders>
              <w:top w:val="nil"/>
              <w:left w:val="nil"/>
              <w:bottom w:val="nil"/>
              <w:right w:val="nil"/>
            </w:tcBorders>
          </w:tcPr>
          <w:p w14:paraId="3B662884" w14:textId="23122BAB" w:rsidR="00EB7392" w:rsidRPr="00EB7392" w:rsidRDefault="00EB7392" w:rsidP="004D22AC">
            <w:pPr>
              <w:pStyle w:val="ListParagraph"/>
              <w:numPr>
                <w:ilvl w:val="0"/>
                <w:numId w:val="26"/>
              </w:numPr>
              <w:spacing w:line="276" w:lineRule="auto"/>
              <w:jc w:val="both"/>
              <w:rPr>
                <w:rFonts w:ascii="Arial Nova Cond" w:hAnsi="Arial Nova Cond"/>
                <w:bCs/>
                <w:sz w:val="20"/>
              </w:rPr>
            </w:pPr>
            <w:r w:rsidRPr="00EB7392">
              <w:rPr>
                <w:rFonts w:ascii="Arial Nova Cond" w:hAnsi="Arial Nova Cond"/>
                <w:bCs/>
                <w:sz w:val="20"/>
              </w:rPr>
              <w:t>This depends on many factors and can be judged case by case</w:t>
            </w:r>
            <w:r w:rsidR="004D22AC">
              <w:rPr>
                <w:rFonts w:ascii="Arial Nova Cond" w:hAnsi="Arial Nova Cond"/>
                <w:bCs/>
                <w:sz w:val="20"/>
              </w:rPr>
              <w:t>.</w:t>
            </w:r>
          </w:p>
          <w:p w14:paraId="44591495" w14:textId="0B21F47A" w:rsidR="00EB7392" w:rsidRPr="00EB1BD2" w:rsidRDefault="00EB7392" w:rsidP="004D22AC">
            <w:pPr>
              <w:pStyle w:val="ListParagraph"/>
              <w:numPr>
                <w:ilvl w:val="0"/>
                <w:numId w:val="26"/>
              </w:numPr>
              <w:spacing w:line="276" w:lineRule="auto"/>
              <w:jc w:val="both"/>
              <w:rPr>
                <w:rFonts w:ascii="Arial Nova Cond" w:hAnsi="Arial Nova Cond"/>
                <w:bCs/>
                <w:sz w:val="20"/>
              </w:rPr>
            </w:pPr>
            <w:r w:rsidRPr="00EB7392">
              <w:rPr>
                <w:rFonts w:ascii="Arial Nova Cond" w:hAnsi="Arial Nova Cond"/>
                <w:bCs/>
                <w:sz w:val="20"/>
              </w:rPr>
              <w:t>Transnational programmes are designed to tackle specific challenges that are unique for the territory covered by the programme. Inclusion of the EU Member State’s territory that is not sharing same challenges as other WB territories only because it is EU Member State should be avoided</w:t>
            </w:r>
            <w:r w:rsidR="004D22AC">
              <w:rPr>
                <w:rFonts w:ascii="Arial Nova Cond" w:hAnsi="Arial Nova Cond"/>
                <w:bCs/>
                <w:sz w:val="20"/>
              </w:rPr>
              <w:t>.</w:t>
            </w:r>
          </w:p>
        </w:tc>
      </w:tr>
    </w:tbl>
    <w:p w14:paraId="0F1443F8" w14:textId="77777777" w:rsidR="00EB7392" w:rsidRPr="003773B8" w:rsidRDefault="00EB7392" w:rsidP="00D81E36">
      <w:pPr>
        <w:spacing w:after="0" w:line="276" w:lineRule="auto"/>
        <w:rPr>
          <w:rFonts w:ascii="Arial Nova Cond" w:hAnsi="Arial Nova Cond"/>
          <w:b/>
          <w:bCs/>
          <w:sz w:val="20"/>
        </w:rPr>
      </w:pPr>
    </w:p>
    <w:p w14:paraId="6AEAB39F" w14:textId="5D27F8E1"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2</w:t>
      </w:r>
      <w:r w:rsidRPr="00136967">
        <w:rPr>
          <w:rFonts w:ascii="Arial Nova Cond" w:hAnsi="Arial Nova Cond"/>
          <w:b/>
          <w:bCs/>
          <w:sz w:val="20"/>
        </w:rPr>
        <w:t xml:space="preserve">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6</w:t>
      </w:r>
      <w:r w:rsidRPr="00136967">
        <w:rPr>
          <w:rFonts w:ascii="Arial Nova Cond" w:hAnsi="Arial Nova Cond"/>
          <w:b/>
          <w:bCs/>
          <w:sz w:val="20"/>
        </w:rPr>
        <w:t xml:space="preserve">: </w:t>
      </w:r>
      <w:r w:rsidRPr="003773B8">
        <w:rPr>
          <w:rFonts w:ascii="Arial Nova Cond" w:hAnsi="Arial Nova Cond"/>
          <w:b/>
          <w:bCs/>
          <w:sz w:val="20"/>
        </w:rPr>
        <w:t>The Beneficiary Countries do not benefit from the management of CBC programmes as an exercise to acquire experience for the future management of structural funds.</w:t>
      </w:r>
    </w:p>
    <w:tbl>
      <w:tblPr>
        <w:tblStyle w:val="TableGrid"/>
        <w:tblW w:w="0" w:type="auto"/>
        <w:tblLook w:val="04A0" w:firstRow="1" w:lastRow="0" w:firstColumn="1" w:lastColumn="0" w:noHBand="0" w:noVBand="1"/>
      </w:tblPr>
      <w:tblGrid>
        <w:gridCol w:w="5070"/>
        <w:gridCol w:w="5386"/>
      </w:tblGrid>
      <w:tr w:rsidR="00B0044C" w:rsidRPr="007F01EB" w14:paraId="1610FABD" w14:textId="77777777" w:rsidTr="005B1E2C">
        <w:tc>
          <w:tcPr>
            <w:tcW w:w="5070" w:type="dxa"/>
            <w:tcBorders>
              <w:top w:val="nil"/>
              <w:left w:val="nil"/>
              <w:bottom w:val="nil"/>
              <w:right w:val="nil"/>
            </w:tcBorders>
            <w:shd w:val="clear" w:color="auto" w:fill="FFF2CC" w:themeFill="accent4" w:themeFillTint="33"/>
          </w:tcPr>
          <w:p w14:paraId="0EE7125B" w14:textId="67C63A70" w:rsidR="00B0044C" w:rsidRPr="00881ACB" w:rsidRDefault="00B0044C" w:rsidP="00FA0E6E">
            <w:pPr>
              <w:spacing w:line="276" w:lineRule="auto"/>
              <w:rPr>
                <w:rFonts w:ascii="Arial Nova Cond" w:hAnsi="Arial Nova Cond"/>
                <w:bCs/>
                <w:sz w:val="20"/>
              </w:rPr>
            </w:pPr>
            <w:r w:rsidRPr="00881ACB">
              <w:rPr>
                <w:rFonts w:ascii="Arial Nova Cond" w:hAnsi="Arial Nova Cond"/>
                <w:bCs/>
                <w:sz w:val="20"/>
              </w:rPr>
              <w:t>Respondents who agree</w:t>
            </w:r>
            <w:r w:rsidR="004D22AC">
              <w:rPr>
                <w:rFonts w:ascii="Arial Nova Cond" w:hAnsi="Arial Nova Cond"/>
                <w:bCs/>
                <w:sz w:val="20"/>
              </w:rPr>
              <w:t>d</w:t>
            </w:r>
            <w:r w:rsidRPr="00881ACB">
              <w:rPr>
                <w:rFonts w:ascii="Arial Nova Cond" w:hAnsi="Arial Nova Cond"/>
                <w:bCs/>
                <w:sz w:val="20"/>
              </w:rPr>
              <w:t xml:space="preserve"> with </w:t>
            </w:r>
            <w:r w:rsidR="004D22AC">
              <w:rPr>
                <w:rFonts w:ascii="Arial Nova Cond" w:hAnsi="Arial Nova Cond"/>
                <w:bCs/>
                <w:sz w:val="20"/>
              </w:rPr>
              <w:t xml:space="preserve">this </w:t>
            </w:r>
            <w:r w:rsidRPr="00881ACB">
              <w:rPr>
                <w:rFonts w:ascii="Arial Nova Cond" w:hAnsi="Arial Nova Cond"/>
                <w:bCs/>
                <w:sz w:val="20"/>
              </w:rPr>
              <w:t>disadvantage:</w:t>
            </w:r>
          </w:p>
        </w:tc>
        <w:tc>
          <w:tcPr>
            <w:tcW w:w="5386" w:type="dxa"/>
            <w:tcBorders>
              <w:top w:val="nil"/>
              <w:left w:val="nil"/>
              <w:bottom w:val="nil"/>
              <w:right w:val="nil"/>
            </w:tcBorders>
            <w:shd w:val="clear" w:color="auto" w:fill="FFF2CC" w:themeFill="accent4" w:themeFillTint="33"/>
          </w:tcPr>
          <w:p w14:paraId="51B7DFC9" w14:textId="255B20C8" w:rsidR="00B0044C" w:rsidRPr="00881ACB" w:rsidRDefault="00B0044C" w:rsidP="00FA0E6E">
            <w:pPr>
              <w:spacing w:line="276" w:lineRule="auto"/>
              <w:rPr>
                <w:rFonts w:ascii="Arial Nova Cond" w:hAnsi="Arial Nova Cond"/>
                <w:bCs/>
                <w:sz w:val="20"/>
              </w:rPr>
            </w:pPr>
            <w:r>
              <w:rPr>
                <w:rFonts w:ascii="Arial Nova Cond" w:hAnsi="Arial Nova Cond"/>
                <w:bCs/>
                <w:sz w:val="20"/>
              </w:rPr>
              <w:t>6</w:t>
            </w:r>
          </w:p>
        </w:tc>
      </w:tr>
      <w:tr w:rsidR="00B0044C" w:rsidRPr="007F01EB" w14:paraId="721F843F" w14:textId="77777777" w:rsidTr="005B1E2C">
        <w:tc>
          <w:tcPr>
            <w:tcW w:w="10456" w:type="dxa"/>
            <w:gridSpan w:val="2"/>
            <w:tcBorders>
              <w:top w:val="nil"/>
              <w:left w:val="nil"/>
              <w:bottom w:val="nil"/>
              <w:right w:val="nil"/>
            </w:tcBorders>
          </w:tcPr>
          <w:p w14:paraId="5DC5A444" w14:textId="6B6DBB0A" w:rsidR="00B0044C" w:rsidRPr="00B0044C" w:rsidRDefault="004D22AC" w:rsidP="00B0044C">
            <w:pPr>
              <w:pStyle w:val="ListParagraph"/>
              <w:numPr>
                <w:ilvl w:val="0"/>
                <w:numId w:val="26"/>
              </w:numPr>
              <w:spacing w:line="276" w:lineRule="auto"/>
              <w:rPr>
                <w:rFonts w:ascii="Arial Nova Cond" w:hAnsi="Arial Nova Cond"/>
                <w:bCs/>
                <w:sz w:val="20"/>
              </w:rPr>
            </w:pPr>
            <w:r>
              <w:rPr>
                <w:rFonts w:ascii="Arial Nova Cond" w:hAnsi="Arial Nova Cond"/>
                <w:bCs/>
                <w:sz w:val="20"/>
              </w:rPr>
              <w:t>Agree to a certain extent</w:t>
            </w:r>
            <w:r w:rsidR="00B0044C" w:rsidRPr="00B0044C">
              <w:rPr>
                <w:rFonts w:ascii="Arial Nova Cond" w:hAnsi="Arial Nova Cond"/>
                <w:bCs/>
                <w:sz w:val="20"/>
              </w:rPr>
              <w:t>.</w:t>
            </w:r>
          </w:p>
          <w:p w14:paraId="502CEA64" w14:textId="629BAB42" w:rsidR="00B0044C" w:rsidRDefault="004D22AC" w:rsidP="00B0044C">
            <w:pPr>
              <w:pStyle w:val="ListParagraph"/>
              <w:numPr>
                <w:ilvl w:val="0"/>
                <w:numId w:val="26"/>
              </w:numPr>
              <w:spacing w:line="276" w:lineRule="auto"/>
              <w:rPr>
                <w:rFonts w:ascii="Arial Nova Cond" w:hAnsi="Arial Nova Cond"/>
                <w:bCs/>
                <w:sz w:val="20"/>
              </w:rPr>
            </w:pPr>
            <w:r>
              <w:rPr>
                <w:rFonts w:ascii="Arial Nova Cond" w:hAnsi="Arial Nova Cond"/>
                <w:bCs/>
                <w:sz w:val="20"/>
              </w:rPr>
              <w:t>Agree up to a certain extent.</w:t>
            </w:r>
          </w:p>
          <w:p w14:paraId="246FDA89" w14:textId="023BAF2E" w:rsidR="004D22AC" w:rsidRPr="00EB7392" w:rsidRDefault="004D22AC" w:rsidP="004D22AC">
            <w:pPr>
              <w:pStyle w:val="ListParagraph"/>
              <w:spacing w:line="276" w:lineRule="auto"/>
              <w:rPr>
                <w:rFonts w:ascii="Arial Nova Cond" w:hAnsi="Arial Nova Cond"/>
                <w:bCs/>
                <w:sz w:val="20"/>
              </w:rPr>
            </w:pPr>
          </w:p>
        </w:tc>
      </w:tr>
      <w:tr w:rsidR="00B0044C" w:rsidRPr="007F01EB" w14:paraId="1197A3F4" w14:textId="77777777" w:rsidTr="005B1E2C">
        <w:tc>
          <w:tcPr>
            <w:tcW w:w="5070" w:type="dxa"/>
            <w:tcBorders>
              <w:top w:val="nil"/>
              <w:left w:val="nil"/>
              <w:bottom w:val="nil"/>
              <w:right w:val="nil"/>
            </w:tcBorders>
            <w:shd w:val="clear" w:color="auto" w:fill="D9E2F3" w:themeFill="accent1" w:themeFillTint="33"/>
          </w:tcPr>
          <w:p w14:paraId="3E2153DB" w14:textId="76232944" w:rsidR="00B0044C" w:rsidRPr="00D81E36" w:rsidRDefault="00B0044C" w:rsidP="00FA0E6E">
            <w:pPr>
              <w:spacing w:line="276" w:lineRule="auto"/>
              <w:rPr>
                <w:rFonts w:ascii="Arial Nova Cond" w:hAnsi="Arial Nova Cond"/>
                <w:bCs/>
                <w:sz w:val="20"/>
              </w:rPr>
            </w:pPr>
            <w:r w:rsidRPr="00D81E36">
              <w:rPr>
                <w:rFonts w:ascii="Arial Nova Cond" w:hAnsi="Arial Nova Cond"/>
                <w:bCs/>
                <w:sz w:val="20"/>
              </w:rPr>
              <w:t>Respondents who disagree</w:t>
            </w:r>
            <w:r w:rsidR="004D22AC">
              <w:rPr>
                <w:rFonts w:ascii="Arial Nova Cond" w:hAnsi="Arial Nova Cond"/>
                <w:bCs/>
                <w:sz w:val="20"/>
              </w:rPr>
              <w:t>d</w:t>
            </w:r>
            <w:r w:rsidRPr="00D81E36">
              <w:rPr>
                <w:rFonts w:ascii="Arial Nova Cond" w:hAnsi="Arial Nova Cond"/>
                <w:bCs/>
                <w:sz w:val="20"/>
              </w:rPr>
              <w:t xml:space="preserve"> with </w:t>
            </w:r>
            <w:r w:rsidR="004D22AC">
              <w:rPr>
                <w:rFonts w:ascii="Arial Nova Cond" w:hAnsi="Arial Nova Cond"/>
                <w:bCs/>
                <w:sz w:val="20"/>
              </w:rPr>
              <w:t xml:space="preserve">this </w:t>
            </w:r>
            <w:r w:rsidRPr="00D81E36">
              <w:rPr>
                <w:rFonts w:ascii="Arial Nova Cond" w:hAnsi="Arial Nova Cond"/>
                <w:bCs/>
                <w:sz w:val="20"/>
              </w:rPr>
              <w:t>disadvantage:</w:t>
            </w:r>
          </w:p>
        </w:tc>
        <w:tc>
          <w:tcPr>
            <w:tcW w:w="5386" w:type="dxa"/>
            <w:tcBorders>
              <w:top w:val="nil"/>
              <w:left w:val="nil"/>
              <w:bottom w:val="nil"/>
              <w:right w:val="nil"/>
            </w:tcBorders>
            <w:shd w:val="clear" w:color="auto" w:fill="D9E2F3" w:themeFill="accent1" w:themeFillTint="33"/>
          </w:tcPr>
          <w:p w14:paraId="1F9AD2D9" w14:textId="4B5A799C" w:rsidR="00B0044C" w:rsidRPr="00D81E36" w:rsidRDefault="00B0044C" w:rsidP="00FA0E6E">
            <w:pPr>
              <w:spacing w:line="276" w:lineRule="auto"/>
              <w:rPr>
                <w:rFonts w:ascii="Arial Nova Cond" w:hAnsi="Arial Nova Cond"/>
                <w:bCs/>
                <w:sz w:val="20"/>
              </w:rPr>
            </w:pPr>
            <w:r>
              <w:rPr>
                <w:rFonts w:ascii="Arial Nova Cond" w:hAnsi="Arial Nova Cond"/>
                <w:bCs/>
                <w:sz w:val="20"/>
              </w:rPr>
              <w:t>0</w:t>
            </w:r>
          </w:p>
        </w:tc>
      </w:tr>
      <w:tr w:rsidR="00B0044C" w:rsidRPr="007F01EB" w14:paraId="6FE62A2F" w14:textId="77777777" w:rsidTr="005B1E2C">
        <w:tc>
          <w:tcPr>
            <w:tcW w:w="10456" w:type="dxa"/>
            <w:gridSpan w:val="2"/>
            <w:tcBorders>
              <w:top w:val="nil"/>
              <w:left w:val="nil"/>
              <w:bottom w:val="nil"/>
              <w:right w:val="nil"/>
            </w:tcBorders>
          </w:tcPr>
          <w:p w14:paraId="2E6EE8CF" w14:textId="27068F1D" w:rsidR="00B0044C" w:rsidRPr="00B0044C" w:rsidRDefault="00B0044C" w:rsidP="00B0044C">
            <w:pPr>
              <w:spacing w:line="276" w:lineRule="auto"/>
              <w:rPr>
                <w:rFonts w:ascii="Arial Nova Cond" w:hAnsi="Arial Nova Cond"/>
                <w:bCs/>
                <w:sz w:val="20"/>
              </w:rPr>
            </w:pPr>
            <w:r>
              <w:rPr>
                <w:rFonts w:ascii="Arial Nova Cond" w:hAnsi="Arial Nova Cond"/>
                <w:bCs/>
                <w:sz w:val="20"/>
              </w:rPr>
              <w:t>No comments.</w:t>
            </w:r>
          </w:p>
        </w:tc>
      </w:tr>
    </w:tbl>
    <w:p w14:paraId="6183AE99" w14:textId="77777777" w:rsidR="00B0044C" w:rsidRPr="003773B8" w:rsidRDefault="00B0044C" w:rsidP="00D81E36">
      <w:pPr>
        <w:spacing w:after="0" w:line="276" w:lineRule="auto"/>
        <w:rPr>
          <w:rFonts w:ascii="Arial Nova Cond" w:hAnsi="Arial Nova Cond"/>
          <w:b/>
          <w:bCs/>
          <w:sz w:val="20"/>
        </w:rPr>
      </w:pPr>
    </w:p>
    <w:p w14:paraId="38AD5E66" w14:textId="1FC53F33"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2</w:t>
      </w:r>
      <w:r w:rsidRPr="00136967">
        <w:rPr>
          <w:rFonts w:ascii="Arial Nova Cond" w:hAnsi="Arial Nova Cond"/>
          <w:b/>
          <w:bCs/>
          <w:sz w:val="20"/>
        </w:rPr>
        <w:t xml:space="preserve">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7</w:t>
      </w:r>
      <w:r w:rsidRPr="00136967">
        <w:rPr>
          <w:rFonts w:ascii="Arial Nova Cond" w:hAnsi="Arial Nova Cond"/>
          <w:b/>
          <w:bCs/>
          <w:sz w:val="20"/>
        </w:rPr>
        <w:t xml:space="preserve">: </w:t>
      </w:r>
      <w:r w:rsidRPr="003773B8">
        <w:rPr>
          <w:rFonts w:ascii="Arial Nova Cond" w:hAnsi="Arial Nova Cond"/>
          <w:b/>
          <w:bCs/>
          <w:sz w:val="20"/>
        </w:rPr>
        <w:t>Other</w:t>
      </w:r>
    </w:p>
    <w:tbl>
      <w:tblPr>
        <w:tblStyle w:val="TableGrid"/>
        <w:tblW w:w="0" w:type="auto"/>
        <w:tblLook w:val="04A0" w:firstRow="1" w:lastRow="0" w:firstColumn="1" w:lastColumn="0" w:noHBand="0" w:noVBand="1"/>
      </w:tblPr>
      <w:tblGrid>
        <w:gridCol w:w="5070"/>
        <w:gridCol w:w="5386"/>
      </w:tblGrid>
      <w:tr w:rsidR="00B0044C" w:rsidRPr="007F01EB" w14:paraId="2DC3EC86" w14:textId="77777777" w:rsidTr="004D22AC">
        <w:tc>
          <w:tcPr>
            <w:tcW w:w="5070" w:type="dxa"/>
            <w:shd w:val="clear" w:color="auto" w:fill="FFF2CC" w:themeFill="accent4" w:themeFillTint="33"/>
          </w:tcPr>
          <w:p w14:paraId="20830969" w14:textId="59FA9866" w:rsidR="00B0044C" w:rsidRPr="00881ACB" w:rsidRDefault="004F74DA" w:rsidP="004F74DA">
            <w:pPr>
              <w:spacing w:line="276" w:lineRule="auto"/>
              <w:rPr>
                <w:rFonts w:ascii="Arial Nova Cond" w:hAnsi="Arial Nova Cond"/>
                <w:bCs/>
                <w:sz w:val="20"/>
              </w:rPr>
            </w:pPr>
            <w:r>
              <w:rPr>
                <w:rFonts w:ascii="Arial Nova Cond" w:hAnsi="Arial Nova Cond"/>
                <w:bCs/>
                <w:sz w:val="20"/>
              </w:rPr>
              <w:t>Respondents who provided more</w:t>
            </w:r>
            <w:r w:rsidR="004D22AC">
              <w:rPr>
                <w:rFonts w:ascii="Arial Nova Cond" w:hAnsi="Arial Nova Cond"/>
                <w:bCs/>
                <w:sz w:val="20"/>
              </w:rPr>
              <w:t xml:space="preserve"> </w:t>
            </w:r>
            <w:r w:rsidR="00B0044C" w:rsidRPr="00881ACB">
              <w:rPr>
                <w:rFonts w:ascii="Arial Nova Cond" w:hAnsi="Arial Nova Cond"/>
                <w:bCs/>
                <w:sz w:val="20"/>
              </w:rPr>
              <w:t>disadvantage</w:t>
            </w:r>
            <w:r w:rsidR="00441D01">
              <w:rPr>
                <w:rFonts w:ascii="Arial Nova Cond" w:hAnsi="Arial Nova Cond"/>
                <w:bCs/>
                <w:sz w:val="20"/>
              </w:rPr>
              <w:t>s</w:t>
            </w:r>
            <w:r w:rsidR="00B0044C" w:rsidRPr="00881ACB">
              <w:rPr>
                <w:rFonts w:ascii="Arial Nova Cond" w:hAnsi="Arial Nova Cond"/>
                <w:bCs/>
                <w:sz w:val="20"/>
              </w:rPr>
              <w:t>:</w:t>
            </w:r>
          </w:p>
        </w:tc>
        <w:tc>
          <w:tcPr>
            <w:tcW w:w="5386" w:type="dxa"/>
            <w:shd w:val="clear" w:color="auto" w:fill="FFF2CC" w:themeFill="accent4" w:themeFillTint="33"/>
          </w:tcPr>
          <w:p w14:paraId="5E0CD7E9" w14:textId="1F18763D" w:rsidR="00B0044C" w:rsidRPr="00881ACB" w:rsidRDefault="005B1E2C" w:rsidP="00FA0E6E">
            <w:pPr>
              <w:spacing w:line="276" w:lineRule="auto"/>
              <w:rPr>
                <w:rFonts w:ascii="Arial Nova Cond" w:hAnsi="Arial Nova Cond"/>
                <w:bCs/>
                <w:sz w:val="20"/>
              </w:rPr>
            </w:pPr>
            <w:r>
              <w:rPr>
                <w:rFonts w:ascii="Arial Nova Cond" w:hAnsi="Arial Nova Cond"/>
                <w:bCs/>
                <w:sz w:val="20"/>
              </w:rPr>
              <w:t>2</w:t>
            </w:r>
          </w:p>
        </w:tc>
      </w:tr>
      <w:tr w:rsidR="00B0044C" w:rsidRPr="007F01EB" w14:paraId="02ABFC4F" w14:textId="77777777" w:rsidTr="00FA0E6E">
        <w:tc>
          <w:tcPr>
            <w:tcW w:w="10456" w:type="dxa"/>
            <w:gridSpan w:val="2"/>
          </w:tcPr>
          <w:p w14:paraId="16B1A89E" w14:textId="77777777" w:rsidR="00B0044C" w:rsidRPr="00B0044C" w:rsidRDefault="00B0044C" w:rsidP="004F74DA">
            <w:pPr>
              <w:pStyle w:val="ListParagraph"/>
              <w:numPr>
                <w:ilvl w:val="0"/>
                <w:numId w:val="26"/>
              </w:numPr>
              <w:spacing w:line="276" w:lineRule="auto"/>
              <w:jc w:val="both"/>
              <w:rPr>
                <w:rFonts w:ascii="Arial Nova Cond" w:hAnsi="Arial Nova Cond"/>
                <w:bCs/>
                <w:sz w:val="20"/>
              </w:rPr>
            </w:pPr>
            <w:r w:rsidRPr="00B0044C">
              <w:rPr>
                <w:rFonts w:ascii="Arial Nova Cond" w:hAnsi="Arial Nova Cond"/>
                <w:bCs/>
                <w:sz w:val="20"/>
              </w:rPr>
              <w:t>Coverage of the programme area by the JTS would not be equal due to the fact that the area would be huge and JTS located in one country.</w:t>
            </w:r>
          </w:p>
          <w:p w14:paraId="389E7F94" w14:textId="77777777" w:rsidR="00B0044C" w:rsidRPr="00B0044C" w:rsidRDefault="00B0044C" w:rsidP="004F74DA">
            <w:pPr>
              <w:pStyle w:val="ListParagraph"/>
              <w:numPr>
                <w:ilvl w:val="0"/>
                <w:numId w:val="26"/>
              </w:numPr>
              <w:spacing w:line="276" w:lineRule="auto"/>
              <w:jc w:val="both"/>
              <w:rPr>
                <w:rFonts w:ascii="Arial Nova Cond" w:hAnsi="Arial Nova Cond"/>
                <w:bCs/>
                <w:sz w:val="20"/>
              </w:rPr>
            </w:pPr>
            <w:r w:rsidRPr="00B0044C">
              <w:rPr>
                <w:rFonts w:ascii="Arial Nova Cond" w:hAnsi="Arial Nova Cond"/>
                <w:bCs/>
                <w:sz w:val="20"/>
              </w:rPr>
              <w:t xml:space="preserve">The management structures are changed. New teams and structures need to adjust and fine tune their functioning. </w:t>
            </w:r>
          </w:p>
          <w:p w14:paraId="339123DD" w14:textId="77777777" w:rsidR="00B0044C" w:rsidRPr="00B0044C" w:rsidRDefault="00B0044C" w:rsidP="004F74DA">
            <w:pPr>
              <w:pStyle w:val="ListParagraph"/>
              <w:numPr>
                <w:ilvl w:val="0"/>
                <w:numId w:val="26"/>
              </w:numPr>
              <w:spacing w:line="276" w:lineRule="auto"/>
              <w:jc w:val="both"/>
              <w:rPr>
                <w:rFonts w:ascii="Arial Nova Cond" w:hAnsi="Arial Nova Cond"/>
                <w:bCs/>
                <w:sz w:val="20"/>
              </w:rPr>
            </w:pPr>
            <w:r w:rsidRPr="00B0044C">
              <w:rPr>
                <w:rFonts w:ascii="Arial Nova Cond" w:hAnsi="Arial Nova Cond"/>
                <w:bCs/>
                <w:sz w:val="20"/>
              </w:rPr>
              <w:t>Due to the increased size of the programme the management structures will be too big and too centralized. The ownership of the programme and actions in the field is very difficult to maintain.</w:t>
            </w:r>
          </w:p>
          <w:p w14:paraId="6F32DC5A" w14:textId="16B0ADDE" w:rsidR="00B0044C" w:rsidRDefault="00B0044C" w:rsidP="004F74DA">
            <w:pPr>
              <w:pStyle w:val="ListParagraph"/>
              <w:numPr>
                <w:ilvl w:val="0"/>
                <w:numId w:val="26"/>
              </w:numPr>
              <w:spacing w:line="276" w:lineRule="auto"/>
              <w:jc w:val="both"/>
              <w:rPr>
                <w:rFonts w:ascii="Arial Nova Cond" w:hAnsi="Arial Nova Cond"/>
                <w:bCs/>
                <w:sz w:val="20"/>
              </w:rPr>
            </w:pPr>
            <w:r w:rsidRPr="00B0044C">
              <w:rPr>
                <w:rFonts w:ascii="Arial Nova Cond" w:hAnsi="Arial Nova Cond"/>
                <w:bCs/>
                <w:sz w:val="20"/>
              </w:rPr>
              <w:t>Beneficiaries will have to adjust to the new structures that will most probably be distant in both geographical terms and stage of management.</w:t>
            </w:r>
          </w:p>
          <w:p w14:paraId="7DFD8A35" w14:textId="6219999E" w:rsidR="004D22AC" w:rsidRPr="00EB7392" w:rsidRDefault="004D22AC" w:rsidP="004F74DA">
            <w:pPr>
              <w:pStyle w:val="ListParagraph"/>
              <w:spacing w:line="276" w:lineRule="auto"/>
              <w:jc w:val="both"/>
              <w:rPr>
                <w:rFonts w:ascii="Arial Nova Cond" w:hAnsi="Arial Nova Cond"/>
                <w:bCs/>
                <w:sz w:val="20"/>
              </w:rPr>
            </w:pPr>
          </w:p>
        </w:tc>
      </w:tr>
    </w:tbl>
    <w:p w14:paraId="6D164EC8" w14:textId="0BD944E6" w:rsidR="003773B8" w:rsidRDefault="003773B8" w:rsidP="00D81E36">
      <w:pPr>
        <w:spacing w:after="0" w:line="276" w:lineRule="auto"/>
        <w:rPr>
          <w:rFonts w:ascii="Arial Nova Cond" w:hAnsi="Arial Nova Cond"/>
          <w:b/>
          <w:bCs/>
          <w:sz w:val="20"/>
        </w:rPr>
      </w:pPr>
    </w:p>
    <w:p w14:paraId="2934D0F2" w14:textId="6A409FE4" w:rsidR="003773B8" w:rsidRDefault="003773B8" w:rsidP="00D81E36">
      <w:pPr>
        <w:spacing w:after="0" w:line="276" w:lineRule="auto"/>
        <w:rPr>
          <w:rFonts w:ascii="Arial Nova Cond" w:hAnsi="Arial Nova Cond"/>
          <w:b/>
          <w:bCs/>
          <w:sz w:val="20"/>
        </w:rPr>
      </w:pPr>
    </w:p>
    <w:tbl>
      <w:tblPr>
        <w:tblStyle w:val="TableGrid1"/>
        <w:tblpPr w:leftFromText="180" w:rightFromText="180" w:vertAnchor="text" w:horzAnchor="margin" w:tblpY="624"/>
        <w:tblW w:w="1052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527"/>
      </w:tblGrid>
      <w:tr w:rsidR="007441DE" w:rsidRPr="00EA1EDA" w14:paraId="0EAD3101" w14:textId="77777777" w:rsidTr="00FA0E6E">
        <w:trPr>
          <w:trHeight w:val="1408"/>
        </w:trPr>
        <w:tc>
          <w:tcPr>
            <w:tcW w:w="10527" w:type="dxa"/>
            <w:shd w:val="clear" w:color="auto" w:fill="808080" w:themeFill="background1" w:themeFillShade="80"/>
            <w:vAlign w:val="center"/>
          </w:tcPr>
          <w:p w14:paraId="1E38EC6B" w14:textId="4C3E74DC" w:rsidR="007441DE" w:rsidRPr="007441DE" w:rsidRDefault="007441DE" w:rsidP="00FA0E6E">
            <w:pPr>
              <w:rPr>
                <w:rFonts w:ascii="Arial Nova Cond" w:hAnsi="Arial Nova Cond"/>
                <w:b/>
                <w:color w:val="FFFFFF" w:themeColor="background1"/>
                <w:sz w:val="24"/>
              </w:rPr>
            </w:pPr>
            <w:r w:rsidRPr="007441DE">
              <w:rPr>
                <w:rFonts w:ascii="Arial Nova Cond" w:hAnsi="Arial Nova Cond"/>
                <w:b/>
                <w:color w:val="FFFFFF" w:themeColor="background1"/>
                <w:sz w:val="24"/>
              </w:rPr>
              <w:t xml:space="preserve">OPTION </w:t>
            </w:r>
            <w:r>
              <w:rPr>
                <w:rFonts w:ascii="Arial Nova Cond" w:hAnsi="Arial Nova Cond"/>
                <w:b/>
                <w:color w:val="FFFFFF" w:themeColor="background1"/>
                <w:sz w:val="24"/>
              </w:rPr>
              <w:t>3</w:t>
            </w:r>
            <w:r w:rsidRPr="007441DE">
              <w:rPr>
                <w:rFonts w:ascii="Arial Nova Cond" w:hAnsi="Arial Nova Cond"/>
                <w:b/>
                <w:color w:val="FFFFFF" w:themeColor="background1"/>
                <w:sz w:val="24"/>
              </w:rPr>
              <w:t>:</w:t>
            </w:r>
          </w:p>
          <w:p w14:paraId="08D2810B" w14:textId="37FCACF2" w:rsidR="007441DE" w:rsidRPr="007441DE" w:rsidRDefault="007441DE" w:rsidP="007441DE">
            <w:pPr>
              <w:rPr>
                <w:rFonts w:ascii="Arial Nova Cond" w:hAnsi="Arial Nova Cond"/>
                <w:b/>
                <w:i/>
                <w:color w:val="FFFFFF" w:themeColor="background1"/>
              </w:rPr>
            </w:pPr>
            <w:r w:rsidRPr="007441DE">
              <w:rPr>
                <w:rFonts w:ascii="Arial Nova Cond" w:hAnsi="Arial Nova Cond"/>
                <w:b/>
                <w:i/>
                <w:color w:val="FFFFFF" w:themeColor="background1"/>
              </w:rPr>
              <w:t>The CBC programmes are integrated into national sector programmes or in multi-country programmes and their financial allocation is increased for more sizeable projects.</w:t>
            </w:r>
          </w:p>
        </w:tc>
      </w:tr>
    </w:tbl>
    <w:p w14:paraId="4C42CEB6" w14:textId="77777777" w:rsidR="003773B8" w:rsidRPr="003773B8" w:rsidRDefault="003773B8" w:rsidP="00D81E36">
      <w:pPr>
        <w:spacing w:after="0" w:line="276" w:lineRule="auto"/>
        <w:rPr>
          <w:rFonts w:ascii="Arial Nova Cond" w:hAnsi="Arial Nova Cond"/>
          <w:b/>
          <w:bCs/>
          <w:sz w:val="20"/>
        </w:rPr>
      </w:pPr>
    </w:p>
    <w:p w14:paraId="1A5256ED" w14:textId="77777777" w:rsidR="007441DE" w:rsidRDefault="007441DE" w:rsidP="00D81E36">
      <w:pPr>
        <w:spacing w:after="0" w:line="276" w:lineRule="auto"/>
        <w:rPr>
          <w:rFonts w:ascii="Arial Nova Cond" w:hAnsi="Arial Nova Cond"/>
          <w:i/>
          <w:lang w:bidi="en-US"/>
        </w:rPr>
      </w:pPr>
    </w:p>
    <w:p w14:paraId="446CBD9F" w14:textId="24EBCF3E" w:rsidR="007441DE" w:rsidRDefault="005212E5" w:rsidP="00D81E36">
      <w:pPr>
        <w:spacing w:after="0" w:line="276" w:lineRule="auto"/>
        <w:rPr>
          <w:rFonts w:ascii="Arial Nova Cond" w:hAnsi="Arial Nova Cond"/>
          <w:i/>
          <w:lang w:bidi="en-US"/>
        </w:rPr>
      </w:pPr>
      <w:r>
        <w:rPr>
          <w:noProof/>
          <w:lang w:val="en-US"/>
        </w:rPr>
        <w:lastRenderedPageBreak/>
        <w:drawing>
          <wp:inline distT="0" distB="0" distL="0" distR="0" wp14:anchorId="316870EB" wp14:editId="580DEADE">
            <wp:extent cx="6576060" cy="3177540"/>
            <wp:effectExtent l="0" t="0" r="15240" b="3810"/>
            <wp:docPr id="23" name="Chart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E6B1B551-385C-4009-982C-00B609D53B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7A4DB3" w14:textId="77777777" w:rsidR="005212E5" w:rsidRDefault="005212E5" w:rsidP="00D81E36">
      <w:pPr>
        <w:spacing w:after="0" w:line="276" w:lineRule="auto"/>
        <w:rPr>
          <w:rFonts w:ascii="Arial Nova Cond" w:hAnsi="Arial Nova Cond"/>
          <w:i/>
          <w:lang w:bidi="en-US"/>
        </w:rPr>
      </w:pPr>
    </w:p>
    <w:p w14:paraId="7EECCF3D" w14:textId="509D79CA"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3</w:t>
      </w:r>
      <w:r w:rsidRPr="00136967">
        <w:rPr>
          <w:rFonts w:ascii="Arial Nova Cond" w:hAnsi="Arial Nova Cond"/>
          <w:b/>
          <w:bCs/>
          <w:sz w:val="20"/>
        </w:rPr>
        <w:t xml:space="preserve"> - Advantage 1: </w:t>
      </w:r>
      <w:r w:rsidRPr="003773B8">
        <w:rPr>
          <w:rFonts w:ascii="Arial Nova Cond" w:hAnsi="Arial Nova Cond"/>
          <w:b/>
          <w:bCs/>
          <w:sz w:val="20"/>
        </w:rPr>
        <w:t>It integrates the CBC programming into the national sector programming by obliging the beneficiaries to take explicit account of the needs or consequences in border areas, either domestically or in neighbouring countries;</w:t>
      </w:r>
    </w:p>
    <w:tbl>
      <w:tblPr>
        <w:tblStyle w:val="TableGrid"/>
        <w:tblW w:w="0" w:type="auto"/>
        <w:tblLook w:val="04A0" w:firstRow="1" w:lastRow="0" w:firstColumn="1" w:lastColumn="0" w:noHBand="0" w:noVBand="1"/>
      </w:tblPr>
      <w:tblGrid>
        <w:gridCol w:w="4928"/>
        <w:gridCol w:w="5528"/>
      </w:tblGrid>
      <w:tr w:rsidR="00CB26FC" w14:paraId="16576D9A" w14:textId="77777777" w:rsidTr="005B1E2C">
        <w:tc>
          <w:tcPr>
            <w:tcW w:w="4928" w:type="dxa"/>
            <w:tcBorders>
              <w:top w:val="nil"/>
              <w:left w:val="nil"/>
              <w:bottom w:val="nil"/>
              <w:right w:val="nil"/>
            </w:tcBorders>
            <w:shd w:val="clear" w:color="auto" w:fill="D9E2F3" w:themeFill="accent1" w:themeFillTint="33"/>
          </w:tcPr>
          <w:p w14:paraId="367AB30F" w14:textId="214D6711" w:rsidR="00CB26FC" w:rsidRPr="007F01EB" w:rsidRDefault="00CB26FC" w:rsidP="00FA0E6E">
            <w:pPr>
              <w:spacing w:line="276" w:lineRule="auto"/>
              <w:rPr>
                <w:rFonts w:ascii="Arial Nova Cond" w:hAnsi="Arial Nova Cond"/>
                <w:bCs/>
                <w:sz w:val="20"/>
              </w:rPr>
            </w:pPr>
            <w:r w:rsidRPr="007F01EB">
              <w:rPr>
                <w:rFonts w:ascii="Arial Nova Cond" w:hAnsi="Arial Nova Cond"/>
                <w:bCs/>
                <w:sz w:val="20"/>
              </w:rPr>
              <w:t>Respondents who agree</w:t>
            </w:r>
            <w:r w:rsidR="004F74DA">
              <w:rPr>
                <w:rFonts w:ascii="Arial Nova Cond" w:hAnsi="Arial Nova Cond"/>
                <w:bCs/>
                <w:sz w:val="20"/>
              </w:rPr>
              <w:t>d</w:t>
            </w:r>
            <w:r w:rsidRPr="007F01EB">
              <w:rPr>
                <w:rFonts w:ascii="Arial Nova Cond" w:hAnsi="Arial Nova Cond"/>
                <w:bCs/>
                <w:sz w:val="20"/>
              </w:rPr>
              <w:t xml:space="preserve"> with </w:t>
            </w:r>
            <w:r w:rsidR="004F74DA">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D9E2F3" w:themeFill="accent1" w:themeFillTint="33"/>
          </w:tcPr>
          <w:p w14:paraId="1C341D5E" w14:textId="1BB28482" w:rsidR="00CB26FC" w:rsidRPr="007F01EB" w:rsidRDefault="00CB26FC" w:rsidP="00FA0E6E">
            <w:pPr>
              <w:spacing w:line="276" w:lineRule="auto"/>
              <w:rPr>
                <w:rFonts w:ascii="Arial Nova Cond" w:hAnsi="Arial Nova Cond"/>
                <w:bCs/>
                <w:sz w:val="20"/>
              </w:rPr>
            </w:pPr>
            <w:r>
              <w:rPr>
                <w:rFonts w:ascii="Arial Nova Cond" w:hAnsi="Arial Nova Cond"/>
                <w:bCs/>
                <w:sz w:val="20"/>
              </w:rPr>
              <w:t>2</w:t>
            </w:r>
          </w:p>
        </w:tc>
      </w:tr>
      <w:tr w:rsidR="00CB26FC" w14:paraId="3B9FA1B9" w14:textId="77777777" w:rsidTr="005B1E2C">
        <w:tc>
          <w:tcPr>
            <w:tcW w:w="10456" w:type="dxa"/>
            <w:gridSpan w:val="2"/>
            <w:tcBorders>
              <w:top w:val="nil"/>
              <w:left w:val="nil"/>
              <w:bottom w:val="nil"/>
              <w:right w:val="nil"/>
            </w:tcBorders>
          </w:tcPr>
          <w:p w14:paraId="45AF984A" w14:textId="77777777" w:rsidR="00CB26FC" w:rsidRDefault="00CB26FC" w:rsidP="00CB26FC">
            <w:pPr>
              <w:spacing w:line="276" w:lineRule="auto"/>
              <w:rPr>
                <w:rFonts w:ascii="Arial Nova Cond" w:hAnsi="Arial Nova Cond"/>
                <w:bCs/>
                <w:sz w:val="20"/>
              </w:rPr>
            </w:pPr>
            <w:r>
              <w:rPr>
                <w:rFonts w:ascii="Arial Nova Cond" w:hAnsi="Arial Nova Cond"/>
                <w:bCs/>
                <w:sz w:val="20"/>
              </w:rPr>
              <w:t>No co</w:t>
            </w:r>
            <w:r w:rsidRPr="007F01EB">
              <w:rPr>
                <w:rFonts w:ascii="Arial Nova Cond" w:hAnsi="Arial Nova Cond"/>
                <w:bCs/>
                <w:sz w:val="20"/>
              </w:rPr>
              <w:t>mments</w:t>
            </w:r>
            <w:r w:rsidRPr="00EB1BD2">
              <w:rPr>
                <w:rFonts w:ascii="Arial Nova Cond" w:hAnsi="Arial Nova Cond"/>
                <w:bCs/>
                <w:sz w:val="20"/>
              </w:rPr>
              <w:t>.</w:t>
            </w:r>
          </w:p>
          <w:p w14:paraId="30C97524" w14:textId="5129B7D1" w:rsidR="004F74DA" w:rsidRPr="00EB1BD2" w:rsidRDefault="004F74DA" w:rsidP="00CB26FC">
            <w:pPr>
              <w:spacing w:line="276" w:lineRule="auto"/>
              <w:rPr>
                <w:rFonts w:ascii="Arial Nova Cond" w:hAnsi="Arial Nova Cond"/>
                <w:bCs/>
                <w:sz w:val="20"/>
              </w:rPr>
            </w:pPr>
          </w:p>
        </w:tc>
      </w:tr>
      <w:tr w:rsidR="00CB26FC" w14:paraId="4FCA51A0" w14:textId="77777777" w:rsidTr="005B1E2C">
        <w:tc>
          <w:tcPr>
            <w:tcW w:w="4928" w:type="dxa"/>
            <w:tcBorders>
              <w:top w:val="nil"/>
              <w:left w:val="nil"/>
              <w:bottom w:val="nil"/>
              <w:right w:val="nil"/>
            </w:tcBorders>
            <w:shd w:val="clear" w:color="auto" w:fill="FFF2CC" w:themeFill="accent4" w:themeFillTint="33"/>
          </w:tcPr>
          <w:p w14:paraId="760C0029" w14:textId="5898264B" w:rsidR="00CB26FC" w:rsidRPr="007F01EB" w:rsidRDefault="00CB26FC" w:rsidP="00FA0E6E">
            <w:pPr>
              <w:spacing w:line="276" w:lineRule="auto"/>
              <w:rPr>
                <w:rFonts w:ascii="Arial Nova Cond" w:hAnsi="Arial Nova Cond"/>
                <w:bCs/>
                <w:sz w:val="20"/>
              </w:rPr>
            </w:pPr>
            <w:r w:rsidRPr="007F01EB">
              <w:rPr>
                <w:rFonts w:ascii="Arial Nova Cond" w:hAnsi="Arial Nova Cond"/>
                <w:bCs/>
                <w:sz w:val="20"/>
              </w:rPr>
              <w:t>Respondents who disagree</w:t>
            </w:r>
            <w:r w:rsidR="004F74DA">
              <w:rPr>
                <w:rFonts w:ascii="Arial Nova Cond" w:hAnsi="Arial Nova Cond"/>
                <w:bCs/>
                <w:sz w:val="20"/>
              </w:rPr>
              <w:t>d</w:t>
            </w:r>
            <w:r w:rsidRPr="007F01EB">
              <w:rPr>
                <w:rFonts w:ascii="Arial Nova Cond" w:hAnsi="Arial Nova Cond"/>
                <w:bCs/>
                <w:sz w:val="20"/>
              </w:rPr>
              <w:t xml:space="preserve"> with </w:t>
            </w:r>
            <w:r w:rsidR="004F74DA">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FFF2CC" w:themeFill="accent4" w:themeFillTint="33"/>
          </w:tcPr>
          <w:p w14:paraId="456F0973" w14:textId="45274F98" w:rsidR="00CB26FC" w:rsidRPr="007F01EB" w:rsidRDefault="00CB26FC" w:rsidP="00FA0E6E">
            <w:pPr>
              <w:spacing w:line="276" w:lineRule="auto"/>
              <w:rPr>
                <w:rFonts w:ascii="Arial Nova Cond" w:hAnsi="Arial Nova Cond"/>
                <w:bCs/>
                <w:sz w:val="20"/>
              </w:rPr>
            </w:pPr>
            <w:r>
              <w:rPr>
                <w:rFonts w:ascii="Arial Nova Cond" w:hAnsi="Arial Nova Cond"/>
                <w:bCs/>
                <w:sz w:val="20"/>
              </w:rPr>
              <w:t>4</w:t>
            </w:r>
          </w:p>
        </w:tc>
      </w:tr>
      <w:tr w:rsidR="00CB26FC" w14:paraId="0860D85C" w14:textId="77777777" w:rsidTr="005B1E2C">
        <w:tc>
          <w:tcPr>
            <w:tcW w:w="10456" w:type="dxa"/>
            <w:gridSpan w:val="2"/>
            <w:tcBorders>
              <w:top w:val="nil"/>
              <w:left w:val="nil"/>
              <w:bottom w:val="nil"/>
              <w:right w:val="nil"/>
            </w:tcBorders>
          </w:tcPr>
          <w:p w14:paraId="36878FFA" w14:textId="6001F20C" w:rsidR="00CB26FC" w:rsidRPr="00CB26FC" w:rsidRDefault="00CB26FC" w:rsidP="004F74DA">
            <w:pPr>
              <w:pStyle w:val="ListParagraph"/>
              <w:numPr>
                <w:ilvl w:val="0"/>
                <w:numId w:val="17"/>
              </w:numPr>
              <w:spacing w:line="276" w:lineRule="auto"/>
              <w:jc w:val="both"/>
              <w:rPr>
                <w:rFonts w:ascii="Arial Nova Cond" w:hAnsi="Arial Nova Cond"/>
                <w:bCs/>
                <w:sz w:val="20"/>
              </w:rPr>
            </w:pPr>
            <w:r w:rsidRPr="00CB26FC">
              <w:rPr>
                <w:rFonts w:ascii="Arial Nova Cond" w:hAnsi="Arial Nova Cond"/>
                <w:bCs/>
                <w:sz w:val="20"/>
              </w:rPr>
              <w:t>It is not seen feasible to expect from a country to take into account needs or consequences in neighbo</w:t>
            </w:r>
            <w:r w:rsidR="004F74DA">
              <w:rPr>
                <w:rFonts w:ascii="Arial Nova Cond" w:hAnsi="Arial Nova Cond"/>
                <w:bCs/>
                <w:sz w:val="20"/>
              </w:rPr>
              <w:t>u</w:t>
            </w:r>
            <w:r w:rsidRPr="00CB26FC">
              <w:rPr>
                <w:rFonts w:ascii="Arial Nova Cond" w:hAnsi="Arial Nova Cond"/>
                <w:bCs/>
                <w:sz w:val="20"/>
              </w:rPr>
              <w:t>ring country(ies) within the national sector programming.</w:t>
            </w:r>
          </w:p>
          <w:p w14:paraId="09AB34C1" w14:textId="77777777" w:rsidR="00CB26FC" w:rsidRPr="00CB26FC" w:rsidRDefault="00CB26FC" w:rsidP="004F74DA">
            <w:pPr>
              <w:pStyle w:val="ListParagraph"/>
              <w:numPr>
                <w:ilvl w:val="0"/>
                <w:numId w:val="17"/>
              </w:numPr>
              <w:spacing w:line="276" w:lineRule="auto"/>
              <w:jc w:val="both"/>
              <w:rPr>
                <w:rFonts w:ascii="Arial Nova Cond" w:hAnsi="Arial Nova Cond"/>
                <w:bCs/>
                <w:sz w:val="20"/>
              </w:rPr>
            </w:pPr>
            <w:r w:rsidRPr="00CB26FC">
              <w:rPr>
                <w:rFonts w:ascii="Arial Nova Cond" w:hAnsi="Arial Nova Cond"/>
                <w:bCs/>
                <w:sz w:val="20"/>
              </w:rPr>
              <w:t>It would be difficult to shift potential beneficiaries to new approach. Centralization and top–down approach does not go in line with specificities of local level in the border regions.</w:t>
            </w:r>
          </w:p>
          <w:p w14:paraId="617CB60C" w14:textId="081375CE" w:rsidR="00CB26FC" w:rsidRPr="007F01EB" w:rsidRDefault="00CB26FC" w:rsidP="004F74DA">
            <w:pPr>
              <w:pStyle w:val="ListParagraph"/>
              <w:numPr>
                <w:ilvl w:val="0"/>
                <w:numId w:val="17"/>
              </w:numPr>
              <w:spacing w:line="276" w:lineRule="auto"/>
              <w:jc w:val="both"/>
              <w:rPr>
                <w:rFonts w:ascii="Arial Nova Cond" w:hAnsi="Arial Nova Cond"/>
                <w:bCs/>
                <w:sz w:val="20"/>
              </w:rPr>
            </w:pPr>
            <w:r w:rsidRPr="00CB26FC">
              <w:rPr>
                <w:rFonts w:ascii="Arial Nova Cond" w:hAnsi="Arial Nova Cond"/>
                <w:bCs/>
                <w:sz w:val="20"/>
              </w:rPr>
              <w:t>CBC is specific Objective even in ESI Funds, it should remain the same in WB given membership perspective</w:t>
            </w:r>
          </w:p>
        </w:tc>
      </w:tr>
    </w:tbl>
    <w:p w14:paraId="44561BF1" w14:textId="77777777" w:rsidR="00CB26FC" w:rsidRPr="003773B8" w:rsidRDefault="00CB26FC" w:rsidP="00D81E36">
      <w:pPr>
        <w:spacing w:after="0" w:line="276" w:lineRule="auto"/>
        <w:rPr>
          <w:rFonts w:ascii="Arial Nova Cond" w:hAnsi="Arial Nova Cond"/>
          <w:b/>
          <w:bCs/>
          <w:sz w:val="20"/>
        </w:rPr>
      </w:pPr>
    </w:p>
    <w:p w14:paraId="5DD75F3A" w14:textId="51599548" w:rsidR="003773B8" w:rsidRDefault="003773B8" w:rsidP="00D81E36">
      <w:pPr>
        <w:spacing w:after="0" w:line="276" w:lineRule="auto"/>
        <w:rPr>
          <w:rFonts w:ascii="Arial Nova Cond" w:hAnsi="Arial Nova Cond"/>
          <w:b/>
          <w:bCs/>
          <w:sz w:val="20"/>
        </w:rPr>
      </w:pPr>
      <w:r w:rsidRPr="003773B8">
        <w:rPr>
          <w:rFonts w:ascii="Arial Nova Cond" w:hAnsi="Arial Nova Cond"/>
          <w:b/>
          <w:bCs/>
          <w:sz w:val="20"/>
        </w:rPr>
        <w:t xml:space="preserve">Option 3 - Advantage </w:t>
      </w:r>
      <w:r>
        <w:rPr>
          <w:rFonts w:ascii="Arial Nova Cond" w:hAnsi="Arial Nova Cond"/>
          <w:b/>
          <w:bCs/>
          <w:sz w:val="20"/>
        </w:rPr>
        <w:t>2</w:t>
      </w:r>
      <w:r w:rsidRPr="003773B8">
        <w:rPr>
          <w:rFonts w:ascii="Arial Nova Cond" w:hAnsi="Arial Nova Cond"/>
          <w:b/>
          <w:bCs/>
          <w:sz w:val="20"/>
        </w:rPr>
        <w:t>: Sustainability of CBC programmes is enhanced;</w:t>
      </w:r>
    </w:p>
    <w:tbl>
      <w:tblPr>
        <w:tblStyle w:val="TableGrid"/>
        <w:tblW w:w="0" w:type="auto"/>
        <w:tblLook w:val="04A0" w:firstRow="1" w:lastRow="0" w:firstColumn="1" w:lastColumn="0" w:noHBand="0" w:noVBand="1"/>
      </w:tblPr>
      <w:tblGrid>
        <w:gridCol w:w="4928"/>
        <w:gridCol w:w="5528"/>
      </w:tblGrid>
      <w:tr w:rsidR="00CB26FC" w14:paraId="41EE473C" w14:textId="77777777" w:rsidTr="005B1E2C">
        <w:tc>
          <w:tcPr>
            <w:tcW w:w="4928" w:type="dxa"/>
            <w:tcBorders>
              <w:top w:val="nil"/>
              <w:left w:val="nil"/>
              <w:bottom w:val="nil"/>
              <w:right w:val="nil"/>
            </w:tcBorders>
            <w:shd w:val="clear" w:color="auto" w:fill="D9E2F3" w:themeFill="accent1" w:themeFillTint="33"/>
          </w:tcPr>
          <w:p w14:paraId="24B0C106" w14:textId="7D7DBA91" w:rsidR="00CB26FC" w:rsidRPr="007F01EB" w:rsidRDefault="00CB26FC" w:rsidP="00FA0E6E">
            <w:pPr>
              <w:spacing w:line="276" w:lineRule="auto"/>
              <w:rPr>
                <w:rFonts w:ascii="Arial Nova Cond" w:hAnsi="Arial Nova Cond"/>
                <w:bCs/>
                <w:sz w:val="20"/>
              </w:rPr>
            </w:pPr>
            <w:r w:rsidRPr="007F01EB">
              <w:rPr>
                <w:rFonts w:ascii="Arial Nova Cond" w:hAnsi="Arial Nova Cond"/>
                <w:bCs/>
                <w:sz w:val="20"/>
              </w:rPr>
              <w:t>Respondents who agree</w:t>
            </w:r>
            <w:r w:rsidR="004F74DA">
              <w:rPr>
                <w:rFonts w:ascii="Arial Nova Cond" w:hAnsi="Arial Nova Cond"/>
                <w:bCs/>
                <w:sz w:val="20"/>
              </w:rPr>
              <w:t>d</w:t>
            </w:r>
            <w:r w:rsidRPr="007F01EB">
              <w:rPr>
                <w:rFonts w:ascii="Arial Nova Cond" w:hAnsi="Arial Nova Cond"/>
                <w:bCs/>
                <w:sz w:val="20"/>
              </w:rPr>
              <w:t xml:space="preserve"> with </w:t>
            </w:r>
            <w:r w:rsidR="004F74DA">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D9E2F3" w:themeFill="accent1" w:themeFillTint="33"/>
          </w:tcPr>
          <w:p w14:paraId="2BE9C318" w14:textId="77777777" w:rsidR="00CB26FC" w:rsidRPr="007F01EB" w:rsidRDefault="00CB26FC" w:rsidP="00FA0E6E">
            <w:pPr>
              <w:spacing w:line="276" w:lineRule="auto"/>
              <w:rPr>
                <w:rFonts w:ascii="Arial Nova Cond" w:hAnsi="Arial Nova Cond"/>
                <w:bCs/>
                <w:sz w:val="20"/>
              </w:rPr>
            </w:pPr>
            <w:r>
              <w:rPr>
                <w:rFonts w:ascii="Arial Nova Cond" w:hAnsi="Arial Nova Cond"/>
                <w:bCs/>
                <w:sz w:val="20"/>
              </w:rPr>
              <w:t>2</w:t>
            </w:r>
          </w:p>
        </w:tc>
      </w:tr>
      <w:tr w:rsidR="00CB26FC" w14:paraId="58650E8A" w14:textId="77777777" w:rsidTr="005B1E2C">
        <w:tc>
          <w:tcPr>
            <w:tcW w:w="10456" w:type="dxa"/>
            <w:gridSpan w:val="2"/>
            <w:tcBorders>
              <w:top w:val="nil"/>
              <w:left w:val="nil"/>
              <w:bottom w:val="nil"/>
              <w:right w:val="nil"/>
            </w:tcBorders>
          </w:tcPr>
          <w:p w14:paraId="7C72383B" w14:textId="77777777" w:rsidR="00CB26FC" w:rsidRDefault="00CB26FC" w:rsidP="00FA0E6E">
            <w:pPr>
              <w:spacing w:line="276" w:lineRule="auto"/>
              <w:rPr>
                <w:rFonts w:ascii="Arial Nova Cond" w:hAnsi="Arial Nova Cond"/>
                <w:bCs/>
                <w:sz w:val="20"/>
              </w:rPr>
            </w:pPr>
            <w:r>
              <w:rPr>
                <w:rFonts w:ascii="Arial Nova Cond" w:hAnsi="Arial Nova Cond"/>
                <w:bCs/>
                <w:sz w:val="20"/>
              </w:rPr>
              <w:t>No co</w:t>
            </w:r>
            <w:r w:rsidRPr="007F01EB">
              <w:rPr>
                <w:rFonts w:ascii="Arial Nova Cond" w:hAnsi="Arial Nova Cond"/>
                <w:bCs/>
                <w:sz w:val="20"/>
              </w:rPr>
              <w:t>mments</w:t>
            </w:r>
            <w:r w:rsidRPr="00EB1BD2">
              <w:rPr>
                <w:rFonts w:ascii="Arial Nova Cond" w:hAnsi="Arial Nova Cond"/>
                <w:bCs/>
                <w:sz w:val="20"/>
              </w:rPr>
              <w:t>.</w:t>
            </w:r>
          </w:p>
          <w:p w14:paraId="6D2FA8A1" w14:textId="77777777" w:rsidR="004F74DA" w:rsidRPr="00EB1BD2" w:rsidRDefault="004F74DA" w:rsidP="00FA0E6E">
            <w:pPr>
              <w:spacing w:line="276" w:lineRule="auto"/>
              <w:rPr>
                <w:rFonts w:ascii="Arial Nova Cond" w:hAnsi="Arial Nova Cond"/>
                <w:bCs/>
                <w:sz w:val="20"/>
              </w:rPr>
            </w:pPr>
          </w:p>
        </w:tc>
      </w:tr>
      <w:tr w:rsidR="00CB26FC" w14:paraId="4B57CC13" w14:textId="77777777" w:rsidTr="005B1E2C">
        <w:tc>
          <w:tcPr>
            <w:tcW w:w="4928" w:type="dxa"/>
            <w:tcBorders>
              <w:top w:val="nil"/>
              <w:left w:val="nil"/>
              <w:bottom w:val="nil"/>
              <w:right w:val="nil"/>
            </w:tcBorders>
            <w:shd w:val="clear" w:color="auto" w:fill="FFF2CC" w:themeFill="accent4" w:themeFillTint="33"/>
          </w:tcPr>
          <w:p w14:paraId="37EBAD42" w14:textId="3DDE8C02" w:rsidR="00CB26FC" w:rsidRPr="007F01EB" w:rsidRDefault="00CB26FC" w:rsidP="00FA0E6E">
            <w:pPr>
              <w:spacing w:line="276" w:lineRule="auto"/>
              <w:rPr>
                <w:rFonts w:ascii="Arial Nova Cond" w:hAnsi="Arial Nova Cond"/>
                <w:bCs/>
                <w:sz w:val="20"/>
              </w:rPr>
            </w:pPr>
            <w:r w:rsidRPr="007F01EB">
              <w:rPr>
                <w:rFonts w:ascii="Arial Nova Cond" w:hAnsi="Arial Nova Cond"/>
                <w:bCs/>
                <w:sz w:val="20"/>
              </w:rPr>
              <w:t>Respondents who disagree</w:t>
            </w:r>
            <w:r w:rsidR="004F74DA">
              <w:rPr>
                <w:rFonts w:ascii="Arial Nova Cond" w:hAnsi="Arial Nova Cond"/>
                <w:bCs/>
                <w:sz w:val="20"/>
              </w:rPr>
              <w:t>d</w:t>
            </w:r>
            <w:r w:rsidRPr="007F01EB">
              <w:rPr>
                <w:rFonts w:ascii="Arial Nova Cond" w:hAnsi="Arial Nova Cond"/>
                <w:bCs/>
                <w:sz w:val="20"/>
              </w:rPr>
              <w:t xml:space="preserve"> with </w:t>
            </w:r>
            <w:r w:rsidR="004F74DA">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FFF2CC" w:themeFill="accent4" w:themeFillTint="33"/>
          </w:tcPr>
          <w:p w14:paraId="676290BF" w14:textId="77777777" w:rsidR="00CB26FC" w:rsidRPr="007F01EB" w:rsidRDefault="00CB26FC" w:rsidP="00FA0E6E">
            <w:pPr>
              <w:spacing w:line="276" w:lineRule="auto"/>
              <w:rPr>
                <w:rFonts w:ascii="Arial Nova Cond" w:hAnsi="Arial Nova Cond"/>
                <w:bCs/>
                <w:sz w:val="20"/>
              </w:rPr>
            </w:pPr>
            <w:r>
              <w:rPr>
                <w:rFonts w:ascii="Arial Nova Cond" w:hAnsi="Arial Nova Cond"/>
                <w:bCs/>
                <w:sz w:val="20"/>
              </w:rPr>
              <w:t>4</w:t>
            </w:r>
          </w:p>
        </w:tc>
      </w:tr>
      <w:tr w:rsidR="00CB26FC" w14:paraId="2515FC27" w14:textId="77777777" w:rsidTr="005B1E2C">
        <w:tc>
          <w:tcPr>
            <w:tcW w:w="10456" w:type="dxa"/>
            <w:gridSpan w:val="2"/>
            <w:tcBorders>
              <w:top w:val="nil"/>
              <w:left w:val="nil"/>
              <w:bottom w:val="nil"/>
              <w:right w:val="nil"/>
            </w:tcBorders>
          </w:tcPr>
          <w:p w14:paraId="58AC03E8" w14:textId="77777777" w:rsidR="00CB26FC" w:rsidRPr="00CB26FC" w:rsidRDefault="00CB26FC" w:rsidP="004F74DA">
            <w:pPr>
              <w:pStyle w:val="ListParagraph"/>
              <w:numPr>
                <w:ilvl w:val="0"/>
                <w:numId w:val="17"/>
              </w:numPr>
              <w:spacing w:line="276" w:lineRule="auto"/>
              <w:jc w:val="both"/>
              <w:rPr>
                <w:rFonts w:ascii="Arial Nova Cond" w:hAnsi="Arial Nova Cond"/>
                <w:bCs/>
                <w:sz w:val="20"/>
              </w:rPr>
            </w:pPr>
            <w:r w:rsidRPr="00CB26FC">
              <w:rPr>
                <w:rFonts w:ascii="Arial Nova Cond" w:hAnsi="Arial Nova Cond"/>
                <w:bCs/>
                <w:sz w:val="20"/>
              </w:rPr>
              <w:t>Disagree. Integration into national sector programmes would negatively affect benefit of cross-border areas and congruently the concept of CBC might not be enhanced but disrupted.</w:t>
            </w:r>
          </w:p>
          <w:p w14:paraId="5A1EBBF0" w14:textId="1DADEE1D" w:rsidR="00CB26FC" w:rsidRPr="00CB26FC" w:rsidRDefault="00CB26FC" w:rsidP="004F74DA">
            <w:pPr>
              <w:pStyle w:val="ListParagraph"/>
              <w:numPr>
                <w:ilvl w:val="0"/>
                <w:numId w:val="17"/>
              </w:numPr>
              <w:spacing w:line="276" w:lineRule="auto"/>
              <w:jc w:val="both"/>
              <w:rPr>
                <w:rFonts w:ascii="Arial Nova Cond" w:hAnsi="Arial Nova Cond"/>
                <w:bCs/>
                <w:sz w:val="20"/>
              </w:rPr>
            </w:pPr>
            <w:r w:rsidRPr="00CB26FC">
              <w:rPr>
                <w:rFonts w:ascii="Arial Nova Cond" w:hAnsi="Arial Nova Cond"/>
                <w:bCs/>
                <w:sz w:val="20"/>
              </w:rPr>
              <w:t xml:space="preserve">It would not bring increased sustainability by integration into sector or multi country programmes, since it depends </w:t>
            </w:r>
            <w:r w:rsidR="004F74DA">
              <w:rPr>
                <w:rFonts w:ascii="Arial Nova Cond" w:hAnsi="Arial Nova Cond"/>
                <w:bCs/>
                <w:sz w:val="20"/>
              </w:rPr>
              <w:t xml:space="preserve">on </w:t>
            </w:r>
            <w:r w:rsidRPr="00CB26FC">
              <w:rPr>
                <w:rFonts w:ascii="Arial Nova Cond" w:hAnsi="Arial Nova Cond"/>
                <w:bCs/>
                <w:sz w:val="20"/>
              </w:rPr>
              <w:t xml:space="preserve">projects and monitoring activities. </w:t>
            </w:r>
          </w:p>
          <w:p w14:paraId="743B6170" w14:textId="681CCC2A" w:rsidR="00CB26FC" w:rsidRPr="007F01EB" w:rsidRDefault="00CB26FC" w:rsidP="004F74DA">
            <w:pPr>
              <w:pStyle w:val="ListParagraph"/>
              <w:numPr>
                <w:ilvl w:val="0"/>
                <w:numId w:val="17"/>
              </w:numPr>
              <w:spacing w:line="276" w:lineRule="auto"/>
              <w:jc w:val="both"/>
              <w:rPr>
                <w:rFonts w:ascii="Arial Nova Cond" w:hAnsi="Arial Nova Cond"/>
                <w:bCs/>
                <w:sz w:val="20"/>
              </w:rPr>
            </w:pPr>
            <w:r w:rsidRPr="00CB26FC">
              <w:rPr>
                <w:rFonts w:ascii="Arial Nova Cond" w:hAnsi="Arial Nova Cond"/>
                <w:bCs/>
                <w:sz w:val="20"/>
              </w:rPr>
              <w:t>Not relevant</w:t>
            </w:r>
          </w:p>
        </w:tc>
      </w:tr>
    </w:tbl>
    <w:p w14:paraId="74C0D4CD" w14:textId="77777777" w:rsidR="00CB26FC" w:rsidRPr="003773B8" w:rsidRDefault="00CB26FC" w:rsidP="00D81E36">
      <w:pPr>
        <w:spacing w:after="0" w:line="276" w:lineRule="auto"/>
        <w:rPr>
          <w:rFonts w:ascii="Arial Nova Cond" w:hAnsi="Arial Nova Cond"/>
          <w:b/>
          <w:bCs/>
          <w:sz w:val="20"/>
        </w:rPr>
      </w:pPr>
    </w:p>
    <w:p w14:paraId="2A6D2EE1" w14:textId="42783549" w:rsidR="003773B8" w:rsidRDefault="003773B8" w:rsidP="00D81E36">
      <w:pPr>
        <w:spacing w:after="0" w:line="276" w:lineRule="auto"/>
        <w:rPr>
          <w:rFonts w:ascii="Arial Nova Cond" w:hAnsi="Arial Nova Cond"/>
          <w:b/>
          <w:bCs/>
          <w:sz w:val="20"/>
        </w:rPr>
      </w:pPr>
      <w:r w:rsidRPr="003773B8">
        <w:rPr>
          <w:rFonts w:ascii="Arial Nova Cond" w:hAnsi="Arial Nova Cond"/>
          <w:b/>
          <w:bCs/>
          <w:sz w:val="20"/>
        </w:rPr>
        <w:t xml:space="preserve">Option 3 - Advantage </w:t>
      </w:r>
      <w:r>
        <w:rPr>
          <w:rFonts w:ascii="Arial Nova Cond" w:hAnsi="Arial Nova Cond"/>
          <w:b/>
          <w:bCs/>
          <w:sz w:val="20"/>
        </w:rPr>
        <w:t>3</w:t>
      </w:r>
      <w:r w:rsidRPr="003773B8">
        <w:rPr>
          <w:rFonts w:ascii="Arial Nova Cond" w:hAnsi="Arial Nova Cond"/>
          <w:b/>
          <w:bCs/>
          <w:sz w:val="20"/>
        </w:rPr>
        <w:t>: CBC would be perceived as a net contributor to national development;</w:t>
      </w:r>
    </w:p>
    <w:tbl>
      <w:tblPr>
        <w:tblStyle w:val="TableGrid"/>
        <w:tblW w:w="0" w:type="auto"/>
        <w:tblLook w:val="04A0" w:firstRow="1" w:lastRow="0" w:firstColumn="1" w:lastColumn="0" w:noHBand="0" w:noVBand="1"/>
      </w:tblPr>
      <w:tblGrid>
        <w:gridCol w:w="4928"/>
        <w:gridCol w:w="5528"/>
      </w:tblGrid>
      <w:tr w:rsidR="00CB26FC" w14:paraId="622FFDB4" w14:textId="77777777" w:rsidTr="005A4A97">
        <w:tc>
          <w:tcPr>
            <w:tcW w:w="4928" w:type="dxa"/>
            <w:tcBorders>
              <w:top w:val="nil"/>
              <w:left w:val="nil"/>
              <w:bottom w:val="nil"/>
              <w:right w:val="nil"/>
            </w:tcBorders>
            <w:shd w:val="clear" w:color="auto" w:fill="D9E2F3" w:themeFill="accent1" w:themeFillTint="33"/>
          </w:tcPr>
          <w:p w14:paraId="74DEBE5C" w14:textId="4171B192" w:rsidR="00CB26FC" w:rsidRPr="007F01EB" w:rsidRDefault="00CB26FC" w:rsidP="00FA0E6E">
            <w:pPr>
              <w:spacing w:line="276" w:lineRule="auto"/>
              <w:rPr>
                <w:rFonts w:ascii="Arial Nova Cond" w:hAnsi="Arial Nova Cond"/>
                <w:bCs/>
                <w:sz w:val="20"/>
              </w:rPr>
            </w:pPr>
            <w:r w:rsidRPr="007F01EB">
              <w:rPr>
                <w:rFonts w:ascii="Arial Nova Cond" w:hAnsi="Arial Nova Cond"/>
                <w:bCs/>
                <w:sz w:val="20"/>
              </w:rPr>
              <w:t>Respondents who agree</w:t>
            </w:r>
            <w:r w:rsidR="004F74DA">
              <w:rPr>
                <w:rFonts w:ascii="Arial Nova Cond" w:hAnsi="Arial Nova Cond"/>
                <w:bCs/>
                <w:sz w:val="20"/>
              </w:rPr>
              <w:t>d</w:t>
            </w:r>
            <w:r w:rsidRPr="007F01EB">
              <w:rPr>
                <w:rFonts w:ascii="Arial Nova Cond" w:hAnsi="Arial Nova Cond"/>
                <w:bCs/>
                <w:sz w:val="20"/>
              </w:rPr>
              <w:t xml:space="preserve"> with </w:t>
            </w:r>
            <w:r w:rsidR="004F74DA">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D9E2F3" w:themeFill="accent1" w:themeFillTint="33"/>
          </w:tcPr>
          <w:p w14:paraId="2039BDB8" w14:textId="77777777" w:rsidR="00CB26FC" w:rsidRPr="007F01EB" w:rsidRDefault="00CB26FC" w:rsidP="00FA0E6E">
            <w:pPr>
              <w:spacing w:line="276" w:lineRule="auto"/>
              <w:rPr>
                <w:rFonts w:ascii="Arial Nova Cond" w:hAnsi="Arial Nova Cond"/>
                <w:bCs/>
                <w:sz w:val="20"/>
              </w:rPr>
            </w:pPr>
            <w:r>
              <w:rPr>
                <w:rFonts w:ascii="Arial Nova Cond" w:hAnsi="Arial Nova Cond"/>
                <w:bCs/>
                <w:sz w:val="20"/>
              </w:rPr>
              <w:t>2</w:t>
            </w:r>
          </w:p>
        </w:tc>
      </w:tr>
      <w:tr w:rsidR="00CB26FC" w14:paraId="2E246944" w14:textId="77777777" w:rsidTr="005A4A97">
        <w:tc>
          <w:tcPr>
            <w:tcW w:w="10456" w:type="dxa"/>
            <w:gridSpan w:val="2"/>
            <w:tcBorders>
              <w:top w:val="nil"/>
              <w:left w:val="nil"/>
              <w:bottom w:val="nil"/>
              <w:right w:val="nil"/>
            </w:tcBorders>
          </w:tcPr>
          <w:p w14:paraId="6624D5A1" w14:textId="77777777" w:rsidR="00CB26FC" w:rsidRPr="00EB1BD2" w:rsidRDefault="00CB26FC" w:rsidP="00FA0E6E">
            <w:pPr>
              <w:spacing w:line="276" w:lineRule="auto"/>
              <w:rPr>
                <w:rFonts w:ascii="Arial Nova Cond" w:hAnsi="Arial Nova Cond"/>
                <w:bCs/>
                <w:sz w:val="20"/>
              </w:rPr>
            </w:pPr>
            <w:r>
              <w:rPr>
                <w:rFonts w:ascii="Arial Nova Cond" w:hAnsi="Arial Nova Cond"/>
                <w:bCs/>
                <w:sz w:val="20"/>
              </w:rPr>
              <w:t>No co</w:t>
            </w:r>
            <w:r w:rsidRPr="007F01EB">
              <w:rPr>
                <w:rFonts w:ascii="Arial Nova Cond" w:hAnsi="Arial Nova Cond"/>
                <w:bCs/>
                <w:sz w:val="20"/>
              </w:rPr>
              <w:t>mments</w:t>
            </w:r>
            <w:r w:rsidRPr="00EB1BD2">
              <w:rPr>
                <w:rFonts w:ascii="Arial Nova Cond" w:hAnsi="Arial Nova Cond"/>
                <w:bCs/>
                <w:sz w:val="20"/>
              </w:rPr>
              <w:t>.</w:t>
            </w:r>
          </w:p>
        </w:tc>
      </w:tr>
      <w:tr w:rsidR="00CB26FC" w14:paraId="3FEAE9F5" w14:textId="77777777" w:rsidTr="005A4A97">
        <w:tc>
          <w:tcPr>
            <w:tcW w:w="4928" w:type="dxa"/>
            <w:tcBorders>
              <w:top w:val="nil"/>
              <w:left w:val="nil"/>
              <w:bottom w:val="nil"/>
              <w:right w:val="nil"/>
            </w:tcBorders>
            <w:shd w:val="clear" w:color="auto" w:fill="FFF2CC" w:themeFill="accent4" w:themeFillTint="33"/>
          </w:tcPr>
          <w:p w14:paraId="45E71F22" w14:textId="7F871256" w:rsidR="00CB26FC" w:rsidRPr="007F01EB" w:rsidRDefault="00CB26FC" w:rsidP="00FA0E6E">
            <w:pPr>
              <w:spacing w:line="276" w:lineRule="auto"/>
              <w:rPr>
                <w:rFonts w:ascii="Arial Nova Cond" w:hAnsi="Arial Nova Cond"/>
                <w:bCs/>
                <w:sz w:val="20"/>
              </w:rPr>
            </w:pPr>
            <w:r w:rsidRPr="007F01EB">
              <w:rPr>
                <w:rFonts w:ascii="Arial Nova Cond" w:hAnsi="Arial Nova Cond"/>
                <w:bCs/>
                <w:sz w:val="20"/>
              </w:rPr>
              <w:t>Respondents who disagree</w:t>
            </w:r>
            <w:r w:rsidR="004F74DA">
              <w:rPr>
                <w:rFonts w:ascii="Arial Nova Cond" w:hAnsi="Arial Nova Cond"/>
                <w:bCs/>
                <w:sz w:val="20"/>
              </w:rPr>
              <w:t>d</w:t>
            </w:r>
            <w:r w:rsidRPr="007F01EB">
              <w:rPr>
                <w:rFonts w:ascii="Arial Nova Cond" w:hAnsi="Arial Nova Cond"/>
                <w:bCs/>
                <w:sz w:val="20"/>
              </w:rPr>
              <w:t xml:space="preserve"> with </w:t>
            </w:r>
            <w:r w:rsidR="004F74DA">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FFF2CC" w:themeFill="accent4" w:themeFillTint="33"/>
          </w:tcPr>
          <w:p w14:paraId="4EA2357D" w14:textId="77777777" w:rsidR="00CB26FC" w:rsidRPr="007F01EB" w:rsidRDefault="00CB26FC" w:rsidP="00FA0E6E">
            <w:pPr>
              <w:spacing w:line="276" w:lineRule="auto"/>
              <w:rPr>
                <w:rFonts w:ascii="Arial Nova Cond" w:hAnsi="Arial Nova Cond"/>
                <w:bCs/>
                <w:sz w:val="20"/>
              </w:rPr>
            </w:pPr>
            <w:r>
              <w:rPr>
                <w:rFonts w:ascii="Arial Nova Cond" w:hAnsi="Arial Nova Cond"/>
                <w:bCs/>
                <w:sz w:val="20"/>
              </w:rPr>
              <w:t>4</w:t>
            </w:r>
          </w:p>
        </w:tc>
      </w:tr>
      <w:tr w:rsidR="00CB26FC" w14:paraId="027E3AFF" w14:textId="77777777" w:rsidTr="005A4A97">
        <w:tc>
          <w:tcPr>
            <w:tcW w:w="10456" w:type="dxa"/>
            <w:gridSpan w:val="2"/>
            <w:tcBorders>
              <w:top w:val="nil"/>
              <w:left w:val="nil"/>
              <w:bottom w:val="nil"/>
              <w:right w:val="nil"/>
            </w:tcBorders>
          </w:tcPr>
          <w:p w14:paraId="78EF8F6B" w14:textId="03C459C9" w:rsidR="00CB26FC" w:rsidRPr="00CB26FC" w:rsidRDefault="00CB26FC" w:rsidP="004F74DA">
            <w:pPr>
              <w:pStyle w:val="ListParagraph"/>
              <w:numPr>
                <w:ilvl w:val="0"/>
                <w:numId w:val="17"/>
              </w:numPr>
              <w:spacing w:line="276" w:lineRule="auto"/>
              <w:jc w:val="both"/>
              <w:rPr>
                <w:rFonts w:ascii="Arial Nova Cond" w:hAnsi="Arial Nova Cond"/>
                <w:bCs/>
                <w:sz w:val="20"/>
              </w:rPr>
            </w:pPr>
            <w:r w:rsidRPr="00CB26FC">
              <w:rPr>
                <w:rFonts w:ascii="Arial Nova Cond" w:hAnsi="Arial Nova Cond"/>
                <w:bCs/>
                <w:sz w:val="20"/>
              </w:rPr>
              <w:t>Disagree. CBC would not be visible any more. Moreover, we strongly believe that cu</w:t>
            </w:r>
            <w:r w:rsidR="004F74DA">
              <w:rPr>
                <w:rFonts w:ascii="Arial Nova Cond" w:hAnsi="Arial Nova Cond"/>
                <w:bCs/>
                <w:sz w:val="20"/>
              </w:rPr>
              <w:t>r</w:t>
            </w:r>
            <w:r w:rsidRPr="00CB26FC">
              <w:rPr>
                <w:rFonts w:ascii="Arial Nova Cond" w:hAnsi="Arial Nova Cond"/>
                <w:bCs/>
                <w:sz w:val="20"/>
              </w:rPr>
              <w:t>rent CBC programmes contribute to national development in both participating countries.</w:t>
            </w:r>
          </w:p>
          <w:p w14:paraId="195DEB11" w14:textId="32509035" w:rsidR="00CB26FC" w:rsidRPr="00CB26FC" w:rsidRDefault="00CB26FC" w:rsidP="004F74DA">
            <w:pPr>
              <w:pStyle w:val="ListParagraph"/>
              <w:numPr>
                <w:ilvl w:val="0"/>
                <w:numId w:val="17"/>
              </w:numPr>
              <w:spacing w:line="276" w:lineRule="auto"/>
              <w:jc w:val="both"/>
              <w:rPr>
                <w:rFonts w:ascii="Arial Nova Cond" w:hAnsi="Arial Nova Cond"/>
                <w:bCs/>
                <w:sz w:val="20"/>
              </w:rPr>
            </w:pPr>
            <w:r w:rsidRPr="00CB26FC">
              <w:rPr>
                <w:rFonts w:ascii="Arial Nova Cond" w:hAnsi="Arial Nova Cond"/>
                <w:bCs/>
                <w:sz w:val="20"/>
              </w:rPr>
              <w:t>CBC is rather small portion of budget comparing to national IPA programmes and it would not bring any substant</w:t>
            </w:r>
            <w:r w:rsidR="004F74DA">
              <w:rPr>
                <w:rFonts w:ascii="Arial Nova Cond" w:hAnsi="Arial Nova Cond"/>
                <w:bCs/>
                <w:sz w:val="20"/>
              </w:rPr>
              <w:t xml:space="preserve">ial change if it is integrated </w:t>
            </w:r>
            <w:r w:rsidRPr="00CB26FC">
              <w:rPr>
                <w:rFonts w:ascii="Arial Nova Cond" w:hAnsi="Arial Nova Cond"/>
                <w:bCs/>
                <w:sz w:val="20"/>
              </w:rPr>
              <w:t>in national sector programmes not to multi country.</w:t>
            </w:r>
          </w:p>
          <w:p w14:paraId="074BD02E" w14:textId="430FB3EE" w:rsidR="00CB26FC" w:rsidRPr="007F01EB" w:rsidRDefault="00CB26FC" w:rsidP="004F74DA">
            <w:pPr>
              <w:pStyle w:val="ListParagraph"/>
              <w:numPr>
                <w:ilvl w:val="0"/>
                <w:numId w:val="17"/>
              </w:numPr>
              <w:spacing w:line="276" w:lineRule="auto"/>
              <w:jc w:val="both"/>
              <w:rPr>
                <w:rFonts w:ascii="Arial Nova Cond" w:hAnsi="Arial Nova Cond"/>
                <w:bCs/>
                <w:sz w:val="20"/>
              </w:rPr>
            </w:pPr>
            <w:r w:rsidRPr="00CB26FC">
              <w:rPr>
                <w:rFonts w:ascii="Arial Nova Cond" w:hAnsi="Arial Nova Cond"/>
                <w:bCs/>
                <w:sz w:val="20"/>
              </w:rPr>
              <w:t>Not relevant, CBC is already net contributor to national development</w:t>
            </w:r>
          </w:p>
        </w:tc>
      </w:tr>
    </w:tbl>
    <w:p w14:paraId="18A108E3" w14:textId="77777777" w:rsidR="00CB26FC" w:rsidRPr="003773B8" w:rsidRDefault="00CB26FC" w:rsidP="00D81E36">
      <w:pPr>
        <w:spacing w:after="0" w:line="276" w:lineRule="auto"/>
        <w:rPr>
          <w:rFonts w:ascii="Arial Nova Cond" w:hAnsi="Arial Nova Cond"/>
          <w:b/>
          <w:bCs/>
          <w:sz w:val="20"/>
        </w:rPr>
      </w:pPr>
    </w:p>
    <w:p w14:paraId="39AC3C6A" w14:textId="590D0164" w:rsidR="003773B8" w:rsidRDefault="003773B8" w:rsidP="00D81E36">
      <w:pPr>
        <w:spacing w:after="0" w:line="276" w:lineRule="auto"/>
        <w:rPr>
          <w:rFonts w:ascii="Arial Nova Cond" w:hAnsi="Arial Nova Cond"/>
          <w:b/>
          <w:bCs/>
          <w:sz w:val="20"/>
        </w:rPr>
      </w:pPr>
      <w:r w:rsidRPr="003773B8">
        <w:rPr>
          <w:rFonts w:ascii="Arial Nova Cond" w:hAnsi="Arial Nova Cond"/>
          <w:b/>
          <w:bCs/>
          <w:sz w:val="20"/>
        </w:rPr>
        <w:lastRenderedPageBreak/>
        <w:t xml:space="preserve">Option 3 - Advantage </w:t>
      </w:r>
      <w:r>
        <w:rPr>
          <w:rFonts w:ascii="Arial Nova Cond" w:hAnsi="Arial Nova Cond"/>
          <w:b/>
          <w:bCs/>
          <w:sz w:val="20"/>
        </w:rPr>
        <w:t>4</w:t>
      </w:r>
      <w:r w:rsidRPr="003773B8">
        <w:rPr>
          <w:rFonts w:ascii="Arial Nova Cond" w:hAnsi="Arial Nova Cond"/>
          <w:b/>
          <w:bCs/>
          <w:sz w:val="20"/>
        </w:rPr>
        <w:t>: Coherence with existing coordination platforms or initiatives (e.g. WBIF; national facilities for project pipelines; Civil Society Facility, etc.) is increased, which addresses the issue of isolation of CBC from national and donor-funded programmes and from the regional initiatives.</w:t>
      </w:r>
    </w:p>
    <w:tbl>
      <w:tblPr>
        <w:tblStyle w:val="TableGrid"/>
        <w:tblW w:w="0" w:type="auto"/>
        <w:tblLook w:val="04A0" w:firstRow="1" w:lastRow="0" w:firstColumn="1" w:lastColumn="0" w:noHBand="0" w:noVBand="1"/>
      </w:tblPr>
      <w:tblGrid>
        <w:gridCol w:w="4928"/>
        <w:gridCol w:w="5528"/>
      </w:tblGrid>
      <w:tr w:rsidR="00CB26FC" w14:paraId="09A91793" w14:textId="77777777" w:rsidTr="005B1E2C">
        <w:tc>
          <w:tcPr>
            <w:tcW w:w="4928" w:type="dxa"/>
            <w:tcBorders>
              <w:top w:val="nil"/>
              <w:left w:val="nil"/>
              <w:bottom w:val="nil"/>
              <w:right w:val="nil"/>
            </w:tcBorders>
            <w:shd w:val="clear" w:color="auto" w:fill="D9E2F3" w:themeFill="accent1" w:themeFillTint="33"/>
          </w:tcPr>
          <w:p w14:paraId="5DAC9ED7" w14:textId="141B2E51" w:rsidR="00CB26FC" w:rsidRPr="007F01EB" w:rsidRDefault="00CB26FC" w:rsidP="00FA0E6E">
            <w:pPr>
              <w:spacing w:line="276" w:lineRule="auto"/>
              <w:rPr>
                <w:rFonts w:ascii="Arial Nova Cond" w:hAnsi="Arial Nova Cond"/>
                <w:bCs/>
                <w:sz w:val="20"/>
              </w:rPr>
            </w:pPr>
            <w:r w:rsidRPr="007F01EB">
              <w:rPr>
                <w:rFonts w:ascii="Arial Nova Cond" w:hAnsi="Arial Nova Cond"/>
                <w:bCs/>
                <w:sz w:val="20"/>
              </w:rPr>
              <w:t>Respondents who agree</w:t>
            </w:r>
            <w:r w:rsidR="004F74DA">
              <w:rPr>
                <w:rFonts w:ascii="Arial Nova Cond" w:hAnsi="Arial Nova Cond"/>
                <w:bCs/>
                <w:sz w:val="20"/>
              </w:rPr>
              <w:t>d</w:t>
            </w:r>
            <w:r w:rsidRPr="007F01EB">
              <w:rPr>
                <w:rFonts w:ascii="Arial Nova Cond" w:hAnsi="Arial Nova Cond"/>
                <w:bCs/>
                <w:sz w:val="20"/>
              </w:rPr>
              <w:t xml:space="preserve"> with </w:t>
            </w:r>
            <w:r w:rsidR="004F74DA">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D9E2F3" w:themeFill="accent1" w:themeFillTint="33"/>
          </w:tcPr>
          <w:p w14:paraId="425673E6" w14:textId="4D95F741" w:rsidR="00CB26FC" w:rsidRPr="007F01EB" w:rsidRDefault="00CB26FC" w:rsidP="00FA0E6E">
            <w:pPr>
              <w:spacing w:line="276" w:lineRule="auto"/>
              <w:rPr>
                <w:rFonts w:ascii="Arial Nova Cond" w:hAnsi="Arial Nova Cond"/>
                <w:bCs/>
                <w:sz w:val="20"/>
              </w:rPr>
            </w:pPr>
            <w:r>
              <w:rPr>
                <w:rFonts w:ascii="Arial Nova Cond" w:hAnsi="Arial Nova Cond"/>
                <w:bCs/>
                <w:sz w:val="20"/>
              </w:rPr>
              <w:t>3</w:t>
            </w:r>
          </w:p>
        </w:tc>
      </w:tr>
      <w:tr w:rsidR="00CB26FC" w14:paraId="31EFB861" w14:textId="77777777" w:rsidTr="005B1E2C">
        <w:tc>
          <w:tcPr>
            <w:tcW w:w="10456" w:type="dxa"/>
            <w:gridSpan w:val="2"/>
            <w:tcBorders>
              <w:top w:val="nil"/>
              <w:left w:val="nil"/>
              <w:bottom w:val="nil"/>
              <w:right w:val="nil"/>
            </w:tcBorders>
          </w:tcPr>
          <w:p w14:paraId="57B9164C" w14:textId="77777777" w:rsidR="00CB26FC" w:rsidRDefault="00CB26FC" w:rsidP="00CB26FC">
            <w:pPr>
              <w:pStyle w:val="ListParagraph"/>
              <w:numPr>
                <w:ilvl w:val="0"/>
                <w:numId w:val="27"/>
              </w:numPr>
              <w:spacing w:line="276" w:lineRule="auto"/>
              <w:rPr>
                <w:rFonts w:ascii="Arial Nova Cond" w:hAnsi="Arial Nova Cond"/>
                <w:bCs/>
                <w:sz w:val="20"/>
              </w:rPr>
            </w:pPr>
            <w:r w:rsidRPr="00CB26FC">
              <w:rPr>
                <w:rFonts w:ascii="Arial Nova Cond" w:hAnsi="Arial Nova Cond"/>
                <w:bCs/>
                <w:sz w:val="20"/>
              </w:rPr>
              <w:t>Agree. However, as the basic CBC concept would be lost we do not support this option.</w:t>
            </w:r>
          </w:p>
          <w:p w14:paraId="36FA0DC9" w14:textId="62CD3C15" w:rsidR="004F74DA" w:rsidRPr="00CB26FC" w:rsidRDefault="004F74DA" w:rsidP="004F74DA">
            <w:pPr>
              <w:pStyle w:val="ListParagraph"/>
              <w:spacing w:line="276" w:lineRule="auto"/>
              <w:rPr>
                <w:rFonts w:ascii="Arial Nova Cond" w:hAnsi="Arial Nova Cond"/>
                <w:bCs/>
                <w:sz w:val="20"/>
              </w:rPr>
            </w:pPr>
          </w:p>
        </w:tc>
      </w:tr>
      <w:tr w:rsidR="00CB26FC" w14:paraId="1A12D68A" w14:textId="77777777" w:rsidTr="005B1E2C">
        <w:tc>
          <w:tcPr>
            <w:tcW w:w="4928" w:type="dxa"/>
            <w:tcBorders>
              <w:top w:val="nil"/>
              <w:left w:val="nil"/>
              <w:bottom w:val="nil"/>
              <w:right w:val="nil"/>
            </w:tcBorders>
            <w:shd w:val="clear" w:color="auto" w:fill="FFF2CC" w:themeFill="accent4" w:themeFillTint="33"/>
          </w:tcPr>
          <w:p w14:paraId="54812B57" w14:textId="5145F492" w:rsidR="00CB26FC" w:rsidRPr="007F01EB" w:rsidRDefault="00CB26FC" w:rsidP="00FA0E6E">
            <w:pPr>
              <w:spacing w:line="276" w:lineRule="auto"/>
              <w:rPr>
                <w:rFonts w:ascii="Arial Nova Cond" w:hAnsi="Arial Nova Cond"/>
                <w:bCs/>
                <w:sz w:val="20"/>
              </w:rPr>
            </w:pPr>
            <w:r w:rsidRPr="007F01EB">
              <w:rPr>
                <w:rFonts w:ascii="Arial Nova Cond" w:hAnsi="Arial Nova Cond"/>
                <w:bCs/>
                <w:sz w:val="20"/>
              </w:rPr>
              <w:t>Respondents who disagree</w:t>
            </w:r>
            <w:r w:rsidR="004F74DA">
              <w:rPr>
                <w:rFonts w:ascii="Arial Nova Cond" w:hAnsi="Arial Nova Cond"/>
                <w:bCs/>
                <w:sz w:val="20"/>
              </w:rPr>
              <w:t>d</w:t>
            </w:r>
            <w:r w:rsidRPr="007F01EB">
              <w:rPr>
                <w:rFonts w:ascii="Arial Nova Cond" w:hAnsi="Arial Nova Cond"/>
                <w:bCs/>
                <w:sz w:val="20"/>
              </w:rPr>
              <w:t xml:space="preserve"> with </w:t>
            </w:r>
            <w:r w:rsidR="004F74DA">
              <w:rPr>
                <w:rFonts w:ascii="Arial Nova Cond" w:hAnsi="Arial Nova Cond"/>
                <w:bCs/>
                <w:sz w:val="20"/>
              </w:rPr>
              <w:t xml:space="preserve">this </w:t>
            </w:r>
            <w:r w:rsidRPr="007F01EB">
              <w:rPr>
                <w:rFonts w:ascii="Arial Nova Cond" w:hAnsi="Arial Nova Cond"/>
                <w:bCs/>
                <w:sz w:val="20"/>
              </w:rPr>
              <w:t>advantage:</w:t>
            </w:r>
          </w:p>
        </w:tc>
        <w:tc>
          <w:tcPr>
            <w:tcW w:w="5528" w:type="dxa"/>
            <w:tcBorders>
              <w:top w:val="nil"/>
              <w:left w:val="nil"/>
              <w:bottom w:val="nil"/>
              <w:right w:val="nil"/>
            </w:tcBorders>
            <w:shd w:val="clear" w:color="auto" w:fill="FFF2CC" w:themeFill="accent4" w:themeFillTint="33"/>
          </w:tcPr>
          <w:p w14:paraId="7A689B18" w14:textId="3A2A030B" w:rsidR="00CB26FC" w:rsidRPr="007F01EB" w:rsidRDefault="00CB26FC" w:rsidP="00FA0E6E">
            <w:pPr>
              <w:spacing w:line="276" w:lineRule="auto"/>
              <w:rPr>
                <w:rFonts w:ascii="Arial Nova Cond" w:hAnsi="Arial Nova Cond"/>
                <w:bCs/>
                <w:sz w:val="20"/>
              </w:rPr>
            </w:pPr>
            <w:r>
              <w:rPr>
                <w:rFonts w:ascii="Arial Nova Cond" w:hAnsi="Arial Nova Cond"/>
                <w:bCs/>
                <w:sz w:val="20"/>
              </w:rPr>
              <w:t>3</w:t>
            </w:r>
          </w:p>
        </w:tc>
      </w:tr>
      <w:tr w:rsidR="00CB26FC" w14:paraId="1A1CBD0B" w14:textId="77777777" w:rsidTr="005B1E2C">
        <w:tc>
          <w:tcPr>
            <w:tcW w:w="10456" w:type="dxa"/>
            <w:gridSpan w:val="2"/>
            <w:tcBorders>
              <w:top w:val="nil"/>
              <w:left w:val="nil"/>
              <w:bottom w:val="nil"/>
              <w:right w:val="nil"/>
            </w:tcBorders>
          </w:tcPr>
          <w:p w14:paraId="609E33EB" w14:textId="57355004" w:rsidR="00CB26FC" w:rsidRPr="00CB26FC" w:rsidRDefault="00CB26FC" w:rsidP="004F74DA">
            <w:pPr>
              <w:pStyle w:val="ListParagraph"/>
              <w:numPr>
                <w:ilvl w:val="0"/>
                <w:numId w:val="17"/>
              </w:numPr>
              <w:spacing w:line="276" w:lineRule="auto"/>
              <w:jc w:val="both"/>
              <w:rPr>
                <w:rFonts w:ascii="Arial Nova Cond" w:hAnsi="Arial Nova Cond"/>
                <w:bCs/>
                <w:sz w:val="20"/>
              </w:rPr>
            </w:pPr>
            <w:r w:rsidRPr="00CB26FC">
              <w:rPr>
                <w:rFonts w:ascii="Arial Nova Cond" w:hAnsi="Arial Nova Cond"/>
                <w:bCs/>
                <w:sz w:val="20"/>
              </w:rPr>
              <w:t>It would be complicated to integrate CBC in this platforms since they are created focusing on specific areas (infrastructure,</w:t>
            </w:r>
            <w:r>
              <w:rPr>
                <w:rFonts w:ascii="Arial Nova Cond" w:hAnsi="Arial Nova Cond"/>
                <w:bCs/>
                <w:sz w:val="20"/>
              </w:rPr>
              <w:t xml:space="preserve"> </w:t>
            </w:r>
            <w:r w:rsidRPr="00CB26FC">
              <w:rPr>
                <w:rFonts w:ascii="Arial Nova Cond" w:hAnsi="Arial Nova Cond"/>
                <w:bCs/>
                <w:sz w:val="20"/>
              </w:rPr>
              <w:t>CSO development, democracy and human rights</w:t>
            </w:r>
            <w:proofErr w:type="gramStart"/>
            <w:r w:rsidRPr="00CB26FC">
              <w:rPr>
                <w:rFonts w:ascii="Arial Nova Cond" w:hAnsi="Arial Nova Cond"/>
                <w:bCs/>
                <w:sz w:val="20"/>
              </w:rPr>
              <w:t>..)</w:t>
            </w:r>
            <w:proofErr w:type="gramEnd"/>
            <w:r w:rsidRPr="00CB26FC">
              <w:rPr>
                <w:rFonts w:ascii="Arial Nova Cond" w:hAnsi="Arial Nova Cond"/>
                <w:bCs/>
                <w:sz w:val="20"/>
              </w:rPr>
              <w:t xml:space="preserve"> and specific stakeholders. From the other hand, CBC involves variety of stakeholders and beneficiaries form the local level.  </w:t>
            </w:r>
          </w:p>
          <w:p w14:paraId="465DDE0F" w14:textId="303AB4C2" w:rsidR="00CB26FC" w:rsidRPr="007F01EB" w:rsidRDefault="00CB26FC" w:rsidP="004F74DA">
            <w:pPr>
              <w:pStyle w:val="ListParagraph"/>
              <w:numPr>
                <w:ilvl w:val="0"/>
                <w:numId w:val="17"/>
              </w:numPr>
              <w:spacing w:line="276" w:lineRule="auto"/>
              <w:jc w:val="both"/>
              <w:rPr>
                <w:rFonts w:ascii="Arial Nova Cond" w:hAnsi="Arial Nova Cond"/>
                <w:bCs/>
                <w:sz w:val="20"/>
              </w:rPr>
            </w:pPr>
            <w:r w:rsidRPr="00CB26FC">
              <w:rPr>
                <w:rFonts w:ascii="Arial Nova Cond" w:hAnsi="Arial Nova Cond"/>
                <w:bCs/>
                <w:sz w:val="20"/>
              </w:rPr>
              <w:t>Not relevant, CBC is already coherent with existing coordination platforms or initiatives</w:t>
            </w:r>
          </w:p>
        </w:tc>
      </w:tr>
    </w:tbl>
    <w:p w14:paraId="62FB4C57" w14:textId="77777777" w:rsidR="00CB26FC" w:rsidRPr="003773B8" w:rsidRDefault="00CB26FC" w:rsidP="00D81E36">
      <w:pPr>
        <w:spacing w:after="0" w:line="276" w:lineRule="auto"/>
        <w:rPr>
          <w:rFonts w:ascii="Arial Nova Cond" w:hAnsi="Arial Nova Cond"/>
          <w:b/>
          <w:bCs/>
          <w:sz w:val="20"/>
        </w:rPr>
      </w:pPr>
    </w:p>
    <w:p w14:paraId="2536E9F8" w14:textId="2D12C756" w:rsidR="003773B8" w:rsidRDefault="003773B8"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3</w:t>
      </w:r>
      <w:r w:rsidRPr="00136967">
        <w:rPr>
          <w:rFonts w:ascii="Arial Nova Cond" w:hAnsi="Arial Nova Cond"/>
          <w:b/>
          <w:bCs/>
          <w:sz w:val="20"/>
        </w:rPr>
        <w:t xml:space="preserve"> - Advantage </w:t>
      </w:r>
      <w:r>
        <w:rPr>
          <w:rFonts w:ascii="Arial Nova Cond" w:hAnsi="Arial Nova Cond"/>
          <w:b/>
          <w:bCs/>
          <w:sz w:val="20"/>
        </w:rPr>
        <w:t>5</w:t>
      </w:r>
      <w:r w:rsidRPr="00136967">
        <w:rPr>
          <w:rFonts w:ascii="Arial Nova Cond" w:hAnsi="Arial Nova Cond"/>
          <w:b/>
          <w:bCs/>
          <w:sz w:val="20"/>
        </w:rPr>
        <w:t xml:space="preserve">: </w:t>
      </w:r>
      <w:r w:rsidRPr="003773B8">
        <w:rPr>
          <w:rFonts w:ascii="Arial Nova Cond" w:hAnsi="Arial Nova Cond"/>
          <w:b/>
          <w:bCs/>
          <w:sz w:val="20"/>
        </w:rPr>
        <w:t>Other</w:t>
      </w:r>
    </w:p>
    <w:tbl>
      <w:tblPr>
        <w:tblStyle w:val="TableGrid"/>
        <w:tblW w:w="0" w:type="auto"/>
        <w:tblLook w:val="04A0" w:firstRow="1" w:lastRow="0" w:firstColumn="1" w:lastColumn="0" w:noHBand="0" w:noVBand="1"/>
      </w:tblPr>
      <w:tblGrid>
        <w:gridCol w:w="4928"/>
        <w:gridCol w:w="5528"/>
      </w:tblGrid>
      <w:tr w:rsidR="00CB26FC" w14:paraId="209906BF" w14:textId="77777777" w:rsidTr="005B1E2C">
        <w:tc>
          <w:tcPr>
            <w:tcW w:w="4928" w:type="dxa"/>
            <w:tcBorders>
              <w:top w:val="nil"/>
              <w:left w:val="nil"/>
              <w:bottom w:val="nil"/>
              <w:right w:val="nil"/>
            </w:tcBorders>
            <w:shd w:val="clear" w:color="auto" w:fill="D9E2F3" w:themeFill="accent1" w:themeFillTint="33"/>
          </w:tcPr>
          <w:p w14:paraId="0C328CDD" w14:textId="07669475" w:rsidR="00CB26FC" w:rsidRPr="007F01EB" w:rsidRDefault="004F74DA" w:rsidP="00FA0E6E">
            <w:pPr>
              <w:spacing w:line="276" w:lineRule="auto"/>
              <w:rPr>
                <w:rFonts w:ascii="Arial Nova Cond" w:hAnsi="Arial Nova Cond"/>
                <w:bCs/>
                <w:sz w:val="20"/>
              </w:rPr>
            </w:pPr>
            <w:r>
              <w:rPr>
                <w:rFonts w:ascii="Arial Nova Cond" w:hAnsi="Arial Nova Cond"/>
                <w:bCs/>
                <w:sz w:val="20"/>
              </w:rPr>
              <w:t>Respondents who provided more</w:t>
            </w:r>
            <w:r w:rsidR="00CB26FC" w:rsidRPr="007F01EB">
              <w:rPr>
                <w:rFonts w:ascii="Arial Nova Cond" w:hAnsi="Arial Nova Cond"/>
                <w:bCs/>
                <w:sz w:val="20"/>
              </w:rPr>
              <w:t xml:space="preserve"> advantage</w:t>
            </w:r>
            <w:r>
              <w:rPr>
                <w:rFonts w:ascii="Arial Nova Cond" w:hAnsi="Arial Nova Cond"/>
                <w:bCs/>
                <w:sz w:val="20"/>
              </w:rPr>
              <w:t>s</w:t>
            </w:r>
            <w:r w:rsidR="00CB26FC" w:rsidRPr="007F01EB">
              <w:rPr>
                <w:rFonts w:ascii="Arial Nova Cond" w:hAnsi="Arial Nova Cond"/>
                <w:bCs/>
                <w:sz w:val="20"/>
              </w:rPr>
              <w:t>:</w:t>
            </w:r>
          </w:p>
        </w:tc>
        <w:tc>
          <w:tcPr>
            <w:tcW w:w="5528" w:type="dxa"/>
            <w:tcBorders>
              <w:top w:val="nil"/>
              <w:left w:val="nil"/>
              <w:bottom w:val="nil"/>
              <w:right w:val="nil"/>
            </w:tcBorders>
            <w:shd w:val="clear" w:color="auto" w:fill="D9E2F3" w:themeFill="accent1" w:themeFillTint="33"/>
          </w:tcPr>
          <w:p w14:paraId="0A52ABE4" w14:textId="1C39739D" w:rsidR="00CB26FC" w:rsidRPr="007F01EB" w:rsidRDefault="00CB26FC" w:rsidP="00FA0E6E">
            <w:pPr>
              <w:spacing w:line="276" w:lineRule="auto"/>
              <w:rPr>
                <w:rFonts w:ascii="Arial Nova Cond" w:hAnsi="Arial Nova Cond"/>
                <w:bCs/>
                <w:sz w:val="20"/>
              </w:rPr>
            </w:pPr>
            <w:r>
              <w:rPr>
                <w:rFonts w:ascii="Arial Nova Cond" w:hAnsi="Arial Nova Cond"/>
                <w:bCs/>
                <w:sz w:val="20"/>
              </w:rPr>
              <w:t>1</w:t>
            </w:r>
          </w:p>
        </w:tc>
      </w:tr>
      <w:tr w:rsidR="00CB26FC" w14:paraId="2AD02357" w14:textId="77777777" w:rsidTr="005B1E2C">
        <w:tc>
          <w:tcPr>
            <w:tcW w:w="10456" w:type="dxa"/>
            <w:gridSpan w:val="2"/>
            <w:tcBorders>
              <w:top w:val="nil"/>
              <w:left w:val="nil"/>
              <w:bottom w:val="nil"/>
              <w:right w:val="nil"/>
            </w:tcBorders>
          </w:tcPr>
          <w:p w14:paraId="4C3ED6A3" w14:textId="77777777" w:rsidR="00CB26FC" w:rsidRPr="00CB26FC" w:rsidRDefault="00CB26FC" w:rsidP="004F74DA">
            <w:pPr>
              <w:numPr>
                <w:ilvl w:val="0"/>
                <w:numId w:val="17"/>
              </w:numPr>
              <w:spacing w:line="276" w:lineRule="auto"/>
              <w:jc w:val="both"/>
              <w:rPr>
                <w:rFonts w:ascii="Arial Nova Cond" w:hAnsi="Arial Nova Cond"/>
                <w:bCs/>
                <w:sz w:val="20"/>
              </w:rPr>
            </w:pPr>
            <w:r w:rsidRPr="00CB26FC">
              <w:rPr>
                <w:rFonts w:ascii="Arial Nova Cond" w:hAnsi="Arial Nova Cond"/>
                <w:bCs/>
                <w:sz w:val="20"/>
              </w:rPr>
              <w:t>The increase of funding enables more meaningful and impactful projects in the eligible area</w:t>
            </w:r>
          </w:p>
          <w:p w14:paraId="21BD0A0A" w14:textId="77777777" w:rsidR="00CB26FC" w:rsidRPr="00CB26FC" w:rsidRDefault="00CB26FC" w:rsidP="004F74DA">
            <w:pPr>
              <w:numPr>
                <w:ilvl w:val="0"/>
                <w:numId w:val="17"/>
              </w:numPr>
              <w:spacing w:line="276" w:lineRule="auto"/>
              <w:jc w:val="both"/>
              <w:rPr>
                <w:rFonts w:ascii="Arial Nova Cond" w:hAnsi="Arial Nova Cond"/>
                <w:bCs/>
                <w:sz w:val="20"/>
              </w:rPr>
            </w:pPr>
            <w:r w:rsidRPr="00CB26FC">
              <w:rPr>
                <w:rFonts w:ascii="Arial Nova Cond" w:hAnsi="Arial Nova Cond"/>
                <w:bCs/>
                <w:sz w:val="20"/>
              </w:rPr>
              <w:t>The management structures continue in the same format, more time and space for up-grading</w:t>
            </w:r>
          </w:p>
          <w:p w14:paraId="6C36E31E" w14:textId="77777777" w:rsidR="00CB26FC" w:rsidRPr="00CB26FC" w:rsidRDefault="00CB26FC" w:rsidP="004F74DA">
            <w:pPr>
              <w:numPr>
                <w:ilvl w:val="0"/>
                <w:numId w:val="17"/>
              </w:numPr>
              <w:spacing w:line="276" w:lineRule="auto"/>
              <w:jc w:val="both"/>
              <w:rPr>
                <w:rFonts w:ascii="Arial Nova Cond" w:hAnsi="Arial Nova Cond"/>
                <w:bCs/>
                <w:sz w:val="20"/>
              </w:rPr>
            </w:pPr>
            <w:r w:rsidRPr="00CB26FC">
              <w:rPr>
                <w:rFonts w:ascii="Arial Nova Cond" w:hAnsi="Arial Nova Cond"/>
                <w:bCs/>
                <w:sz w:val="20"/>
              </w:rPr>
              <w:t>The beneficiaries have relevant information on the programmes, more time and space for deepening of their knowledge</w:t>
            </w:r>
          </w:p>
          <w:p w14:paraId="29A49AB7" w14:textId="1713FE35" w:rsidR="00CB26FC" w:rsidRPr="00CB26FC" w:rsidRDefault="00CB26FC" w:rsidP="004F74DA">
            <w:pPr>
              <w:numPr>
                <w:ilvl w:val="0"/>
                <w:numId w:val="17"/>
              </w:numPr>
              <w:spacing w:line="276" w:lineRule="auto"/>
              <w:jc w:val="both"/>
              <w:rPr>
                <w:rFonts w:ascii="Arial Nova Cond" w:hAnsi="Arial Nova Cond"/>
                <w:bCs/>
                <w:sz w:val="20"/>
              </w:rPr>
            </w:pPr>
            <w:r w:rsidRPr="00CB26FC">
              <w:rPr>
                <w:rFonts w:ascii="Arial Nova Cond" w:hAnsi="Arial Nova Cond"/>
                <w:bCs/>
                <w:sz w:val="20"/>
              </w:rPr>
              <w:t>The programmes will have more publicity nationally</w:t>
            </w:r>
          </w:p>
        </w:tc>
      </w:tr>
    </w:tbl>
    <w:p w14:paraId="5F3C686F" w14:textId="0DDCD447" w:rsidR="005D69F5" w:rsidRDefault="005212E5" w:rsidP="00D81E36">
      <w:pPr>
        <w:spacing w:after="0" w:line="276" w:lineRule="auto"/>
        <w:rPr>
          <w:rFonts w:ascii="Arial Nova Cond" w:hAnsi="Arial Nova Cond"/>
          <w:b/>
          <w:bCs/>
          <w:sz w:val="20"/>
        </w:rPr>
      </w:pPr>
      <w:bookmarkStart w:id="13" w:name="_Hlk511388168"/>
      <w:r>
        <w:rPr>
          <w:noProof/>
          <w:lang w:val="en-US"/>
        </w:rPr>
        <w:drawing>
          <wp:inline distT="0" distB="0" distL="0" distR="0" wp14:anchorId="6BC86D79" wp14:editId="4A0E57AB">
            <wp:extent cx="6560820" cy="3909060"/>
            <wp:effectExtent l="0" t="0" r="11430" b="15240"/>
            <wp:docPr id="26" name="Chart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3847DB64-7459-4832-8012-EFC30FC12D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D67867" w14:textId="1F2EBE04" w:rsidR="00881ACB" w:rsidRDefault="003773B8"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3</w:t>
      </w:r>
      <w:r w:rsidRPr="00136967">
        <w:rPr>
          <w:rFonts w:ascii="Arial Nova Cond" w:hAnsi="Arial Nova Cond"/>
          <w:b/>
          <w:bCs/>
          <w:sz w:val="20"/>
        </w:rPr>
        <w:t xml:space="preserve">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1</w:t>
      </w:r>
      <w:r w:rsidRPr="00136967">
        <w:rPr>
          <w:rFonts w:ascii="Arial Nova Cond" w:hAnsi="Arial Nova Cond"/>
          <w:b/>
          <w:bCs/>
          <w:sz w:val="20"/>
        </w:rPr>
        <w:t>:</w:t>
      </w:r>
      <w:r w:rsidR="00881ACB">
        <w:rPr>
          <w:rFonts w:ascii="Arial Nova Cond" w:hAnsi="Arial Nova Cond"/>
          <w:b/>
          <w:bCs/>
          <w:sz w:val="20"/>
        </w:rPr>
        <w:t xml:space="preserve"> </w:t>
      </w:r>
      <w:bookmarkEnd w:id="13"/>
      <w:r w:rsidR="00881ACB" w:rsidRPr="00881ACB">
        <w:rPr>
          <w:rFonts w:ascii="Arial Nova Cond" w:hAnsi="Arial Nova Cond"/>
          <w:b/>
          <w:bCs/>
          <w:sz w:val="20"/>
        </w:rPr>
        <w:t>Harmonisation of procedures can be affected, as well as the concept of CBC for the benefit of cross-border areas;</w:t>
      </w:r>
    </w:p>
    <w:tbl>
      <w:tblPr>
        <w:tblStyle w:val="TableGrid"/>
        <w:tblW w:w="0" w:type="auto"/>
        <w:tblLook w:val="04A0" w:firstRow="1" w:lastRow="0" w:firstColumn="1" w:lastColumn="0" w:noHBand="0" w:noVBand="1"/>
      </w:tblPr>
      <w:tblGrid>
        <w:gridCol w:w="4928"/>
        <w:gridCol w:w="5528"/>
      </w:tblGrid>
      <w:tr w:rsidR="00CB26FC" w:rsidRPr="007F01EB" w14:paraId="369566C8" w14:textId="77777777" w:rsidTr="005B1E2C">
        <w:tc>
          <w:tcPr>
            <w:tcW w:w="4928" w:type="dxa"/>
            <w:tcBorders>
              <w:top w:val="nil"/>
              <w:left w:val="nil"/>
              <w:bottom w:val="nil"/>
              <w:right w:val="nil"/>
            </w:tcBorders>
            <w:shd w:val="clear" w:color="auto" w:fill="FFF2CC" w:themeFill="accent4" w:themeFillTint="33"/>
          </w:tcPr>
          <w:p w14:paraId="05A65BBD" w14:textId="5DFB4E2E" w:rsidR="00CB26FC" w:rsidRPr="00881ACB" w:rsidRDefault="00CB26FC" w:rsidP="00FA0E6E">
            <w:pPr>
              <w:spacing w:line="276" w:lineRule="auto"/>
              <w:rPr>
                <w:rFonts w:ascii="Arial Nova Cond" w:hAnsi="Arial Nova Cond"/>
                <w:bCs/>
                <w:sz w:val="20"/>
              </w:rPr>
            </w:pPr>
            <w:bookmarkStart w:id="14" w:name="_Hlk511394236"/>
            <w:r w:rsidRPr="00881ACB">
              <w:rPr>
                <w:rFonts w:ascii="Arial Nova Cond" w:hAnsi="Arial Nova Cond"/>
                <w:bCs/>
                <w:sz w:val="20"/>
              </w:rPr>
              <w:t>Respondents who agree</w:t>
            </w:r>
            <w:r w:rsidR="004F74DA">
              <w:rPr>
                <w:rFonts w:ascii="Arial Nova Cond" w:hAnsi="Arial Nova Cond"/>
                <w:bCs/>
                <w:sz w:val="20"/>
              </w:rPr>
              <w:t>d</w:t>
            </w:r>
            <w:r w:rsidRPr="00881ACB">
              <w:rPr>
                <w:rFonts w:ascii="Arial Nova Cond" w:hAnsi="Arial Nova Cond"/>
                <w:bCs/>
                <w:sz w:val="20"/>
              </w:rPr>
              <w:t xml:space="preserve"> with </w:t>
            </w:r>
            <w:r w:rsidR="004F74DA">
              <w:rPr>
                <w:rFonts w:ascii="Arial Nova Cond" w:hAnsi="Arial Nova Cond"/>
                <w:bCs/>
                <w:sz w:val="20"/>
              </w:rPr>
              <w:t xml:space="preserve">this </w:t>
            </w:r>
            <w:r w:rsidRPr="00881ACB">
              <w:rPr>
                <w:rFonts w:ascii="Arial Nova Cond" w:hAnsi="Arial Nova Cond"/>
                <w:bCs/>
                <w:sz w:val="20"/>
              </w:rPr>
              <w:t>disadvantage:</w:t>
            </w:r>
          </w:p>
        </w:tc>
        <w:tc>
          <w:tcPr>
            <w:tcW w:w="5528" w:type="dxa"/>
            <w:tcBorders>
              <w:top w:val="nil"/>
              <w:left w:val="nil"/>
              <w:bottom w:val="nil"/>
              <w:right w:val="nil"/>
            </w:tcBorders>
            <w:shd w:val="clear" w:color="auto" w:fill="FFF2CC" w:themeFill="accent4" w:themeFillTint="33"/>
          </w:tcPr>
          <w:p w14:paraId="5A1A1B47" w14:textId="7A2C0028" w:rsidR="00CB26FC" w:rsidRPr="00881ACB" w:rsidRDefault="00CB26FC" w:rsidP="00FA0E6E">
            <w:pPr>
              <w:spacing w:line="276" w:lineRule="auto"/>
              <w:rPr>
                <w:rFonts w:ascii="Arial Nova Cond" w:hAnsi="Arial Nova Cond"/>
                <w:bCs/>
                <w:sz w:val="20"/>
              </w:rPr>
            </w:pPr>
            <w:r>
              <w:rPr>
                <w:rFonts w:ascii="Arial Nova Cond" w:hAnsi="Arial Nova Cond"/>
                <w:bCs/>
                <w:sz w:val="20"/>
              </w:rPr>
              <w:t>6</w:t>
            </w:r>
          </w:p>
        </w:tc>
      </w:tr>
      <w:tr w:rsidR="00CB26FC" w:rsidRPr="007F01EB" w14:paraId="75601553" w14:textId="77777777" w:rsidTr="005B1E2C">
        <w:tc>
          <w:tcPr>
            <w:tcW w:w="10456" w:type="dxa"/>
            <w:gridSpan w:val="2"/>
            <w:tcBorders>
              <w:top w:val="nil"/>
              <w:left w:val="nil"/>
              <w:bottom w:val="nil"/>
              <w:right w:val="nil"/>
            </w:tcBorders>
          </w:tcPr>
          <w:p w14:paraId="45A4572A" w14:textId="77777777" w:rsidR="00CB26FC" w:rsidRDefault="00CB26FC" w:rsidP="00CB26FC">
            <w:pPr>
              <w:pStyle w:val="ListParagraph"/>
              <w:numPr>
                <w:ilvl w:val="0"/>
                <w:numId w:val="26"/>
              </w:numPr>
              <w:spacing w:line="276" w:lineRule="auto"/>
              <w:rPr>
                <w:rFonts w:ascii="Arial Nova Cond" w:hAnsi="Arial Nova Cond"/>
                <w:bCs/>
                <w:sz w:val="20"/>
              </w:rPr>
            </w:pPr>
            <w:r w:rsidRPr="00CB26FC">
              <w:rPr>
                <w:rFonts w:ascii="Arial Nova Cond" w:hAnsi="Arial Nova Cond"/>
                <w:bCs/>
                <w:sz w:val="20"/>
              </w:rPr>
              <w:t>CBC and other platforms have different background and it would take a long time and take a lot of effort for harmonization.</w:t>
            </w:r>
          </w:p>
          <w:p w14:paraId="6092A8BC" w14:textId="4B0AA41D" w:rsidR="004F74DA" w:rsidRPr="00EB7392" w:rsidRDefault="004F74DA" w:rsidP="004F74DA">
            <w:pPr>
              <w:pStyle w:val="ListParagraph"/>
              <w:spacing w:line="276" w:lineRule="auto"/>
              <w:rPr>
                <w:rFonts w:ascii="Arial Nova Cond" w:hAnsi="Arial Nova Cond"/>
                <w:bCs/>
                <w:sz w:val="20"/>
              </w:rPr>
            </w:pPr>
          </w:p>
        </w:tc>
      </w:tr>
      <w:tr w:rsidR="00CB26FC" w:rsidRPr="007F01EB" w14:paraId="3395AD7E" w14:textId="77777777" w:rsidTr="005B1E2C">
        <w:tc>
          <w:tcPr>
            <w:tcW w:w="4928" w:type="dxa"/>
            <w:tcBorders>
              <w:top w:val="nil"/>
              <w:left w:val="nil"/>
              <w:bottom w:val="nil"/>
              <w:right w:val="nil"/>
            </w:tcBorders>
            <w:shd w:val="clear" w:color="auto" w:fill="D9E2F3" w:themeFill="accent1" w:themeFillTint="33"/>
          </w:tcPr>
          <w:p w14:paraId="021F19FA" w14:textId="64DE77BC" w:rsidR="00CB26FC" w:rsidRPr="00D81E36" w:rsidRDefault="00CB26FC" w:rsidP="00FA0E6E">
            <w:pPr>
              <w:spacing w:line="276" w:lineRule="auto"/>
              <w:rPr>
                <w:rFonts w:ascii="Arial Nova Cond" w:hAnsi="Arial Nova Cond"/>
                <w:bCs/>
                <w:sz w:val="20"/>
              </w:rPr>
            </w:pPr>
            <w:r w:rsidRPr="00D81E36">
              <w:rPr>
                <w:rFonts w:ascii="Arial Nova Cond" w:hAnsi="Arial Nova Cond"/>
                <w:bCs/>
                <w:sz w:val="20"/>
              </w:rPr>
              <w:t>Respondents who disagree</w:t>
            </w:r>
            <w:r w:rsidR="004F74DA">
              <w:rPr>
                <w:rFonts w:ascii="Arial Nova Cond" w:hAnsi="Arial Nova Cond"/>
                <w:bCs/>
                <w:sz w:val="20"/>
              </w:rPr>
              <w:t>d</w:t>
            </w:r>
            <w:r w:rsidRPr="00D81E36">
              <w:rPr>
                <w:rFonts w:ascii="Arial Nova Cond" w:hAnsi="Arial Nova Cond"/>
                <w:bCs/>
                <w:sz w:val="20"/>
              </w:rPr>
              <w:t xml:space="preserve"> with </w:t>
            </w:r>
            <w:r w:rsidR="004F74DA">
              <w:rPr>
                <w:rFonts w:ascii="Arial Nova Cond" w:hAnsi="Arial Nova Cond"/>
                <w:bCs/>
                <w:sz w:val="20"/>
              </w:rPr>
              <w:t xml:space="preserve">this </w:t>
            </w:r>
            <w:r w:rsidRPr="00D81E36">
              <w:rPr>
                <w:rFonts w:ascii="Arial Nova Cond" w:hAnsi="Arial Nova Cond"/>
                <w:bCs/>
                <w:sz w:val="20"/>
              </w:rPr>
              <w:t>disadvantage:</w:t>
            </w:r>
          </w:p>
        </w:tc>
        <w:tc>
          <w:tcPr>
            <w:tcW w:w="5528" w:type="dxa"/>
            <w:tcBorders>
              <w:top w:val="nil"/>
              <w:left w:val="nil"/>
              <w:bottom w:val="nil"/>
              <w:right w:val="nil"/>
            </w:tcBorders>
            <w:shd w:val="clear" w:color="auto" w:fill="D9E2F3" w:themeFill="accent1" w:themeFillTint="33"/>
          </w:tcPr>
          <w:p w14:paraId="7E343301" w14:textId="2ABF8A83" w:rsidR="00CB26FC" w:rsidRPr="00D81E36" w:rsidRDefault="00CB26FC" w:rsidP="00FA0E6E">
            <w:pPr>
              <w:spacing w:line="276" w:lineRule="auto"/>
              <w:rPr>
                <w:rFonts w:ascii="Arial Nova Cond" w:hAnsi="Arial Nova Cond"/>
                <w:bCs/>
                <w:sz w:val="20"/>
              </w:rPr>
            </w:pPr>
            <w:r>
              <w:rPr>
                <w:rFonts w:ascii="Arial Nova Cond" w:hAnsi="Arial Nova Cond"/>
                <w:bCs/>
                <w:sz w:val="20"/>
              </w:rPr>
              <w:t>0</w:t>
            </w:r>
          </w:p>
        </w:tc>
      </w:tr>
      <w:tr w:rsidR="00CB26FC" w:rsidRPr="007F01EB" w14:paraId="40DBCF00" w14:textId="77777777" w:rsidTr="005B1E2C">
        <w:tc>
          <w:tcPr>
            <w:tcW w:w="10456" w:type="dxa"/>
            <w:gridSpan w:val="2"/>
            <w:tcBorders>
              <w:top w:val="nil"/>
              <w:left w:val="nil"/>
              <w:bottom w:val="nil"/>
              <w:right w:val="nil"/>
            </w:tcBorders>
          </w:tcPr>
          <w:p w14:paraId="102D9C8F" w14:textId="77777777" w:rsidR="00CB26FC" w:rsidRPr="00B0044C" w:rsidRDefault="00CB26FC" w:rsidP="00FA0E6E">
            <w:pPr>
              <w:spacing w:line="276" w:lineRule="auto"/>
              <w:rPr>
                <w:rFonts w:ascii="Arial Nova Cond" w:hAnsi="Arial Nova Cond"/>
                <w:bCs/>
                <w:sz w:val="20"/>
              </w:rPr>
            </w:pPr>
            <w:r>
              <w:rPr>
                <w:rFonts w:ascii="Arial Nova Cond" w:hAnsi="Arial Nova Cond"/>
                <w:bCs/>
                <w:sz w:val="20"/>
              </w:rPr>
              <w:t>No comments.</w:t>
            </w:r>
          </w:p>
        </w:tc>
      </w:tr>
      <w:bookmarkEnd w:id="14"/>
    </w:tbl>
    <w:p w14:paraId="38CE24A6" w14:textId="77777777" w:rsidR="00CB26FC" w:rsidRPr="00881ACB" w:rsidRDefault="00CB26FC" w:rsidP="00D81E36">
      <w:pPr>
        <w:spacing w:after="0" w:line="276" w:lineRule="auto"/>
        <w:rPr>
          <w:rFonts w:ascii="Arial Nova Cond" w:hAnsi="Arial Nova Cond"/>
          <w:b/>
          <w:bCs/>
          <w:sz w:val="20"/>
        </w:rPr>
      </w:pPr>
    </w:p>
    <w:p w14:paraId="66D5E47A" w14:textId="656A0BD8" w:rsidR="00881ACB" w:rsidRDefault="00881ACB" w:rsidP="00D81E36">
      <w:pPr>
        <w:spacing w:after="0" w:line="276" w:lineRule="auto"/>
        <w:rPr>
          <w:rFonts w:ascii="Arial Nova Cond" w:hAnsi="Arial Nova Cond"/>
          <w:b/>
          <w:bCs/>
          <w:sz w:val="20"/>
        </w:rPr>
      </w:pPr>
      <w:r w:rsidRPr="00881ACB">
        <w:rPr>
          <w:rFonts w:ascii="Arial Nova Cond" w:hAnsi="Arial Nova Cond"/>
          <w:b/>
          <w:bCs/>
          <w:sz w:val="20"/>
        </w:rPr>
        <w:t xml:space="preserve">Option 3 - Disadvantage </w:t>
      </w:r>
      <w:r>
        <w:rPr>
          <w:rFonts w:ascii="Arial Nova Cond" w:hAnsi="Arial Nova Cond"/>
          <w:b/>
          <w:bCs/>
          <w:sz w:val="20"/>
        </w:rPr>
        <w:t>2</w:t>
      </w:r>
      <w:r w:rsidRPr="00881ACB">
        <w:rPr>
          <w:rFonts w:ascii="Arial Nova Cond" w:hAnsi="Arial Nova Cond"/>
          <w:b/>
          <w:bCs/>
          <w:sz w:val="20"/>
        </w:rPr>
        <w:t>: It will involve discontinuity, upheaval of the system;</w:t>
      </w:r>
    </w:p>
    <w:tbl>
      <w:tblPr>
        <w:tblStyle w:val="TableGrid"/>
        <w:tblW w:w="0" w:type="auto"/>
        <w:tblLook w:val="04A0" w:firstRow="1" w:lastRow="0" w:firstColumn="1" w:lastColumn="0" w:noHBand="0" w:noVBand="1"/>
      </w:tblPr>
      <w:tblGrid>
        <w:gridCol w:w="4928"/>
        <w:gridCol w:w="5528"/>
      </w:tblGrid>
      <w:tr w:rsidR="00CB26FC" w:rsidRPr="007F01EB" w14:paraId="76E77753" w14:textId="77777777" w:rsidTr="005B1E2C">
        <w:tc>
          <w:tcPr>
            <w:tcW w:w="4928" w:type="dxa"/>
            <w:tcBorders>
              <w:top w:val="nil"/>
              <w:left w:val="nil"/>
              <w:bottom w:val="nil"/>
              <w:right w:val="nil"/>
            </w:tcBorders>
            <w:shd w:val="clear" w:color="auto" w:fill="FFF2CC" w:themeFill="accent4" w:themeFillTint="33"/>
          </w:tcPr>
          <w:p w14:paraId="12EA5D54" w14:textId="34DD2436" w:rsidR="00CB26FC" w:rsidRPr="00881ACB" w:rsidRDefault="00CB26FC" w:rsidP="00FA0E6E">
            <w:pPr>
              <w:spacing w:line="276" w:lineRule="auto"/>
              <w:rPr>
                <w:rFonts w:ascii="Arial Nova Cond" w:hAnsi="Arial Nova Cond"/>
                <w:bCs/>
                <w:sz w:val="20"/>
              </w:rPr>
            </w:pPr>
            <w:r w:rsidRPr="00881ACB">
              <w:rPr>
                <w:rFonts w:ascii="Arial Nova Cond" w:hAnsi="Arial Nova Cond"/>
                <w:bCs/>
                <w:sz w:val="20"/>
              </w:rPr>
              <w:t>Respondents who agree</w:t>
            </w:r>
            <w:r w:rsidR="004F74DA">
              <w:rPr>
                <w:rFonts w:ascii="Arial Nova Cond" w:hAnsi="Arial Nova Cond"/>
                <w:bCs/>
                <w:sz w:val="20"/>
              </w:rPr>
              <w:t>d</w:t>
            </w:r>
            <w:r w:rsidRPr="00881ACB">
              <w:rPr>
                <w:rFonts w:ascii="Arial Nova Cond" w:hAnsi="Arial Nova Cond"/>
                <w:bCs/>
                <w:sz w:val="20"/>
              </w:rPr>
              <w:t xml:space="preserve"> with </w:t>
            </w:r>
            <w:r w:rsidR="004F74DA">
              <w:rPr>
                <w:rFonts w:ascii="Arial Nova Cond" w:hAnsi="Arial Nova Cond"/>
                <w:bCs/>
                <w:sz w:val="20"/>
              </w:rPr>
              <w:t xml:space="preserve">this </w:t>
            </w:r>
            <w:r w:rsidRPr="00881ACB">
              <w:rPr>
                <w:rFonts w:ascii="Arial Nova Cond" w:hAnsi="Arial Nova Cond"/>
                <w:bCs/>
                <w:sz w:val="20"/>
              </w:rPr>
              <w:t>disadvantage:</w:t>
            </w:r>
          </w:p>
        </w:tc>
        <w:tc>
          <w:tcPr>
            <w:tcW w:w="5528" w:type="dxa"/>
            <w:tcBorders>
              <w:top w:val="nil"/>
              <w:left w:val="nil"/>
              <w:bottom w:val="nil"/>
              <w:right w:val="nil"/>
            </w:tcBorders>
            <w:shd w:val="clear" w:color="auto" w:fill="FFF2CC" w:themeFill="accent4" w:themeFillTint="33"/>
          </w:tcPr>
          <w:p w14:paraId="440B0C66" w14:textId="7906E3CD" w:rsidR="00CB26FC" w:rsidRPr="00881ACB" w:rsidRDefault="00CB26FC" w:rsidP="00FA0E6E">
            <w:pPr>
              <w:spacing w:line="276" w:lineRule="auto"/>
              <w:rPr>
                <w:rFonts w:ascii="Arial Nova Cond" w:hAnsi="Arial Nova Cond"/>
                <w:bCs/>
                <w:sz w:val="20"/>
              </w:rPr>
            </w:pPr>
            <w:r>
              <w:rPr>
                <w:rFonts w:ascii="Arial Nova Cond" w:hAnsi="Arial Nova Cond"/>
                <w:bCs/>
                <w:sz w:val="20"/>
              </w:rPr>
              <w:t>4</w:t>
            </w:r>
          </w:p>
        </w:tc>
      </w:tr>
      <w:tr w:rsidR="00CB26FC" w:rsidRPr="007F01EB" w14:paraId="3E5978CB" w14:textId="77777777" w:rsidTr="004559C7">
        <w:tc>
          <w:tcPr>
            <w:tcW w:w="10456" w:type="dxa"/>
            <w:gridSpan w:val="2"/>
            <w:tcBorders>
              <w:top w:val="nil"/>
              <w:left w:val="nil"/>
              <w:bottom w:val="nil"/>
              <w:right w:val="nil"/>
            </w:tcBorders>
          </w:tcPr>
          <w:p w14:paraId="5D75837C" w14:textId="77777777" w:rsidR="00CB26FC" w:rsidRDefault="00F54207" w:rsidP="00CB26FC">
            <w:pPr>
              <w:pStyle w:val="ListParagraph"/>
              <w:numPr>
                <w:ilvl w:val="0"/>
                <w:numId w:val="26"/>
              </w:numPr>
              <w:spacing w:line="276" w:lineRule="auto"/>
              <w:rPr>
                <w:rFonts w:ascii="Arial Nova Cond" w:hAnsi="Arial Nova Cond"/>
                <w:bCs/>
                <w:sz w:val="20"/>
              </w:rPr>
            </w:pPr>
            <w:r>
              <w:rPr>
                <w:rFonts w:ascii="Arial Nova Cond" w:hAnsi="Arial Nova Cond"/>
                <w:bCs/>
                <w:sz w:val="20"/>
              </w:rPr>
              <w:t>Agree to a certain extent</w:t>
            </w:r>
            <w:r w:rsidR="00CB26FC" w:rsidRPr="00CB26FC">
              <w:rPr>
                <w:rFonts w:ascii="Arial Nova Cond" w:hAnsi="Arial Nova Cond"/>
                <w:bCs/>
                <w:sz w:val="20"/>
              </w:rPr>
              <w:t>.</w:t>
            </w:r>
          </w:p>
          <w:p w14:paraId="28D995ED" w14:textId="1C0741D7" w:rsidR="00F54207" w:rsidRPr="00EB7392" w:rsidRDefault="00F54207" w:rsidP="00F54207">
            <w:pPr>
              <w:pStyle w:val="ListParagraph"/>
              <w:spacing w:line="276" w:lineRule="auto"/>
              <w:rPr>
                <w:rFonts w:ascii="Arial Nova Cond" w:hAnsi="Arial Nova Cond"/>
                <w:bCs/>
                <w:sz w:val="20"/>
              </w:rPr>
            </w:pPr>
          </w:p>
        </w:tc>
      </w:tr>
      <w:tr w:rsidR="00CB26FC" w:rsidRPr="007F01EB" w14:paraId="4A7685A9" w14:textId="77777777" w:rsidTr="005B1E2C">
        <w:tc>
          <w:tcPr>
            <w:tcW w:w="4928" w:type="dxa"/>
            <w:tcBorders>
              <w:top w:val="nil"/>
              <w:left w:val="nil"/>
              <w:bottom w:val="nil"/>
              <w:right w:val="nil"/>
            </w:tcBorders>
            <w:shd w:val="clear" w:color="auto" w:fill="D9E2F3" w:themeFill="accent1" w:themeFillTint="33"/>
          </w:tcPr>
          <w:p w14:paraId="097BD978" w14:textId="0269AA4D" w:rsidR="00CB26FC" w:rsidRPr="00D81E36" w:rsidRDefault="00CB26FC" w:rsidP="00FA0E6E">
            <w:pPr>
              <w:spacing w:line="276" w:lineRule="auto"/>
              <w:rPr>
                <w:rFonts w:ascii="Arial Nova Cond" w:hAnsi="Arial Nova Cond"/>
                <w:bCs/>
                <w:sz w:val="20"/>
              </w:rPr>
            </w:pPr>
            <w:r w:rsidRPr="00D81E36">
              <w:rPr>
                <w:rFonts w:ascii="Arial Nova Cond" w:hAnsi="Arial Nova Cond"/>
                <w:bCs/>
                <w:sz w:val="20"/>
              </w:rPr>
              <w:t>Respondents who disagree</w:t>
            </w:r>
            <w:r w:rsidR="00F54207">
              <w:rPr>
                <w:rFonts w:ascii="Arial Nova Cond" w:hAnsi="Arial Nova Cond"/>
                <w:bCs/>
                <w:sz w:val="20"/>
              </w:rPr>
              <w:t>d</w:t>
            </w:r>
            <w:r w:rsidRPr="00D81E36">
              <w:rPr>
                <w:rFonts w:ascii="Arial Nova Cond" w:hAnsi="Arial Nova Cond"/>
                <w:bCs/>
                <w:sz w:val="20"/>
              </w:rPr>
              <w:t xml:space="preserve"> with </w:t>
            </w:r>
            <w:r w:rsidR="00F54207">
              <w:rPr>
                <w:rFonts w:ascii="Arial Nova Cond" w:hAnsi="Arial Nova Cond"/>
                <w:bCs/>
                <w:sz w:val="20"/>
              </w:rPr>
              <w:t xml:space="preserve">this </w:t>
            </w:r>
            <w:r w:rsidRPr="00D81E36">
              <w:rPr>
                <w:rFonts w:ascii="Arial Nova Cond" w:hAnsi="Arial Nova Cond"/>
                <w:bCs/>
                <w:sz w:val="20"/>
              </w:rPr>
              <w:t>disadvantage:</w:t>
            </w:r>
          </w:p>
        </w:tc>
        <w:tc>
          <w:tcPr>
            <w:tcW w:w="5528" w:type="dxa"/>
            <w:tcBorders>
              <w:top w:val="nil"/>
              <w:left w:val="nil"/>
              <w:bottom w:val="nil"/>
              <w:right w:val="nil"/>
            </w:tcBorders>
            <w:shd w:val="clear" w:color="auto" w:fill="D9E2F3" w:themeFill="accent1" w:themeFillTint="33"/>
          </w:tcPr>
          <w:p w14:paraId="6F527C46" w14:textId="6FE4D6C4" w:rsidR="00CB26FC" w:rsidRPr="00D81E36" w:rsidRDefault="00CB26FC" w:rsidP="00FA0E6E">
            <w:pPr>
              <w:spacing w:line="276" w:lineRule="auto"/>
              <w:rPr>
                <w:rFonts w:ascii="Arial Nova Cond" w:hAnsi="Arial Nova Cond"/>
                <w:bCs/>
                <w:sz w:val="20"/>
              </w:rPr>
            </w:pPr>
            <w:r>
              <w:rPr>
                <w:rFonts w:ascii="Arial Nova Cond" w:hAnsi="Arial Nova Cond"/>
                <w:bCs/>
                <w:sz w:val="20"/>
              </w:rPr>
              <w:t>2</w:t>
            </w:r>
          </w:p>
        </w:tc>
      </w:tr>
      <w:tr w:rsidR="00CB26FC" w:rsidRPr="007F01EB" w14:paraId="55D30A9B" w14:textId="77777777" w:rsidTr="004559C7">
        <w:tc>
          <w:tcPr>
            <w:tcW w:w="10456" w:type="dxa"/>
            <w:gridSpan w:val="2"/>
            <w:tcBorders>
              <w:top w:val="nil"/>
              <w:left w:val="nil"/>
              <w:bottom w:val="nil"/>
              <w:right w:val="nil"/>
            </w:tcBorders>
          </w:tcPr>
          <w:p w14:paraId="3FF28487" w14:textId="77777777" w:rsidR="00CB26FC" w:rsidRPr="00B0044C" w:rsidRDefault="00CB26FC" w:rsidP="00FA0E6E">
            <w:pPr>
              <w:spacing w:line="276" w:lineRule="auto"/>
              <w:rPr>
                <w:rFonts w:ascii="Arial Nova Cond" w:hAnsi="Arial Nova Cond"/>
                <w:bCs/>
                <w:sz w:val="20"/>
              </w:rPr>
            </w:pPr>
            <w:r>
              <w:rPr>
                <w:rFonts w:ascii="Arial Nova Cond" w:hAnsi="Arial Nova Cond"/>
                <w:bCs/>
                <w:sz w:val="20"/>
              </w:rPr>
              <w:lastRenderedPageBreak/>
              <w:t>No comments.</w:t>
            </w:r>
          </w:p>
        </w:tc>
      </w:tr>
    </w:tbl>
    <w:p w14:paraId="30555CB3" w14:textId="77777777" w:rsidR="00CB26FC" w:rsidRPr="00881ACB" w:rsidRDefault="00CB26FC" w:rsidP="00D81E36">
      <w:pPr>
        <w:spacing w:after="0" w:line="276" w:lineRule="auto"/>
        <w:rPr>
          <w:rFonts w:ascii="Arial Nova Cond" w:hAnsi="Arial Nova Cond"/>
          <w:b/>
          <w:bCs/>
          <w:sz w:val="20"/>
        </w:rPr>
      </w:pPr>
    </w:p>
    <w:p w14:paraId="36AB0D17" w14:textId="34002949" w:rsidR="00881ACB" w:rsidRDefault="00881ACB"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3</w:t>
      </w:r>
      <w:r w:rsidRPr="00136967">
        <w:rPr>
          <w:rFonts w:ascii="Arial Nova Cond" w:hAnsi="Arial Nova Cond"/>
          <w:b/>
          <w:bCs/>
          <w:sz w:val="20"/>
        </w:rPr>
        <w:t xml:space="preserve">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3</w:t>
      </w:r>
      <w:r w:rsidRPr="00136967">
        <w:rPr>
          <w:rFonts w:ascii="Arial Nova Cond" w:hAnsi="Arial Nova Cond"/>
          <w:b/>
          <w:bCs/>
          <w:sz w:val="20"/>
        </w:rPr>
        <w:t>:</w:t>
      </w:r>
      <w:r>
        <w:rPr>
          <w:rFonts w:ascii="Arial Nova Cond" w:hAnsi="Arial Nova Cond"/>
          <w:b/>
          <w:bCs/>
          <w:sz w:val="20"/>
        </w:rPr>
        <w:t xml:space="preserve"> </w:t>
      </w:r>
      <w:r w:rsidRPr="00881ACB">
        <w:rPr>
          <w:rFonts w:ascii="Arial Nova Cond" w:hAnsi="Arial Nova Cond"/>
          <w:b/>
          <w:bCs/>
          <w:sz w:val="20"/>
        </w:rPr>
        <w:t>The institutional set-up is not simplified;</w:t>
      </w:r>
    </w:p>
    <w:tbl>
      <w:tblPr>
        <w:tblStyle w:val="TableGrid"/>
        <w:tblW w:w="0" w:type="auto"/>
        <w:tblLook w:val="04A0" w:firstRow="1" w:lastRow="0" w:firstColumn="1" w:lastColumn="0" w:noHBand="0" w:noVBand="1"/>
      </w:tblPr>
      <w:tblGrid>
        <w:gridCol w:w="4928"/>
        <w:gridCol w:w="5528"/>
      </w:tblGrid>
      <w:tr w:rsidR="00CB26FC" w:rsidRPr="007F01EB" w14:paraId="17CE06C7" w14:textId="77777777" w:rsidTr="005B1E2C">
        <w:tc>
          <w:tcPr>
            <w:tcW w:w="4928" w:type="dxa"/>
            <w:tcBorders>
              <w:top w:val="nil"/>
              <w:left w:val="nil"/>
              <w:bottom w:val="nil"/>
              <w:right w:val="nil"/>
            </w:tcBorders>
            <w:shd w:val="clear" w:color="auto" w:fill="FFF2CC" w:themeFill="accent4" w:themeFillTint="33"/>
          </w:tcPr>
          <w:p w14:paraId="04092F22" w14:textId="49A39CA0" w:rsidR="00CB26FC" w:rsidRPr="00881ACB" w:rsidRDefault="00CB26FC" w:rsidP="00FA0E6E">
            <w:pPr>
              <w:spacing w:line="276" w:lineRule="auto"/>
              <w:rPr>
                <w:rFonts w:ascii="Arial Nova Cond" w:hAnsi="Arial Nova Cond"/>
                <w:bCs/>
                <w:sz w:val="20"/>
              </w:rPr>
            </w:pPr>
            <w:bookmarkStart w:id="15" w:name="_Hlk511394320"/>
            <w:r w:rsidRPr="00881ACB">
              <w:rPr>
                <w:rFonts w:ascii="Arial Nova Cond" w:hAnsi="Arial Nova Cond"/>
                <w:bCs/>
                <w:sz w:val="20"/>
              </w:rPr>
              <w:t>Respondents who agree</w:t>
            </w:r>
            <w:r w:rsidR="00F54207">
              <w:rPr>
                <w:rFonts w:ascii="Arial Nova Cond" w:hAnsi="Arial Nova Cond"/>
                <w:bCs/>
                <w:sz w:val="20"/>
              </w:rPr>
              <w:t>d</w:t>
            </w:r>
            <w:r w:rsidRPr="00881ACB">
              <w:rPr>
                <w:rFonts w:ascii="Arial Nova Cond" w:hAnsi="Arial Nova Cond"/>
                <w:bCs/>
                <w:sz w:val="20"/>
              </w:rPr>
              <w:t xml:space="preserve"> with </w:t>
            </w:r>
            <w:r w:rsidR="00F54207">
              <w:rPr>
                <w:rFonts w:ascii="Arial Nova Cond" w:hAnsi="Arial Nova Cond"/>
                <w:bCs/>
                <w:sz w:val="20"/>
              </w:rPr>
              <w:t xml:space="preserve">this </w:t>
            </w:r>
            <w:r w:rsidRPr="00881ACB">
              <w:rPr>
                <w:rFonts w:ascii="Arial Nova Cond" w:hAnsi="Arial Nova Cond"/>
                <w:bCs/>
                <w:sz w:val="20"/>
              </w:rPr>
              <w:t>disadvantage:</w:t>
            </w:r>
          </w:p>
        </w:tc>
        <w:tc>
          <w:tcPr>
            <w:tcW w:w="5528" w:type="dxa"/>
            <w:tcBorders>
              <w:top w:val="nil"/>
              <w:left w:val="nil"/>
              <w:bottom w:val="nil"/>
              <w:right w:val="nil"/>
            </w:tcBorders>
            <w:shd w:val="clear" w:color="auto" w:fill="FFF2CC" w:themeFill="accent4" w:themeFillTint="33"/>
          </w:tcPr>
          <w:p w14:paraId="6F61D8FB" w14:textId="6BDB9C1E" w:rsidR="00CB26FC" w:rsidRPr="00881ACB" w:rsidRDefault="00CB26FC" w:rsidP="00FA0E6E">
            <w:pPr>
              <w:spacing w:line="276" w:lineRule="auto"/>
              <w:rPr>
                <w:rFonts w:ascii="Arial Nova Cond" w:hAnsi="Arial Nova Cond"/>
                <w:bCs/>
                <w:sz w:val="20"/>
              </w:rPr>
            </w:pPr>
            <w:r>
              <w:rPr>
                <w:rFonts w:ascii="Arial Nova Cond" w:hAnsi="Arial Nova Cond"/>
                <w:bCs/>
                <w:sz w:val="20"/>
              </w:rPr>
              <w:t>6</w:t>
            </w:r>
          </w:p>
        </w:tc>
      </w:tr>
      <w:tr w:rsidR="00CB26FC" w:rsidRPr="007F01EB" w14:paraId="10A7C5EE" w14:textId="77777777" w:rsidTr="004559C7">
        <w:tc>
          <w:tcPr>
            <w:tcW w:w="10456" w:type="dxa"/>
            <w:gridSpan w:val="2"/>
            <w:tcBorders>
              <w:top w:val="nil"/>
              <w:left w:val="nil"/>
              <w:bottom w:val="nil"/>
              <w:right w:val="nil"/>
            </w:tcBorders>
          </w:tcPr>
          <w:p w14:paraId="793C4B80" w14:textId="77777777" w:rsidR="00CB26FC" w:rsidRDefault="00CB26FC" w:rsidP="00CB26FC">
            <w:pPr>
              <w:pStyle w:val="ListParagraph"/>
              <w:numPr>
                <w:ilvl w:val="0"/>
                <w:numId w:val="26"/>
              </w:numPr>
              <w:spacing w:line="276" w:lineRule="auto"/>
              <w:rPr>
                <w:rFonts w:ascii="Arial Nova Cond" w:hAnsi="Arial Nova Cond"/>
                <w:bCs/>
                <w:sz w:val="20"/>
              </w:rPr>
            </w:pPr>
            <w:r w:rsidRPr="00CB26FC">
              <w:rPr>
                <w:rFonts w:ascii="Arial Nova Cond" w:hAnsi="Arial Nova Cond"/>
                <w:bCs/>
                <w:sz w:val="20"/>
              </w:rPr>
              <w:t>It is not clear which setup would be required under this option.</w:t>
            </w:r>
          </w:p>
          <w:p w14:paraId="55E6C1DB" w14:textId="3B1F2C0E" w:rsidR="00F54207" w:rsidRPr="00EB7392" w:rsidRDefault="00F54207" w:rsidP="00F54207">
            <w:pPr>
              <w:pStyle w:val="ListParagraph"/>
              <w:spacing w:line="276" w:lineRule="auto"/>
              <w:rPr>
                <w:rFonts w:ascii="Arial Nova Cond" w:hAnsi="Arial Nova Cond"/>
                <w:bCs/>
                <w:sz w:val="20"/>
              </w:rPr>
            </w:pPr>
          </w:p>
        </w:tc>
      </w:tr>
      <w:tr w:rsidR="00CB26FC" w:rsidRPr="007F01EB" w14:paraId="453F7EE7" w14:textId="77777777" w:rsidTr="005B1E2C">
        <w:tc>
          <w:tcPr>
            <w:tcW w:w="4928" w:type="dxa"/>
            <w:tcBorders>
              <w:top w:val="nil"/>
              <w:left w:val="nil"/>
              <w:bottom w:val="nil"/>
              <w:right w:val="nil"/>
            </w:tcBorders>
            <w:shd w:val="clear" w:color="auto" w:fill="D9E2F3" w:themeFill="accent1" w:themeFillTint="33"/>
          </w:tcPr>
          <w:p w14:paraId="0F60E6FF" w14:textId="619C8F97" w:rsidR="00CB26FC" w:rsidRPr="00D81E36" w:rsidRDefault="00CB26FC" w:rsidP="00FA0E6E">
            <w:pPr>
              <w:spacing w:line="276" w:lineRule="auto"/>
              <w:rPr>
                <w:rFonts w:ascii="Arial Nova Cond" w:hAnsi="Arial Nova Cond"/>
                <w:bCs/>
                <w:sz w:val="20"/>
              </w:rPr>
            </w:pPr>
            <w:r w:rsidRPr="00D81E36">
              <w:rPr>
                <w:rFonts w:ascii="Arial Nova Cond" w:hAnsi="Arial Nova Cond"/>
                <w:bCs/>
                <w:sz w:val="20"/>
              </w:rPr>
              <w:t>Respondents who disagree</w:t>
            </w:r>
            <w:r w:rsidR="00F54207">
              <w:rPr>
                <w:rFonts w:ascii="Arial Nova Cond" w:hAnsi="Arial Nova Cond"/>
                <w:bCs/>
                <w:sz w:val="20"/>
              </w:rPr>
              <w:t>d</w:t>
            </w:r>
            <w:r w:rsidRPr="00D81E36">
              <w:rPr>
                <w:rFonts w:ascii="Arial Nova Cond" w:hAnsi="Arial Nova Cond"/>
                <w:bCs/>
                <w:sz w:val="20"/>
              </w:rPr>
              <w:t xml:space="preserve"> with </w:t>
            </w:r>
            <w:r w:rsidR="00F54207">
              <w:rPr>
                <w:rFonts w:ascii="Arial Nova Cond" w:hAnsi="Arial Nova Cond"/>
                <w:bCs/>
                <w:sz w:val="20"/>
              </w:rPr>
              <w:t xml:space="preserve">this </w:t>
            </w:r>
            <w:r w:rsidRPr="00D81E36">
              <w:rPr>
                <w:rFonts w:ascii="Arial Nova Cond" w:hAnsi="Arial Nova Cond"/>
                <w:bCs/>
                <w:sz w:val="20"/>
              </w:rPr>
              <w:t>disadvantage:</w:t>
            </w:r>
          </w:p>
        </w:tc>
        <w:tc>
          <w:tcPr>
            <w:tcW w:w="5528" w:type="dxa"/>
            <w:tcBorders>
              <w:top w:val="nil"/>
              <w:left w:val="nil"/>
              <w:bottom w:val="nil"/>
              <w:right w:val="nil"/>
            </w:tcBorders>
            <w:shd w:val="clear" w:color="auto" w:fill="D9E2F3" w:themeFill="accent1" w:themeFillTint="33"/>
          </w:tcPr>
          <w:p w14:paraId="138A8C92" w14:textId="3ED0F6EA" w:rsidR="00CB26FC" w:rsidRPr="00D81E36" w:rsidRDefault="00CB26FC" w:rsidP="00FA0E6E">
            <w:pPr>
              <w:spacing w:line="276" w:lineRule="auto"/>
              <w:rPr>
                <w:rFonts w:ascii="Arial Nova Cond" w:hAnsi="Arial Nova Cond"/>
                <w:bCs/>
                <w:sz w:val="20"/>
              </w:rPr>
            </w:pPr>
            <w:r>
              <w:rPr>
                <w:rFonts w:ascii="Arial Nova Cond" w:hAnsi="Arial Nova Cond"/>
                <w:bCs/>
                <w:sz w:val="20"/>
              </w:rPr>
              <w:t>0</w:t>
            </w:r>
          </w:p>
        </w:tc>
      </w:tr>
      <w:tr w:rsidR="00CB26FC" w:rsidRPr="007F01EB" w14:paraId="4600C386" w14:textId="77777777" w:rsidTr="004559C7">
        <w:tc>
          <w:tcPr>
            <w:tcW w:w="10456" w:type="dxa"/>
            <w:gridSpan w:val="2"/>
            <w:tcBorders>
              <w:top w:val="nil"/>
              <w:left w:val="nil"/>
              <w:bottom w:val="nil"/>
              <w:right w:val="nil"/>
            </w:tcBorders>
          </w:tcPr>
          <w:p w14:paraId="2FF430CC" w14:textId="77777777" w:rsidR="00CB26FC" w:rsidRPr="00B0044C" w:rsidRDefault="00CB26FC" w:rsidP="00FA0E6E">
            <w:pPr>
              <w:spacing w:line="276" w:lineRule="auto"/>
              <w:rPr>
                <w:rFonts w:ascii="Arial Nova Cond" w:hAnsi="Arial Nova Cond"/>
                <w:bCs/>
                <w:sz w:val="20"/>
              </w:rPr>
            </w:pPr>
            <w:r>
              <w:rPr>
                <w:rFonts w:ascii="Arial Nova Cond" w:hAnsi="Arial Nova Cond"/>
                <w:bCs/>
                <w:sz w:val="20"/>
              </w:rPr>
              <w:t>No comments.</w:t>
            </w:r>
          </w:p>
        </w:tc>
      </w:tr>
      <w:bookmarkEnd w:id="15"/>
    </w:tbl>
    <w:p w14:paraId="053CAEC3" w14:textId="77777777" w:rsidR="00CB26FC" w:rsidRPr="00881ACB" w:rsidRDefault="00CB26FC" w:rsidP="00D81E36">
      <w:pPr>
        <w:spacing w:after="0" w:line="276" w:lineRule="auto"/>
        <w:rPr>
          <w:rFonts w:ascii="Arial Nova Cond" w:hAnsi="Arial Nova Cond"/>
          <w:b/>
          <w:bCs/>
          <w:sz w:val="20"/>
        </w:rPr>
      </w:pPr>
    </w:p>
    <w:p w14:paraId="5B21ECFE" w14:textId="69E39DAD" w:rsidR="00881ACB" w:rsidRDefault="00881ACB"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3</w:t>
      </w:r>
      <w:r w:rsidRPr="00136967">
        <w:rPr>
          <w:rFonts w:ascii="Arial Nova Cond" w:hAnsi="Arial Nova Cond"/>
          <w:b/>
          <w:bCs/>
          <w:sz w:val="20"/>
        </w:rPr>
        <w:t xml:space="preserve">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4</w:t>
      </w:r>
      <w:r w:rsidRPr="00136967">
        <w:rPr>
          <w:rFonts w:ascii="Arial Nova Cond" w:hAnsi="Arial Nova Cond"/>
          <w:b/>
          <w:bCs/>
          <w:sz w:val="20"/>
        </w:rPr>
        <w:t>:</w:t>
      </w:r>
      <w:r>
        <w:rPr>
          <w:rFonts w:ascii="Arial Nova Cond" w:hAnsi="Arial Nova Cond"/>
          <w:b/>
          <w:bCs/>
          <w:sz w:val="20"/>
        </w:rPr>
        <w:t xml:space="preserve"> </w:t>
      </w:r>
      <w:r w:rsidRPr="00881ACB">
        <w:rPr>
          <w:rFonts w:ascii="Arial Nova Cond" w:hAnsi="Arial Nova Cond"/>
          <w:b/>
          <w:bCs/>
          <w:sz w:val="20"/>
        </w:rPr>
        <w:t>It could be difficult to ensure the CBC character of supported actions;</w:t>
      </w:r>
    </w:p>
    <w:tbl>
      <w:tblPr>
        <w:tblStyle w:val="TableGrid"/>
        <w:tblW w:w="0" w:type="auto"/>
        <w:tblLook w:val="04A0" w:firstRow="1" w:lastRow="0" w:firstColumn="1" w:lastColumn="0" w:noHBand="0" w:noVBand="1"/>
      </w:tblPr>
      <w:tblGrid>
        <w:gridCol w:w="4928"/>
        <w:gridCol w:w="5528"/>
      </w:tblGrid>
      <w:tr w:rsidR="00CB26FC" w:rsidRPr="007F01EB" w14:paraId="6BD01160" w14:textId="77777777" w:rsidTr="005B1E2C">
        <w:tc>
          <w:tcPr>
            <w:tcW w:w="4928" w:type="dxa"/>
            <w:tcBorders>
              <w:top w:val="nil"/>
              <w:left w:val="nil"/>
              <w:bottom w:val="nil"/>
              <w:right w:val="nil"/>
            </w:tcBorders>
            <w:shd w:val="clear" w:color="auto" w:fill="FFF2CC" w:themeFill="accent4" w:themeFillTint="33"/>
          </w:tcPr>
          <w:p w14:paraId="6569CA1C" w14:textId="272A25E1" w:rsidR="00CB26FC" w:rsidRPr="00881ACB" w:rsidRDefault="00CB26FC" w:rsidP="00FA0E6E">
            <w:pPr>
              <w:spacing w:line="276" w:lineRule="auto"/>
              <w:rPr>
                <w:rFonts w:ascii="Arial Nova Cond" w:hAnsi="Arial Nova Cond"/>
                <w:bCs/>
                <w:sz w:val="20"/>
              </w:rPr>
            </w:pPr>
            <w:r w:rsidRPr="00881ACB">
              <w:rPr>
                <w:rFonts w:ascii="Arial Nova Cond" w:hAnsi="Arial Nova Cond"/>
                <w:bCs/>
                <w:sz w:val="20"/>
              </w:rPr>
              <w:t>Respondents who agree</w:t>
            </w:r>
            <w:r w:rsidR="00F54207">
              <w:rPr>
                <w:rFonts w:ascii="Arial Nova Cond" w:hAnsi="Arial Nova Cond"/>
                <w:bCs/>
                <w:sz w:val="20"/>
              </w:rPr>
              <w:t>d</w:t>
            </w:r>
            <w:r w:rsidRPr="00881ACB">
              <w:rPr>
                <w:rFonts w:ascii="Arial Nova Cond" w:hAnsi="Arial Nova Cond"/>
                <w:bCs/>
                <w:sz w:val="20"/>
              </w:rPr>
              <w:t xml:space="preserve"> with </w:t>
            </w:r>
            <w:r w:rsidR="00F54207">
              <w:rPr>
                <w:rFonts w:ascii="Arial Nova Cond" w:hAnsi="Arial Nova Cond"/>
                <w:bCs/>
                <w:sz w:val="20"/>
              </w:rPr>
              <w:t xml:space="preserve">this </w:t>
            </w:r>
            <w:r w:rsidRPr="00881ACB">
              <w:rPr>
                <w:rFonts w:ascii="Arial Nova Cond" w:hAnsi="Arial Nova Cond"/>
                <w:bCs/>
                <w:sz w:val="20"/>
              </w:rPr>
              <w:t>disadvantage:</w:t>
            </w:r>
          </w:p>
        </w:tc>
        <w:tc>
          <w:tcPr>
            <w:tcW w:w="5528" w:type="dxa"/>
            <w:tcBorders>
              <w:top w:val="nil"/>
              <w:left w:val="nil"/>
              <w:bottom w:val="nil"/>
              <w:right w:val="nil"/>
            </w:tcBorders>
            <w:shd w:val="clear" w:color="auto" w:fill="FFF2CC" w:themeFill="accent4" w:themeFillTint="33"/>
          </w:tcPr>
          <w:p w14:paraId="267B85FD" w14:textId="77777777" w:rsidR="00CB26FC" w:rsidRPr="00881ACB" w:rsidRDefault="00CB26FC" w:rsidP="00FA0E6E">
            <w:pPr>
              <w:spacing w:line="276" w:lineRule="auto"/>
              <w:rPr>
                <w:rFonts w:ascii="Arial Nova Cond" w:hAnsi="Arial Nova Cond"/>
                <w:bCs/>
                <w:sz w:val="20"/>
              </w:rPr>
            </w:pPr>
            <w:r>
              <w:rPr>
                <w:rFonts w:ascii="Arial Nova Cond" w:hAnsi="Arial Nova Cond"/>
                <w:bCs/>
                <w:sz w:val="20"/>
              </w:rPr>
              <w:t>6</w:t>
            </w:r>
          </w:p>
        </w:tc>
      </w:tr>
      <w:tr w:rsidR="00CB26FC" w:rsidRPr="007F01EB" w14:paraId="7465FA9E" w14:textId="77777777" w:rsidTr="005B1E2C">
        <w:tc>
          <w:tcPr>
            <w:tcW w:w="10456" w:type="dxa"/>
            <w:gridSpan w:val="2"/>
            <w:tcBorders>
              <w:top w:val="nil"/>
              <w:left w:val="nil"/>
              <w:bottom w:val="nil"/>
              <w:right w:val="nil"/>
            </w:tcBorders>
          </w:tcPr>
          <w:p w14:paraId="765EB38D" w14:textId="77777777" w:rsidR="00F54207" w:rsidRDefault="00CB26FC" w:rsidP="00CB26FC">
            <w:pPr>
              <w:spacing w:line="276" w:lineRule="auto"/>
              <w:rPr>
                <w:rFonts w:ascii="Arial Nova Cond" w:hAnsi="Arial Nova Cond"/>
                <w:bCs/>
                <w:sz w:val="20"/>
              </w:rPr>
            </w:pPr>
            <w:r>
              <w:rPr>
                <w:rFonts w:ascii="Arial Nova Cond" w:hAnsi="Arial Nova Cond"/>
                <w:bCs/>
                <w:sz w:val="20"/>
              </w:rPr>
              <w:t>No comments.</w:t>
            </w:r>
          </w:p>
          <w:p w14:paraId="2837813E" w14:textId="57B28329" w:rsidR="00F54207" w:rsidRPr="00CB26FC" w:rsidRDefault="00F54207" w:rsidP="00CB26FC">
            <w:pPr>
              <w:spacing w:line="276" w:lineRule="auto"/>
              <w:rPr>
                <w:rFonts w:ascii="Arial Nova Cond" w:hAnsi="Arial Nova Cond"/>
                <w:bCs/>
                <w:sz w:val="20"/>
              </w:rPr>
            </w:pPr>
          </w:p>
        </w:tc>
      </w:tr>
      <w:tr w:rsidR="00CB26FC" w:rsidRPr="007F01EB" w14:paraId="200EB82B" w14:textId="77777777" w:rsidTr="005B1E2C">
        <w:tc>
          <w:tcPr>
            <w:tcW w:w="4928" w:type="dxa"/>
            <w:tcBorders>
              <w:top w:val="nil"/>
              <w:left w:val="nil"/>
              <w:bottom w:val="nil"/>
              <w:right w:val="nil"/>
            </w:tcBorders>
            <w:shd w:val="clear" w:color="auto" w:fill="D9E2F3" w:themeFill="accent1" w:themeFillTint="33"/>
          </w:tcPr>
          <w:p w14:paraId="074C6A1A" w14:textId="5A07BB73" w:rsidR="00CB26FC" w:rsidRPr="00D81E36" w:rsidRDefault="00CB26FC" w:rsidP="00FA0E6E">
            <w:pPr>
              <w:spacing w:line="276" w:lineRule="auto"/>
              <w:rPr>
                <w:rFonts w:ascii="Arial Nova Cond" w:hAnsi="Arial Nova Cond"/>
                <w:bCs/>
                <w:sz w:val="20"/>
              </w:rPr>
            </w:pPr>
            <w:r w:rsidRPr="00D81E36">
              <w:rPr>
                <w:rFonts w:ascii="Arial Nova Cond" w:hAnsi="Arial Nova Cond"/>
                <w:bCs/>
                <w:sz w:val="20"/>
              </w:rPr>
              <w:t>Respondents who disagree</w:t>
            </w:r>
            <w:r w:rsidR="00F54207">
              <w:rPr>
                <w:rFonts w:ascii="Arial Nova Cond" w:hAnsi="Arial Nova Cond"/>
                <w:bCs/>
                <w:sz w:val="20"/>
              </w:rPr>
              <w:t>d</w:t>
            </w:r>
            <w:r w:rsidRPr="00D81E36">
              <w:rPr>
                <w:rFonts w:ascii="Arial Nova Cond" w:hAnsi="Arial Nova Cond"/>
                <w:bCs/>
                <w:sz w:val="20"/>
              </w:rPr>
              <w:t xml:space="preserve"> with </w:t>
            </w:r>
            <w:r w:rsidR="00F54207">
              <w:rPr>
                <w:rFonts w:ascii="Arial Nova Cond" w:hAnsi="Arial Nova Cond"/>
                <w:bCs/>
                <w:sz w:val="20"/>
              </w:rPr>
              <w:t xml:space="preserve">this </w:t>
            </w:r>
            <w:r w:rsidRPr="00D81E36">
              <w:rPr>
                <w:rFonts w:ascii="Arial Nova Cond" w:hAnsi="Arial Nova Cond"/>
                <w:bCs/>
                <w:sz w:val="20"/>
              </w:rPr>
              <w:t>disadvantage:</w:t>
            </w:r>
          </w:p>
        </w:tc>
        <w:tc>
          <w:tcPr>
            <w:tcW w:w="5528" w:type="dxa"/>
            <w:tcBorders>
              <w:top w:val="nil"/>
              <w:left w:val="nil"/>
              <w:bottom w:val="nil"/>
              <w:right w:val="nil"/>
            </w:tcBorders>
            <w:shd w:val="clear" w:color="auto" w:fill="D9E2F3" w:themeFill="accent1" w:themeFillTint="33"/>
          </w:tcPr>
          <w:p w14:paraId="198F0DBD" w14:textId="77777777" w:rsidR="00CB26FC" w:rsidRPr="00D81E36" w:rsidRDefault="00CB26FC" w:rsidP="00FA0E6E">
            <w:pPr>
              <w:spacing w:line="276" w:lineRule="auto"/>
              <w:rPr>
                <w:rFonts w:ascii="Arial Nova Cond" w:hAnsi="Arial Nova Cond"/>
                <w:bCs/>
                <w:sz w:val="20"/>
              </w:rPr>
            </w:pPr>
            <w:r>
              <w:rPr>
                <w:rFonts w:ascii="Arial Nova Cond" w:hAnsi="Arial Nova Cond"/>
                <w:bCs/>
                <w:sz w:val="20"/>
              </w:rPr>
              <w:t>0</w:t>
            </w:r>
          </w:p>
        </w:tc>
      </w:tr>
      <w:tr w:rsidR="00CB26FC" w:rsidRPr="007F01EB" w14:paraId="1F0DFE86" w14:textId="77777777" w:rsidTr="005B1E2C">
        <w:tc>
          <w:tcPr>
            <w:tcW w:w="10456" w:type="dxa"/>
            <w:gridSpan w:val="2"/>
            <w:tcBorders>
              <w:top w:val="nil"/>
              <w:left w:val="nil"/>
              <w:bottom w:val="nil"/>
              <w:right w:val="nil"/>
            </w:tcBorders>
          </w:tcPr>
          <w:p w14:paraId="6FBC1F69" w14:textId="77777777" w:rsidR="00CB26FC" w:rsidRPr="00B0044C" w:rsidRDefault="00CB26FC" w:rsidP="00FA0E6E">
            <w:pPr>
              <w:spacing w:line="276" w:lineRule="auto"/>
              <w:rPr>
                <w:rFonts w:ascii="Arial Nova Cond" w:hAnsi="Arial Nova Cond"/>
                <w:bCs/>
                <w:sz w:val="20"/>
              </w:rPr>
            </w:pPr>
            <w:r>
              <w:rPr>
                <w:rFonts w:ascii="Arial Nova Cond" w:hAnsi="Arial Nova Cond"/>
                <w:bCs/>
                <w:sz w:val="20"/>
              </w:rPr>
              <w:t>No comments.</w:t>
            </w:r>
          </w:p>
        </w:tc>
      </w:tr>
    </w:tbl>
    <w:p w14:paraId="5C24E75D" w14:textId="77777777" w:rsidR="00CB26FC" w:rsidRPr="00881ACB" w:rsidRDefault="00CB26FC" w:rsidP="00D81E36">
      <w:pPr>
        <w:spacing w:after="0" w:line="276" w:lineRule="auto"/>
        <w:rPr>
          <w:rFonts w:ascii="Arial Nova Cond" w:hAnsi="Arial Nova Cond"/>
          <w:b/>
          <w:bCs/>
          <w:sz w:val="20"/>
        </w:rPr>
      </w:pPr>
    </w:p>
    <w:p w14:paraId="3F8DAA9C" w14:textId="24685DEF" w:rsidR="00881ACB" w:rsidRDefault="00881ACB"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3</w:t>
      </w:r>
      <w:r w:rsidRPr="00136967">
        <w:rPr>
          <w:rFonts w:ascii="Arial Nova Cond" w:hAnsi="Arial Nova Cond"/>
          <w:b/>
          <w:bCs/>
          <w:sz w:val="20"/>
        </w:rPr>
        <w:t xml:space="preserve">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5</w:t>
      </w:r>
      <w:r w:rsidRPr="00136967">
        <w:rPr>
          <w:rFonts w:ascii="Arial Nova Cond" w:hAnsi="Arial Nova Cond"/>
          <w:b/>
          <w:bCs/>
          <w:sz w:val="20"/>
        </w:rPr>
        <w:t>:</w:t>
      </w:r>
      <w:r>
        <w:rPr>
          <w:rFonts w:ascii="Arial Nova Cond" w:hAnsi="Arial Nova Cond"/>
          <w:b/>
          <w:bCs/>
          <w:sz w:val="20"/>
        </w:rPr>
        <w:t xml:space="preserve"> </w:t>
      </w:r>
      <w:r w:rsidRPr="00881ACB">
        <w:rPr>
          <w:rFonts w:ascii="Arial Nova Cond" w:hAnsi="Arial Nova Cond"/>
          <w:b/>
          <w:bCs/>
          <w:sz w:val="20"/>
        </w:rPr>
        <w:t>CBC would have to compete for securing financial resources with strong national strategic sectors;</w:t>
      </w:r>
    </w:p>
    <w:tbl>
      <w:tblPr>
        <w:tblStyle w:val="TableGrid"/>
        <w:tblW w:w="0" w:type="auto"/>
        <w:tblLook w:val="04A0" w:firstRow="1" w:lastRow="0" w:firstColumn="1" w:lastColumn="0" w:noHBand="0" w:noVBand="1"/>
      </w:tblPr>
      <w:tblGrid>
        <w:gridCol w:w="4928"/>
        <w:gridCol w:w="5528"/>
      </w:tblGrid>
      <w:tr w:rsidR="00CB26FC" w:rsidRPr="007F01EB" w14:paraId="42C67588" w14:textId="77777777" w:rsidTr="005B1E2C">
        <w:tc>
          <w:tcPr>
            <w:tcW w:w="4928" w:type="dxa"/>
            <w:tcBorders>
              <w:top w:val="nil"/>
              <w:left w:val="nil"/>
              <w:bottom w:val="nil"/>
              <w:right w:val="nil"/>
            </w:tcBorders>
            <w:shd w:val="clear" w:color="auto" w:fill="FFF2CC" w:themeFill="accent4" w:themeFillTint="33"/>
          </w:tcPr>
          <w:p w14:paraId="36A7E09A" w14:textId="6F6089F7" w:rsidR="00CB26FC" w:rsidRPr="00881ACB" w:rsidRDefault="00CB26FC" w:rsidP="00FA0E6E">
            <w:pPr>
              <w:spacing w:line="276" w:lineRule="auto"/>
              <w:rPr>
                <w:rFonts w:ascii="Arial Nova Cond" w:hAnsi="Arial Nova Cond"/>
                <w:bCs/>
                <w:sz w:val="20"/>
              </w:rPr>
            </w:pPr>
            <w:r w:rsidRPr="00881ACB">
              <w:rPr>
                <w:rFonts w:ascii="Arial Nova Cond" w:hAnsi="Arial Nova Cond"/>
                <w:bCs/>
                <w:sz w:val="20"/>
              </w:rPr>
              <w:t>Respondents who agree</w:t>
            </w:r>
            <w:r w:rsidR="00F54207">
              <w:rPr>
                <w:rFonts w:ascii="Arial Nova Cond" w:hAnsi="Arial Nova Cond"/>
                <w:bCs/>
                <w:sz w:val="20"/>
              </w:rPr>
              <w:t>d</w:t>
            </w:r>
            <w:r w:rsidRPr="00881ACB">
              <w:rPr>
                <w:rFonts w:ascii="Arial Nova Cond" w:hAnsi="Arial Nova Cond"/>
                <w:bCs/>
                <w:sz w:val="20"/>
              </w:rPr>
              <w:t xml:space="preserve"> with </w:t>
            </w:r>
            <w:r w:rsidR="00F54207">
              <w:rPr>
                <w:rFonts w:ascii="Arial Nova Cond" w:hAnsi="Arial Nova Cond"/>
                <w:bCs/>
                <w:sz w:val="20"/>
              </w:rPr>
              <w:t xml:space="preserve">this </w:t>
            </w:r>
            <w:r w:rsidRPr="00881ACB">
              <w:rPr>
                <w:rFonts w:ascii="Arial Nova Cond" w:hAnsi="Arial Nova Cond"/>
                <w:bCs/>
                <w:sz w:val="20"/>
              </w:rPr>
              <w:t>disadvantage:</w:t>
            </w:r>
          </w:p>
        </w:tc>
        <w:tc>
          <w:tcPr>
            <w:tcW w:w="5528" w:type="dxa"/>
            <w:tcBorders>
              <w:top w:val="nil"/>
              <w:left w:val="nil"/>
              <w:bottom w:val="nil"/>
              <w:right w:val="nil"/>
            </w:tcBorders>
            <w:shd w:val="clear" w:color="auto" w:fill="FFF2CC" w:themeFill="accent4" w:themeFillTint="33"/>
          </w:tcPr>
          <w:p w14:paraId="61603462" w14:textId="77777777" w:rsidR="00CB26FC" w:rsidRPr="00881ACB" w:rsidRDefault="00CB26FC" w:rsidP="00FA0E6E">
            <w:pPr>
              <w:spacing w:line="276" w:lineRule="auto"/>
              <w:rPr>
                <w:rFonts w:ascii="Arial Nova Cond" w:hAnsi="Arial Nova Cond"/>
                <w:bCs/>
                <w:sz w:val="20"/>
              </w:rPr>
            </w:pPr>
            <w:r>
              <w:rPr>
                <w:rFonts w:ascii="Arial Nova Cond" w:hAnsi="Arial Nova Cond"/>
                <w:bCs/>
                <w:sz w:val="20"/>
              </w:rPr>
              <w:t>6</w:t>
            </w:r>
          </w:p>
        </w:tc>
      </w:tr>
      <w:tr w:rsidR="00CB26FC" w:rsidRPr="007F01EB" w14:paraId="247093CA" w14:textId="77777777" w:rsidTr="005B1E2C">
        <w:tc>
          <w:tcPr>
            <w:tcW w:w="10456" w:type="dxa"/>
            <w:gridSpan w:val="2"/>
            <w:tcBorders>
              <w:top w:val="nil"/>
              <w:left w:val="nil"/>
              <w:bottom w:val="nil"/>
              <w:right w:val="nil"/>
            </w:tcBorders>
          </w:tcPr>
          <w:p w14:paraId="6C46514C" w14:textId="77777777" w:rsidR="00F54207" w:rsidRDefault="00CB26FC" w:rsidP="00FA0E6E">
            <w:pPr>
              <w:spacing w:line="276" w:lineRule="auto"/>
              <w:rPr>
                <w:rFonts w:ascii="Arial Nova Cond" w:hAnsi="Arial Nova Cond"/>
                <w:bCs/>
                <w:sz w:val="20"/>
              </w:rPr>
            </w:pPr>
            <w:r>
              <w:rPr>
                <w:rFonts w:ascii="Arial Nova Cond" w:hAnsi="Arial Nova Cond"/>
                <w:bCs/>
                <w:sz w:val="20"/>
              </w:rPr>
              <w:t>No comments.</w:t>
            </w:r>
          </w:p>
          <w:p w14:paraId="5297CBC1" w14:textId="09A72515" w:rsidR="00F54207" w:rsidRPr="00CB26FC" w:rsidRDefault="00F54207" w:rsidP="00FA0E6E">
            <w:pPr>
              <w:spacing w:line="276" w:lineRule="auto"/>
              <w:rPr>
                <w:rFonts w:ascii="Arial Nova Cond" w:hAnsi="Arial Nova Cond"/>
                <w:bCs/>
                <w:sz w:val="20"/>
              </w:rPr>
            </w:pPr>
          </w:p>
        </w:tc>
      </w:tr>
      <w:tr w:rsidR="00CB26FC" w:rsidRPr="007F01EB" w14:paraId="06607C84" w14:textId="77777777" w:rsidTr="005B1E2C">
        <w:tc>
          <w:tcPr>
            <w:tcW w:w="4928" w:type="dxa"/>
            <w:tcBorders>
              <w:top w:val="nil"/>
              <w:left w:val="nil"/>
              <w:bottom w:val="nil"/>
              <w:right w:val="nil"/>
            </w:tcBorders>
            <w:shd w:val="clear" w:color="auto" w:fill="D9E2F3" w:themeFill="accent1" w:themeFillTint="33"/>
          </w:tcPr>
          <w:p w14:paraId="0DE27CB6" w14:textId="555A060B" w:rsidR="00CB26FC" w:rsidRPr="00D81E36" w:rsidRDefault="00CB26FC" w:rsidP="00FA0E6E">
            <w:pPr>
              <w:spacing w:line="276" w:lineRule="auto"/>
              <w:rPr>
                <w:rFonts w:ascii="Arial Nova Cond" w:hAnsi="Arial Nova Cond"/>
                <w:bCs/>
                <w:sz w:val="20"/>
              </w:rPr>
            </w:pPr>
            <w:r w:rsidRPr="00D81E36">
              <w:rPr>
                <w:rFonts w:ascii="Arial Nova Cond" w:hAnsi="Arial Nova Cond"/>
                <w:bCs/>
                <w:sz w:val="20"/>
              </w:rPr>
              <w:t>Respondents who disagree</w:t>
            </w:r>
            <w:r w:rsidR="00F54207">
              <w:rPr>
                <w:rFonts w:ascii="Arial Nova Cond" w:hAnsi="Arial Nova Cond"/>
                <w:bCs/>
                <w:sz w:val="20"/>
              </w:rPr>
              <w:t>d</w:t>
            </w:r>
            <w:r w:rsidRPr="00D81E36">
              <w:rPr>
                <w:rFonts w:ascii="Arial Nova Cond" w:hAnsi="Arial Nova Cond"/>
                <w:bCs/>
                <w:sz w:val="20"/>
              </w:rPr>
              <w:t xml:space="preserve"> with </w:t>
            </w:r>
            <w:r w:rsidR="00F54207">
              <w:rPr>
                <w:rFonts w:ascii="Arial Nova Cond" w:hAnsi="Arial Nova Cond"/>
                <w:bCs/>
                <w:sz w:val="20"/>
              </w:rPr>
              <w:t xml:space="preserve">this </w:t>
            </w:r>
            <w:r w:rsidRPr="00D81E36">
              <w:rPr>
                <w:rFonts w:ascii="Arial Nova Cond" w:hAnsi="Arial Nova Cond"/>
                <w:bCs/>
                <w:sz w:val="20"/>
              </w:rPr>
              <w:t>disadvantage:</w:t>
            </w:r>
          </w:p>
        </w:tc>
        <w:tc>
          <w:tcPr>
            <w:tcW w:w="5528" w:type="dxa"/>
            <w:tcBorders>
              <w:top w:val="nil"/>
              <w:left w:val="nil"/>
              <w:bottom w:val="nil"/>
              <w:right w:val="nil"/>
            </w:tcBorders>
            <w:shd w:val="clear" w:color="auto" w:fill="D9E2F3" w:themeFill="accent1" w:themeFillTint="33"/>
          </w:tcPr>
          <w:p w14:paraId="44D6FACE" w14:textId="77777777" w:rsidR="00CB26FC" w:rsidRPr="00D81E36" w:rsidRDefault="00CB26FC" w:rsidP="00FA0E6E">
            <w:pPr>
              <w:spacing w:line="276" w:lineRule="auto"/>
              <w:rPr>
                <w:rFonts w:ascii="Arial Nova Cond" w:hAnsi="Arial Nova Cond"/>
                <w:bCs/>
                <w:sz w:val="20"/>
              </w:rPr>
            </w:pPr>
            <w:r>
              <w:rPr>
                <w:rFonts w:ascii="Arial Nova Cond" w:hAnsi="Arial Nova Cond"/>
                <w:bCs/>
                <w:sz w:val="20"/>
              </w:rPr>
              <w:t>0</w:t>
            </w:r>
          </w:p>
        </w:tc>
      </w:tr>
      <w:tr w:rsidR="00CB26FC" w:rsidRPr="007F01EB" w14:paraId="0C19FA60" w14:textId="77777777" w:rsidTr="005B1E2C">
        <w:tc>
          <w:tcPr>
            <w:tcW w:w="10456" w:type="dxa"/>
            <w:gridSpan w:val="2"/>
            <w:tcBorders>
              <w:top w:val="nil"/>
              <w:left w:val="nil"/>
              <w:bottom w:val="nil"/>
              <w:right w:val="nil"/>
            </w:tcBorders>
          </w:tcPr>
          <w:p w14:paraId="3E9598F6" w14:textId="77777777" w:rsidR="00CB26FC" w:rsidRPr="00B0044C" w:rsidRDefault="00CB26FC" w:rsidP="00FA0E6E">
            <w:pPr>
              <w:spacing w:line="276" w:lineRule="auto"/>
              <w:rPr>
                <w:rFonts w:ascii="Arial Nova Cond" w:hAnsi="Arial Nova Cond"/>
                <w:bCs/>
                <w:sz w:val="20"/>
              </w:rPr>
            </w:pPr>
            <w:r>
              <w:rPr>
                <w:rFonts w:ascii="Arial Nova Cond" w:hAnsi="Arial Nova Cond"/>
                <w:bCs/>
                <w:sz w:val="20"/>
              </w:rPr>
              <w:t>No comments.</w:t>
            </w:r>
          </w:p>
        </w:tc>
      </w:tr>
    </w:tbl>
    <w:p w14:paraId="52E858EA" w14:textId="77777777" w:rsidR="00CB26FC" w:rsidRPr="00881ACB" w:rsidRDefault="00CB26FC" w:rsidP="00D81E36">
      <w:pPr>
        <w:spacing w:after="0" w:line="276" w:lineRule="auto"/>
        <w:rPr>
          <w:rFonts w:ascii="Arial Nova Cond" w:hAnsi="Arial Nova Cond"/>
          <w:b/>
          <w:bCs/>
          <w:sz w:val="20"/>
        </w:rPr>
      </w:pPr>
    </w:p>
    <w:p w14:paraId="38D6F073" w14:textId="5BA6E2A8" w:rsidR="00881ACB" w:rsidRDefault="00881ACB"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3</w:t>
      </w:r>
      <w:r w:rsidRPr="00136967">
        <w:rPr>
          <w:rFonts w:ascii="Arial Nova Cond" w:hAnsi="Arial Nova Cond"/>
          <w:b/>
          <w:bCs/>
          <w:sz w:val="20"/>
        </w:rPr>
        <w:t xml:space="preserve">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6</w:t>
      </w:r>
      <w:r w:rsidRPr="00136967">
        <w:rPr>
          <w:rFonts w:ascii="Arial Nova Cond" w:hAnsi="Arial Nova Cond"/>
          <w:b/>
          <w:bCs/>
          <w:sz w:val="20"/>
        </w:rPr>
        <w:t>:</w:t>
      </w:r>
      <w:r>
        <w:rPr>
          <w:rFonts w:ascii="Arial Nova Cond" w:hAnsi="Arial Nova Cond"/>
          <w:b/>
          <w:bCs/>
          <w:sz w:val="20"/>
        </w:rPr>
        <w:t xml:space="preserve"> </w:t>
      </w:r>
      <w:r w:rsidRPr="00881ACB">
        <w:rPr>
          <w:rFonts w:ascii="Arial Nova Cond" w:hAnsi="Arial Nova Cond"/>
          <w:b/>
          <w:bCs/>
          <w:sz w:val="20"/>
        </w:rPr>
        <w:t>The beneficiaries do not profit from the management of CBC programmes as an exercise to acquire experience for the future management of structural funds;</w:t>
      </w:r>
    </w:p>
    <w:tbl>
      <w:tblPr>
        <w:tblStyle w:val="TableGrid"/>
        <w:tblW w:w="0" w:type="auto"/>
        <w:tblLook w:val="04A0" w:firstRow="1" w:lastRow="0" w:firstColumn="1" w:lastColumn="0" w:noHBand="0" w:noVBand="1"/>
      </w:tblPr>
      <w:tblGrid>
        <w:gridCol w:w="4928"/>
        <w:gridCol w:w="5528"/>
      </w:tblGrid>
      <w:tr w:rsidR="00CB26FC" w:rsidRPr="007F01EB" w14:paraId="4B944621" w14:textId="77777777" w:rsidTr="005B1E2C">
        <w:tc>
          <w:tcPr>
            <w:tcW w:w="4928" w:type="dxa"/>
            <w:tcBorders>
              <w:top w:val="nil"/>
              <w:left w:val="nil"/>
              <w:bottom w:val="nil"/>
              <w:right w:val="nil"/>
            </w:tcBorders>
            <w:shd w:val="clear" w:color="auto" w:fill="FFF2CC" w:themeFill="accent4" w:themeFillTint="33"/>
          </w:tcPr>
          <w:p w14:paraId="65A9FDD8" w14:textId="69476093" w:rsidR="00CB26FC" w:rsidRPr="00881ACB" w:rsidRDefault="00CB26FC" w:rsidP="00FA0E6E">
            <w:pPr>
              <w:spacing w:line="276" w:lineRule="auto"/>
              <w:rPr>
                <w:rFonts w:ascii="Arial Nova Cond" w:hAnsi="Arial Nova Cond"/>
                <w:bCs/>
                <w:sz w:val="20"/>
              </w:rPr>
            </w:pPr>
            <w:r w:rsidRPr="00881ACB">
              <w:rPr>
                <w:rFonts w:ascii="Arial Nova Cond" w:hAnsi="Arial Nova Cond"/>
                <w:bCs/>
                <w:sz w:val="20"/>
              </w:rPr>
              <w:t>Respondents who agree</w:t>
            </w:r>
            <w:r w:rsidR="00F54207">
              <w:rPr>
                <w:rFonts w:ascii="Arial Nova Cond" w:hAnsi="Arial Nova Cond"/>
                <w:bCs/>
                <w:sz w:val="20"/>
              </w:rPr>
              <w:t>d</w:t>
            </w:r>
            <w:r w:rsidRPr="00881ACB">
              <w:rPr>
                <w:rFonts w:ascii="Arial Nova Cond" w:hAnsi="Arial Nova Cond"/>
                <w:bCs/>
                <w:sz w:val="20"/>
              </w:rPr>
              <w:t xml:space="preserve"> with </w:t>
            </w:r>
            <w:r w:rsidR="00F54207">
              <w:rPr>
                <w:rFonts w:ascii="Arial Nova Cond" w:hAnsi="Arial Nova Cond"/>
                <w:bCs/>
                <w:sz w:val="20"/>
              </w:rPr>
              <w:t xml:space="preserve">this </w:t>
            </w:r>
            <w:r w:rsidRPr="00881ACB">
              <w:rPr>
                <w:rFonts w:ascii="Arial Nova Cond" w:hAnsi="Arial Nova Cond"/>
                <w:bCs/>
                <w:sz w:val="20"/>
              </w:rPr>
              <w:t>disadvantage:</w:t>
            </w:r>
          </w:p>
        </w:tc>
        <w:tc>
          <w:tcPr>
            <w:tcW w:w="5528" w:type="dxa"/>
            <w:tcBorders>
              <w:top w:val="nil"/>
              <w:left w:val="nil"/>
              <w:bottom w:val="nil"/>
              <w:right w:val="nil"/>
            </w:tcBorders>
            <w:shd w:val="clear" w:color="auto" w:fill="FFF2CC" w:themeFill="accent4" w:themeFillTint="33"/>
          </w:tcPr>
          <w:p w14:paraId="457C45F3" w14:textId="77777777" w:rsidR="00CB26FC" w:rsidRPr="00881ACB" w:rsidRDefault="00CB26FC" w:rsidP="00FA0E6E">
            <w:pPr>
              <w:spacing w:line="276" w:lineRule="auto"/>
              <w:rPr>
                <w:rFonts w:ascii="Arial Nova Cond" w:hAnsi="Arial Nova Cond"/>
                <w:bCs/>
                <w:sz w:val="20"/>
              </w:rPr>
            </w:pPr>
            <w:r>
              <w:rPr>
                <w:rFonts w:ascii="Arial Nova Cond" w:hAnsi="Arial Nova Cond"/>
                <w:bCs/>
                <w:sz w:val="20"/>
              </w:rPr>
              <w:t>6</w:t>
            </w:r>
          </w:p>
        </w:tc>
      </w:tr>
      <w:tr w:rsidR="00CB26FC" w:rsidRPr="007F01EB" w14:paraId="2081CD4C" w14:textId="77777777" w:rsidTr="005B1E2C">
        <w:tc>
          <w:tcPr>
            <w:tcW w:w="10456" w:type="dxa"/>
            <w:gridSpan w:val="2"/>
            <w:tcBorders>
              <w:top w:val="nil"/>
              <w:left w:val="nil"/>
              <w:bottom w:val="nil"/>
              <w:right w:val="nil"/>
            </w:tcBorders>
          </w:tcPr>
          <w:p w14:paraId="188D7B19" w14:textId="77777777" w:rsidR="00F54207" w:rsidRDefault="00CB26FC" w:rsidP="00FA0E6E">
            <w:pPr>
              <w:spacing w:line="276" w:lineRule="auto"/>
              <w:rPr>
                <w:rFonts w:ascii="Arial Nova Cond" w:hAnsi="Arial Nova Cond"/>
                <w:bCs/>
                <w:sz w:val="20"/>
              </w:rPr>
            </w:pPr>
            <w:r>
              <w:rPr>
                <w:rFonts w:ascii="Arial Nova Cond" w:hAnsi="Arial Nova Cond"/>
                <w:bCs/>
                <w:sz w:val="20"/>
              </w:rPr>
              <w:t>No comments.</w:t>
            </w:r>
          </w:p>
          <w:p w14:paraId="12534B70" w14:textId="22B86F2B" w:rsidR="00F54207" w:rsidRPr="00CB26FC" w:rsidRDefault="00F54207" w:rsidP="00FA0E6E">
            <w:pPr>
              <w:spacing w:line="276" w:lineRule="auto"/>
              <w:rPr>
                <w:rFonts w:ascii="Arial Nova Cond" w:hAnsi="Arial Nova Cond"/>
                <w:bCs/>
                <w:sz w:val="20"/>
              </w:rPr>
            </w:pPr>
          </w:p>
        </w:tc>
      </w:tr>
      <w:tr w:rsidR="00CB26FC" w:rsidRPr="007F01EB" w14:paraId="2CB0847E" w14:textId="77777777" w:rsidTr="005B1E2C">
        <w:tc>
          <w:tcPr>
            <w:tcW w:w="4928" w:type="dxa"/>
            <w:tcBorders>
              <w:top w:val="nil"/>
              <w:left w:val="nil"/>
              <w:bottom w:val="nil"/>
              <w:right w:val="nil"/>
            </w:tcBorders>
            <w:shd w:val="clear" w:color="auto" w:fill="D9E2F3" w:themeFill="accent1" w:themeFillTint="33"/>
          </w:tcPr>
          <w:p w14:paraId="2EADACA2" w14:textId="6139D921" w:rsidR="00CB26FC" w:rsidRPr="00D81E36" w:rsidRDefault="00CB26FC" w:rsidP="00FA0E6E">
            <w:pPr>
              <w:spacing w:line="276" w:lineRule="auto"/>
              <w:rPr>
                <w:rFonts w:ascii="Arial Nova Cond" w:hAnsi="Arial Nova Cond"/>
                <w:bCs/>
                <w:sz w:val="20"/>
              </w:rPr>
            </w:pPr>
            <w:r w:rsidRPr="00D81E36">
              <w:rPr>
                <w:rFonts w:ascii="Arial Nova Cond" w:hAnsi="Arial Nova Cond"/>
                <w:bCs/>
                <w:sz w:val="20"/>
              </w:rPr>
              <w:t>Respondents who disagree</w:t>
            </w:r>
            <w:r w:rsidR="00F54207">
              <w:rPr>
                <w:rFonts w:ascii="Arial Nova Cond" w:hAnsi="Arial Nova Cond"/>
                <w:bCs/>
                <w:sz w:val="20"/>
              </w:rPr>
              <w:t>d</w:t>
            </w:r>
            <w:r w:rsidRPr="00D81E36">
              <w:rPr>
                <w:rFonts w:ascii="Arial Nova Cond" w:hAnsi="Arial Nova Cond"/>
                <w:bCs/>
                <w:sz w:val="20"/>
              </w:rPr>
              <w:t xml:space="preserve"> with </w:t>
            </w:r>
            <w:r w:rsidR="00F54207">
              <w:rPr>
                <w:rFonts w:ascii="Arial Nova Cond" w:hAnsi="Arial Nova Cond"/>
                <w:bCs/>
                <w:sz w:val="20"/>
              </w:rPr>
              <w:t xml:space="preserve">this </w:t>
            </w:r>
            <w:r w:rsidRPr="00D81E36">
              <w:rPr>
                <w:rFonts w:ascii="Arial Nova Cond" w:hAnsi="Arial Nova Cond"/>
                <w:bCs/>
                <w:sz w:val="20"/>
              </w:rPr>
              <w:t>disadvantage:</w:t>
            </w:r>
          </w:p>
        </w:tc>
        <w:tc>
          <w:tcPr>
            <w:tcW w:w="5528" w:type="dxa"/>
            <w:tcBorders>
              <w:top w:val="nil"/>
              <w:left w:val="nil"/>
              <w:bottom w:val="nil"/>
              <w:right w:val="nil"/>
            </w:tcBorders>
            <w:shd w:val="clear" w:color="auto" w:fill="D9E2F3" w:themeFill="accent1" w:themeFillTint="33"/>
          </w:tcPr>
          <w:p w14:paraId="57C49C64" w14:textId="77777777" w:rsidR="00CB26FC" w:rsidRPr="00D81E36" w:rsidRDefault="00CB26FC" w:rsidP="00FA0E6E">
            <w:pPr>
              <w:spacing w:line="276" w:lineRule="auto"/>
              <w:rPr>
                <w:rFonts w:ascii="Arial Nova Cond" w:hAnsi="Arial Nova Cond"/>
                <w:bCs/>
                <w:sz w:val="20"/>
              </w:rPr>
            </w:pPr>
            <w:r>
              <w:rPr>
                <w:rFonts w:ascii="Arial Nova Cond" w:hAnsi="Arial Nova Cond"/>
                <w:bCs/>
                <w:sz w:val="20"/>
              </w:rPr>
              <w:t>0</w:t>
            </w:r>
          </w:p>
        </w:tc>
      </w:tr>
      <w:tr w:rsidR="00CB26FC" w:rsidRPr="007F01EB" w14:paraId="0C205240" w14:textId="77777777" w:rsidTr="005B1E2C">
        <w:tc>
          <w:tcPr>
            <w:tcW w:w="10456" w:type="dxa"/>
            <w:gridSpan w:val="2"/>
            <w:tcBorders>
              <w:top w:val="nil"/>
              <w:left w:val="nil"/>
              <w:bottom w:val="nil"/>
              <w:right w:val="nil"/>
            </w:tcBorders>
          </w:tcPr>
          <w:p w14:paraId="0AD7994A" w14:textId="77777777" w:rsidR="00CB26FC" w:rsidRPr="00B0044C" w:rsidRDefault="00CB26FC" w:rsidP="00FA0E6E">
            <w:pPr>
              <w:spacing w:line="276" w:lineRule="auto"/>
              <w:rPr>
                <w:rFonts w:ascii="Arial Nova Cond" w:hAnsi="Arial Nova Cond"/>
                <w:bCs/>
                <w:sz w:val="20"/>
              </w:rPr>
            </w:pPr>
            <w:r>
              <w:rPr>
                <w:rFonts w:ascii="Arial Nova Cond" w:hAnsi="Arial Nova Cond"/>
                <w:bCs/>
                <w:sz w:val="20"/>
              </w:rPr>
              <w:t>No comments.</w:t>
            </w:r>
          </w:p>
        </w:tc>
      </w:tr>
    </w:tbl>
    <w:p w14:paraId="2C522033" w14:textId="77777777" w:rsidR="00CB26FC" w:rsidRPr="00881ACB" w:rsidRDefault="00CB26FC" w:rsidP="00D81E36">
      <w:pPr>
        <w:spacing w:after="0" w:line="276" w:lineRule="auto"/>
        <w:rPr>
          <w:rFonts w:ascii="Arial Nova Cond" w:hAnsi="Arial Nova Cond"/>
          <w:b/>
          <w:bCs/>
          <w:sz w:val="20"/>
        </w:rPr>
      </w:pPr>
    </w:p>
    <w:p w14:paraId="28D33416" w14:textId="4F0014BA" w:rsidR="00881ACB" w:rsidRDefault="00881ACB"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3</w:t>
      </w:r>
      <w:r w:rsidRPr="00136967">
        <w:rPr>
          <w:rFonts w:ascii="Arial Nova Cond" w:hAnsi="Arial Nova Cond"/>
          <w:b/>
          <w:bCs/>
          <w:sz w:val="20"/>
        </w:rPr>
        <w:t xml:space="preserve">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7</w:t>
      </w:r>
      <w:r w:rsidRPr="00136967">
        <w:rPr>
          <w:rFonts w:ascii="Arial Nova Cond" w:hAnsi="Arial Nova Cond"/>
          <w:b/>
          <w:bCs/>
          <w:sz w:val="20"/>
        </w:rPr>
        <w:t>:</w:t>
      </w:r>
      <w:r>
        <w:rPr>
          <w:rFonts w:ascii="Arial Nova Cond" w:hAnsi="Arial Nova Cond"/>
          <w:b/>
          <w:bCs/>
          <w:sz w:val="20"/>
        </w:rPr>
        <w:t xml:space="preserve"> </w:t>
      </w:r>
      <w:r w:rsidRPr="00881ACB">
        <w:rPr>
          <w:rFonts w:ascii="Arial Nova Cond" w:hAnsi="Arial Nova Cond"/>
          <w:b/>
          <w:bCs/>
          <w:sz w:val="20"/>
        </w:rPr>
        <w:t>The visibility of CBC/EU assistance in border regions may be impaired.</w:t>
      </w:r>
    </w:p>
    <w:tbl>
      <w:tblPr>
        <w:tblStyle w:val="TableGrid"/>
        <w:tblW w:w="0" w:type="auto"/>
        <w:tblLook w:val="04A0" w:firstRow="1" w:lastRow="0" w:firstColumn="1" w:lastColumn="0" w:noHBand="0" w:noVBand="1"/>
      </w:tblPr>
      <w:tblGrid>
        <w:gridCol w:w="4928"/>
        <w:gridCol w:w="5528"/>
      </w:tblGrid>
      <w:tr w:rsidR="00CB26FC" w:rsidRPr="007F01EB" w14:paraId="0BFC108E" w14:textId="77777777" w:rsidTr="005B1E2C">
        <w:tc>
          <w:tcPr>
            <w:tcW w:w="4928" w:type="dxa"/>
            <w:tcBorders>
              <w:top w:val="nil"/>
              <w:left w:val="nil"/>
              <w:bottom w:val="nil"/>
              <w:right w:val="nil"/>
            </w:tcBorders>
            <w:shd w:val="clear" w:color="auto" w:fill="FFF2CC" w:themeFill="accent4" w:themeFillTint="33"/>
          </w:tcPr>
          <w:p w14:paraId="04F824EB" w14:textId="07E710DF" w:rsidR="00CB26FC" w:rsidRPr="00881ACB" w:rsidRDefault="00CB26FC" w:rsidP="00FA0E6E">
            <w:pPr>
              <w:spacing w:line="276" w:lineRule="auto"/>
              <w:rPr>
                <w:rFonts w:ascii="Arial Nova Cond" w:hAnsi="Arial Nova Cond"/>
                <w:bCs/>
                <w:sz w:val="20"/>
              </w:rPr>
            </w:pPr>
            <w:r w:rsidRPr="00881ACB">
              <w:rPr>
                <w:rFonts w:ascii="Arial Nova Cond" w:hAnsi="Arial Nova Cond"/>
                <w:bCs/>
                <w:sz w:val="20"/>
              </w:rPr>
              <w:t>Respondents who agree</w:t>
            </w:r>
            <w:r w:rsidR="00F54207">
              <w:rPr>
                <w:rFonts w:ascii="Arial Nova Cond" w:hAnsi="Arial Nova Cond"/>
                <w:bCs/>
                <w:sz w:val="20"/>
              </w:rPr>
              <w:t>d</w:t>
            </w:r>
            <w:r w:rsidRPr="00881ACB">
              <w:rPr>
                <w:rFonts w:ascii="Arial Nova Cond" w:hAnsi="Arial Nova Cond"/>
                <w:bCs/>
                <w:sz w:val="20"/>
              </w:rPr>
              <w:t xml:space="preserve"> with </w:t>
            </w:r>
            <w:r w:rsidR="00F54207">
              <w:rPr>
                <w:rFonts w:ascii="Arial Nova Cond" w:hAnsi="Arial Nova Cond"/>
                <w:bCs/>
                <w:sz w:val="20"/>
              </w:rPr>
              <w:t xml:space="preserve">this </w:t>
            </w:r>
            <w:r w:rsidRPr="00881ACB">
              <w:rPr>
                <w:rFonts w:ascii="Arial Nova Cond" w:hAnsi="Arial Nova Cond"/>
                <w:bCs/>
                <w:sz w:val="20"/>
              </w:rPr>
              <w:t>disadvantage:</w:t>
            </w:r>
          </w:p>
        </w:tc>
        <w:tc>
          <w:tcPr>
            <w:tcW w:w="5528" w:type="dxa"/>
            <w:tcBorders>
              <w:top w:val="nil"/>
              <w:left w:val="nil"/>
              <w:bottom w:val="nil"/>
              <w:right w:val="nil"/>
            </w:tcBorders>
            <w:shd w:val="clear" w:color="auto" w:fill="FFF2CC" w:themeFill="accent4" w:themeFillTint="33"/>
          </w:tcPr>
          <w:p w14:paraId="3EACF33C" w14:textId="77777777" w:rsidR="00CB26FC" w:rsidRPr="00881ACB" w:rsidRDefault="00CB26FC" w:rsidP="00FA0E6E">
            <w:pPr>
              <w:spacing w:line="276" w:lineRule="auto"/>
              <w:rPr>
                <w:rFonts w:ascii="Arial Nova Cond" w:hAnsi="Arial Nova Cond"/>
                <w:bCs/>
                <w:sz w:val="20"/>
              </w:rPr>
            </w:pPr>
            <w:r>
              <w:rPr>
                <w:rFonts w:ascii="Arial Nova Cond" w:hAnsi="Arial Nova Cond"/>
                <w:bCs/>
                <w:sz w:val="20"/>
              </w:rPr>
              <w:t>6</w:t>
            </w:r>
          </w:p>
        </w:tc>
      </w:tr>
      <w:tr w:rsidR="00CB26FC" w:rsidRPr="007F01EB" w14:paraId="704E2E68" w14:textId="77777777" w:rsidTr="005B1E2C">
        <w:tc>
          <w:tcPr>
            <w:tcW w:w="10456" w:type="dxa"/>
            <w:gridSpan w:val="2"/>
            <w:tcBorders>
              <w:top w:val="nil"/>
              <w:left w:val="nil"/>
              <w:bottom w:val="nil"/>
              <w:right w:val="nil"/>
            </w:tcBorders>
          </w:tcPr>
          <w:p w14:paraId="50FFDFAA" w14:textId="77777777" w:rsidR="00CB26FC" w:rsidRDefault="00CB26FC" w:rsidP="00FA0E6E">
            <w:pPr>
              <w:spacing w:line="276" w:lineRule="auto"/>
              <w:rPr>
                <w:rFonts w:ascii="Arial Nova Cond" w:hAnsi="Arial Nova Cond"/>
                <w:bCs/>
                <w:sz w:val="20"/>
              </w:rPr>
            </w:pPr>
            <w:r>
              <w:rPr>
                <w:rFonts w:ascii="Arial Nova Cond" w:hAnsi="Arial Nova Cond"/>
                <w:bCs/>
                <w:sz w:val="20"/>
              </w:rPr>
              <w:t>No comments.</w:t>
            </w:r>
          </w:p>
          <w:p w14:paraId="6013BD33" w14:textId="77777777" w:rsidR="00F54207" w:rsidRPr="00CB26FC" w:rsidRDefault="00F54207" w:rsidP="00FA0E6E">
            <w:pPr>
              <w:spacing w:line="276" w:lineRule="auto"/>
              <w:rPr>
                <w:rFonts w:ascii="Arial Nova Cond" w:hAnsi="Arial Nova Cond"/>
                <w:bCs/>
                <w:sz w:val="20"/>
              </w:rPr>
            </w:pPr>
          </w:p>
        </w:tc>
      </w:tr>
      <w:tr w:rsidR="00CB26FC" w:rsidRPr="007F01EB" w14:paraId="26F4E380" w14:textId="77777777" w:rsidTr="005B1E2C">
        <w:tc>
          <w:tcPr>
            <w:tcW w:w="4928" w:type="dxa"/>
            <w:tcBorders>
              <w:top w:val="nil"/>
              <w:left w:val="nil"/>
              <w:bottom w:val="nil"/>
              <w:right w:val="nil"/>
            </w:tcBorders>
            <w:shd w:val="clear" w:color="auto" w:fill="D9E2F3" w:themeFill="accent1" w:themeFillTint="33"/>
          </w:tcPr>
          <w:p w14:paraId="025746AB" w14:textId="0F732FDD" w:rsidR="00CB26FC" w:rsidRPr="00D81E36" w:rsidRDefault="00CB26FC" w:rsidP="00FA0E6E">
            <w:pPr>
              <w:spacing w:line="276" w:lineRule="auto"/>
              <w:rPr>
                <w:rFonts w:ascii="Arial Nova Cond" w:hAnsi="Arial Nova Cond"/>
                <w:bCs/>
                <w:sz w:val="20"/>
              </w:rPr>
            </w:pPr>
            <w:r w:rsidRPr="00D81E36">
              <w:rPr>
                <w:rFonts w:ascii="Arial Nova Cond" w:hAnsi="Arial Nova Cond"/>
                <w:bCs/>
                <w:sz w:val="20"/>
              </w:rPr>
              <w:t>Respondents who disagree</w:t>
            </w:r>
            <w:r w:rsidR="00F54207">
              <w:rPr>
                <w:rFonts w:ascii="Arial Nova Cond" w:hAnsi="Arial Nova Cond"/>
                <w:bCs/>
                <w:sz w:val="20"/>
              </w:rPr>
              <w:t>d</w:t>
            </w:r>
            <w:r w:rsidRPr="00D81E36">
              <w:rPr>
                <w:rFonts w:ascii="Arial Nova Cond" w:hAnsi="Arial Nova Cond"/>
                <w:bCs/>
                <w:sz w:val="20"/>
              </w:rPr>
              <w:t xml:space="preserve"> with </w:t>
            </w:r>
            <w:r w:rsidR="00F54207">
              <w:rPr>
                <w:rFonts w:ascii="Arial Nova Cond" w:hAnsi="Arial Nova Cond"/>
                <w:bCs/>
                <w:sz w:val="20"/>
              </w:rPr>
              <w:t xml:space="preserve">this </w:t>
            </w:r>
            <w:r w:rsidRPr="00D81E36">
              <w:rPr>
                <w:rFonts w:ascii="Arial Nova Cond" w:hAnsi="Arial Nova Cond"/>
                <w:bCs/>
                <w:sz w:val="20"/>
              </w:rPr>
              <w:t>disadvantage:</w:t>
            </w:r>
          </w:p>
        </w:tc>
        <w:tc>
          <w:tcPr>
            <w:tcW w:w="5528" w:type="dxa"/>
            <w:tcBorders>
              <w:top w:val="nil"/>
              <w:left w:val="nil"/>
              <w:bottom w:val="nil"/>
              <w:right w:val="nil"/>
            </w:tcBorders>
            <w:shd w:val="clear" w:color="auto" w:fill="D9E2F3" w:themeFill="accent1" w:themeFillTint="33"/>
          </w:tcPr>
          <w:p w14:paraId="693EBD66" w14:textId="77777777" w:rsidR="00CB26FC" w:rsidRPr="00D81E36" w:rsidRDefault="00CB26FC" w:rsidP="00FA0E6E">
            <w:pPr>
              <w:spacing w:line="276" w:lineRule="auto"/>
              <w:rPr>
                <w:rFonts w:ascii="Arial Nova Cond" w:hAnsi="Arial Nova Cond"/>
                <w:bCs/>
                <w:sz w:val="20"/>
              </w:rPr>
            </w:pPr>
            <w:r>
              <w:rPr>
                <w:rFonts w:ascii="Arial Nova Cond" w:hAnsi="Arial Nova Cond"/>
                <w:bCs/>
                <w:sz w:val="20"/>
              </w:rPr>
              <w:t>0</w:t>
            </w:r>
          </w:p>
        </w:tc>
      </w:tr>
      <w:tr w:rsidR="00CB26FC" w:rsidRPr="007F01EB" w14:paraId="73827887" w14:textId="77777777" w:rsidTr="005B1E2C">
        <w:tc>
          <w:tcPr>
            <w:tcW w:w="10456" w:type="dxa"/>
            <w:gridSpan w:val="2"/>
            <w:tcBorders>
              <w:top w:val="nil"/>
              <w:left w:val="nil"/>
              <w:bottom w:val="nil"/>
              <w:right w:val="nil"/>
            </w:tcBorders>
          </w:tcPr>
          <w:p w14:paraId="1BC87022" w14:textId="77777777" w:rsidR="00CB26FC" w:rsidRPr="00B0044C" w:rsidRDefault="00CB26FC" w:rsidP="00FA0E6E">
            <w:pPr>
              <w:spacing w:line="276" w:lineRule="auto"/>
              <w:rPr>
                <w:rFonts w:ascii="Arial Nova Cond" w:hAnsi="Arial Nova Cond"/>
                <w:bCs/>
                <w:sz w:val="20"/>
              </w:rPr>
            </w:pPr>
            <w:r>
              <w:rPr>
                <w:rFonts w:ascii="Arial Nova Cond" w:hAnsi="Arial Nova Cond"/>
                <w:bCs/>
                <w:sz w:val="20"/>
              </w:rPr>
              <w:t>No comments.</w:t>
            </w:r>
          </w:p>
        </w:tc>
      </w:tr>
    </w:tbl>
    <w:p w14:paraId="5127F53E" w14:textId="77777777" w:rsidR="00CB26FC" w:rsidRPr="00881ACB" w:rsidRDefault="00CB26FC" w:rsidP="00D81E36">
      <w:pPr>
        <w:spacing w:after="0" w:line="276" w:lineRule="auto"/>
        <w:rPr>
          <w:rFonts w:ascii="Arial Nova Cond" w:hAnsi="Arial Nova Cond"/>
          <w:b/>
          <w:bCs/>
          <w:sz w:val="20"/>
        </w:rPr>
      </w:pPr>
    </w:p>
    <w:p w14:paraId="27C16541" w14:textId="6F56CB60" w:rsidR="003773B8" w:rsidRDefault="00881ACB" w:rsidP="00D81E36">
      <w:pPr>
        <w:spacing w:after="0" w:line="276" w:lineRule="auto"/>
        <w:rPr>
          <w:rFonts w:ascii="Arial Nova Cond" w:hAnsi="Arial Nova Cond"/>
          <w:b/>
          <w:bCs/>
          <w:sz w:val="20"/>
        </w:rPr>
      </w:pPr>
      <w:r w:rsidRPr="00136967">
        <w:rPr>
          <w:rFonts w:ascii="Arial Nova Cond" w:hAnsi="Arial Nova Cond"/>
          <w:b/>
          <w:bCs/>
          <w:sz w:val="20"/>
        </w:rPr>
        <w:t xml:space="preserve">Option </w:t>
      </w:r>
      <w:r>
        <w:rPr>
          <w:rFonts w:ascii="Arial Nova Cond" w:hAnsi="Arial Nova Cond"/>
          <w:b/>
          <w:bCs/>
          <w:sz w:val="20"/>
        </w:rPr>
        <w:t>3</w:t>
      </w:r>
      <w:r w:rsidRPr="00136967">
        <w:rPr>
          <w:rFonts w:ascii="Arial Nova Cond" w:hAnsi="Arial Nova Cond"/>
          <w:b/>
          <w:bCs/>
          <w:sz w:val="20"/>
        </w:rPr>
        <w:t xml:space="preserve"> - </w:t>
      </w:r>
      <w:r>
        <w:rPr>
          <w:rFonts w:ascii="Arial Nova Cond" w:hAnsi="Arial Nova Cond"/>
          <w:b/>
          <w:bCs/>
          <w:sz w:val="20"/>
        </w:rPr>
        <w:t>Disa</w:t>
      </w:r>
      <w:r w:rsidRPr="00136967">
        <w:rPr>
          <w:rFonts w:ascii="Arial Nova Cond" w:hAnsi="Arial Nova Cond"/>
          <w:b/>
          <w:bCs/>
          <w:sz w:val="20"/>
        </w:rPr>
        <w:t xml:space="preserve">dvantage </w:t>
      </w:r>
      <w:r>
        <w:rPr>
          <w:rFonts w:ascii="Arial Nova Cond" w:hAnsi="Arial Nova Cond"/>
          <w:b/>
          <w:bCs/>
          <w:sz w:val="20"/>
        </w:rPr>
        <w:t>8</w:t>
      </w:r>
      <w:r w:rsidRPr="00136967">
        <w:rPr>
          <w:rFonts w:ascii="Arial Nova Cond" w:hAnsi="Arial Nova Cond"/>
          <w:b/>
          <w:bCs/>
          <w:sz w:val="20"/>
        </w:rPr>
        <w:t>:</w:t>
      </w:r>
      <w:r>
        <w:rPr>
          <w:rFonts w:ascii="Arial Nova Cond" w:hAnsi="Arial Nova Cond"/>
          <w:b/>
          <w:bCs/>
          <w:sz w:val="20"/>
        </w:rPr>
        <w:t xml:space="preserve"> </w:t>
      </w:r>
      <w:r w:rsidRPr="00881ACB">
        <w:rPr>
          <w:rFonts w:ascii="Arial Nova Cond" w:hAnsi="Arial Nova Cond"/>
          <w:b/>
          <w:bCs/>
          <w:sz w:val="20"/>
        </w:rPr>
        <w:t>Other</w:t>
      </w:r>
    </w:p>
    <w:tbl>
      <w:tblPr>
        <w:tblStyle w:val="TableGrid"/>
        <w:tblW w:w="0" w:type="auto"/>
        <w:tblLook w:val="04A0" w:firstRow="1" w:lastRow="0" w:firstColumn="1" w:lastColumn="0" w:noHBand="0" w:noVBand="1"/>
      </w:tblPr>
      <w:tblGrid>
        <w:gridCol w:w="4928"/>
        <w:gridCol w:w="5528"/>
      </w:tblGrid>
      <w:tr w:rsidR="00CB26FC" w:rsidRPr="007F01EB" w14:paraId="217EB2A2" w14:textId="77777777" w:rsidTr="005B1E2C">
        <w:tc>
          <w:tcPr>
            <w:tcW w:w="4928" w:type="dxa"/>
            <w:tcBorders>
              <w:top w:val="nil"/>
              <w:left w:val="nil"/>
              <w:bottom w:val="nil"/>
              <w:right w:val="nil"/>
            </w:tcBorders>
            <w:shd w:val="clear" w:color="auto" w:fill="FFF2CC" w:themeFill="accent4" w:themeFillTint="33"/>
          </w:tcPr>
          <w:p w14:paraId="771B3DA2" w14:textId="7DB55858" w:rsidR="00CB26FC" w:rsidRPr="00881ACB" w:rsidRDefault="00CB26FC" w:rsidP="00FA0E6E">
            <w:pPr>
              <w:spacing w:line="276" w:lineRule="auto"/>
              <w:rPr>
                <w:rFonts w:ascii="Arial Nova Cond" w:hAnsi="Arial Nova Cond"/>
                <w:bCs/>
                <w:sz w:val="20"/>
              </w:rPr>
            </w:pPr>
            <w:r w:rsidRPr="00881ACB">
              <w:rPr>
                <w:rFonts w:ascii="Arial Nova Cond" w:hAnsi="Arial Nova Cond"/>
                <w:bCs/>
                <w:sz w:val="20"/>
              </w:rPr>
              <w:t>Respondents who agree</w:t>
            </w:r>
            <w:r w:rsidR="00F54207">
              <w:rPr>
                <w:rFonts w:ascii="Arial Nova Cond" w:hAnsi="Arial Nova Cond"/>
                <w:bCs/>
                <w:sz w:val="20"/>
              </w:rPr>
              <w:t>d</w:t>
            </w:r>
            <w:r w:rsidRPr="00881ACB">
              <w:rPr>
                <w:rFonts w:ascii="Arial Nova Cond" w:hAnsi="Arial Nova Cond"/>
                <w:bCs/>
                <w:sz w:val="20"/>
              </w:rPr>
              <w:t xml:space="preserve"> with </w:t>
            </w:r>
            <w:r w:rsidR="00F54207">
              <w:rPr>
                <w:rFonts w:ascii="Arial Nova Cond" w:hAnsi="Arial Nova Cond"/>
                <w:bCs/>
                <w:sz w:val="20"/>
              </w:rPr>
              <w:t xml:space="preserve">this </w:t>
            </w:r>
            <w:r w:rsidRPr="00881ACB">
              <w:rPr>
                <w:rFonts w:ascii="Arial Nova Cond" w:hAnsi="Arial Nova Cond"/>
                <w:bCs/>
                <w:sz w:val="20"/>
              </w:rPr>
              <w:t>disadvantage</w:t>
            </w:r>
            <w:r w:rsidR="00441D01">
              <w:rPr>
                <w:rFonts w:ascii="Arial Nova Cond" w:hAnsi="Arial Nova Cond"/>
                <w:bCs/>
                <w:sz w:val="20"/>
              </w:rPr>
              <w:t>s</w:t>
            </w:r>
            <w:r w:rsidRPr="00881ACB">
              <w:rPr>
                <w:rFonts w:ascii="Arial Nova Cond" w:hAnsi="Arial Nova Cond"/>
                <w:bCs/>
                <w:sz w:val="20"/>
              </w:rPr>
              <w:t>:</w:t>
            </w:r>
          </w:p>
        </w:tc>
        <w:tc>
          <w:tcPr>
            <w:tcW w:w="5528" w:type="dxa"/>
            <w:tcBorders>
              <w:top w:val="nil"/>
              <w:left w:val="nil"/>
              <w:bottom w:val="nil"/>
              <w:right w:val="nil"/>
            </w:tcBorders>
            <w:shd w:val="clear" w:color="auto" w:fill="FFF2CC" w:themeFill="accent4" w:themeFillTint="33"/>
          </w:tcPr>
          <w:p w14:paraId="6B186244" w14:textId="15A743BA" w:rsidR="00CB26FC" w:rsidRPr="00881ACB" w:rsidRDefault="00CB26FC" w:rsidP="00FA0E6E">
            <w:pPr>
              <w:spacing w:line="276" w:lineRule="auto"/>
              <w:rPr>
                <w:rFonts w:ascii="Arial Nova Cond" w:hAnsi="Arial Nova Cond"/>
                <w:bCs/>
                <w:sz w:val="20"/>
              </w:rPr>
            </w:pPr>
            <w:r>
              <w:rPr>
                <w:rFonts w:ascii="Arial Nova Cond" w:hAnsi="Arial Nova Cond"/>
                <w:bCs/>
                <w:sz w:val="20"/>
              </w:rPr>
              <w:t>1</w:t>
            </w:r>
          </w:p>
        </w:tc>
      </w:tr>
      <w:tr w:rsidR="00CB26FC" w:rsidRPr="007F01EB" w14:paraId="182C0054" w14:textId="77777777" w:rsidTr="005B1E2C">
        <w:tc>
          <w:tcPr>
            <w:tcW w:w="10456" w:type="dxa"/>
            <w:gridSpan w:val="2"/>
            <w:tcBorders>
              <w:top w:val="nil"/>
              <w:left w:val="nil"/>
              <w:bottom w:val="nil"/>
              <w:right w:val="nil"/>
            </w:tcBorders>
          </w:tcPr>
          <w:p w14:paraId="42BADCC9" w14:textId="77777777" w:rsidR="00CB26FC" w:rsidRPr="00CB26FC" w:rsidRDefault="00CB26FC" w:rsidP="00F54207">
            <w:pPr>
              <w:pStyle w:val="ListParagraph"/>
              <w:numPr>
                <w:ilvl w:val="0"/>
                <w:numId w:val="28"/>
              </w:numPr>
              <w:spacing w:line="276" w:lineRule="auto"/>
              <w:jc w:val="both"/>
              <w:rPr>
                <w:rFonts w:ascii="Arial Nova Cond" w:hAnsi="Arial Nova Cond"/>
                <w:bCs/>
                <w:sz w:val="20"/>
              </w:rPr>
            </w:pPr>
            <w:r w:rsidRPr="00CB26FC">
              <w:rPr>
                <w:rFonts w:ascii="Arial Nova Cond" w:hAnsi="Arial Nova Cond"/>
                <w:bCs/>
                <w:sz w:val="20"/>
              </w:rPr>
              <w:t>The structures under direct management have difficulties showing improved performance because of the overstressed role of the Delegations in the implementation of the programmes (selection of actions, monitoring and evaluation…)</w:t>
            </w:r>
          </w:p>
          <w:p w14:paraId="15B4E1F0" w14:textId="77777777" w:rsidR="00CB26FC" w:rsidRPr="00CB26FC" w:rsidRDefault="00CB26FC" w:rsidP="00F54207">
            <w:pPr>
              <w:pStyle w:val="ListParagraph"/>
              <w:numPr>
                <w:ilvl w:val="0"/>
                <w:numId w:val="28"/>
              </w:numPr>
              <w:spacing w:line="276" w:lineRule="auto"/>
              <w:jc w:val="both"/>
              <w:rPr>
                <w:rFonts w:ascii="Arial Nova Cond" w:hAnsi="Arial Nova Cond"/>
                <w:bCs/>
                <w:sz w:val="20"/>
              </w:rPr>
            </w:pPr>
            <w:r w:rsidRPr="00CB26FC">
              <w:rPr>
                <w:rFonts w:ascii="Arial Nova Cond" w:hAnsi="Arial Nova Cond"/>
                <w:bCs/>
                <w:sz w:val="20"/>
              </w:rPr>
              <w:t>The consultative role of the JMCs remains with low impact in the preparation of the calls and selection of actions.</w:t>
            </w:r>
          </w:p>
          <w:p w14:paraId="1497A1EF" w14:textId="574C82A3" w:rsidR="00CB26FC" w:rsidRPr="00CB26FC" w:rsidRDefault="00CB26FC" w:rsidP="00F54207">
            <w:pPr>
              <w:pStyle w:val="ListParagraph"/>
              <w:numPr>
                <w:ilvl w:val="0"/>
                <w:numId w:val="28"/>
              </w:numPr>
              <w:spacing w:line="276" w:lineRule="auto"/>
              <w:jc w:val="both"/>
              <w:rPr>
                <w:rFonts w:ascii="Arial Nova Cond" w:hAnsi="Arial Nova Cond"/>
                <w:bCs/>
                <w:sz w:val="20"/>
              </w:rPr>
            </w:pPr>
            <w:r w:rsidRPr="00CB26FC">
              <w:rPr>
                <w:rFonts w:ascii="Arial Nova Cond" w:hAnsi="Arial Nova Cond"/>
                <w:bCs/>
                <w:sz w:val="20"/>
              </w:rPr>
              <w:t>Changes and amendments of the programme documents will be more difficult because of the need for internal consultations within each of the participating country IPA structures.</w:t>
            </w:r>
          </w:p>
        </w:tc>
      </w:tr>
    </w:tbl>
    <w:p w14:paraId="6FC51749" w14:textId="77777777" w:rsidR="00CB26FC" w:rsidRDefault="00CB26FC" w:rsidP="00D81E36">
      <w:pPr>
        <w:spacing w:after="0" w:line="276" w:lineRule="auto"/>
        <w:rPr>
          <w:rFonts w:ascii="Arial Nova Cond" w:hAnsi="Arial Nova Cond"/>
          <w:b/>
          <w:bCs/>
          <w:sz w:val="20"/>
        </w:rPr>
      </w:pPr>
    </w:p>
    <w:tbl>
      <w:tblPr>
        <w:tblStyle w:val="TableGrid1"/>
        <w:tblpPr w:leftFromText="180" w:rightFromText="180" w:vertAnchor="text" w:horzAnchor="margin" w:tblpY="624"/>
        <w:tblW w:w="1052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527"/>
      </w:tblGrid>
      <w:tr w:rsidR="00FA0E6E" w:rsidRPr="00EA1EDA" w14:paraId="0722A8D2" w14:textId="77777777" w:rsidTr="00FA0E6E">
        <w:trPr>
          <w:trHeight w:val="983"/>
        </w:trPr>
        <w:tc>
          <w:tcPr>
            <w:tcW w:w="10527" w:type="dxa"/>
            <w:shd w:val="clear" w:color="auto" w:fill="808080" w:themeFill="background1" w:themeFillShade="80"/>
            <w:vAlign w:val="center"/>
          </w:tcPr>
          <w:p w14:paraId="760B8922" w14:textId="27D30E34" w:rsidR="00FA0E6E" w:rsidRPr="007441DE" w:rsidRDefault="00FA0E6E" w:rsidP="00FA0E6E">
            <w:pPr>
              <w:rPr>
                <w:rFonts w:ascii="Arial Nova Cond" w:hAnsi="Arial Nova Cond"/>
                <w:b/>
                <w:color w:val="FFFFFF" w:themeColor="background1"/>
                <w:sz w:val="24"/>
              </w:rPr>
            </w:pPr>
            <w:r w:rsidRPr="007441DE">
              <w:rPr>
                <w:rFonts w:ascii="Arial Nova Cond" w:hAnsi="Arial Nova Cond"/>
                <w:b/>
                <w:color w:val="FFFFFF" w:themeColor="background1"/>
                <w:sz w:val="24"/>
              </w:rPr>
              <w:t xml:space="preserve">OPTION </w:t>
            </w:r>
            <w:r>
              <w:rPr>
                <w:rFonts w:ascii="Arial Nova Cond" w:hAnsi="Arial Nova Cond"/>
                <w:b/>
                <w:color w:val="FFFFFF" w:themeColor="background1"/>
                <w:sz w:val="24"/>
              </w:rPr>
              <w:t>4</w:t>
            </w:r>
            <w:r w:rsidRPr="007441DE">
              <w:rPr>
                <w:rFonts w:ascii="Arial Nova Cond" w:hAnsi="Arial Nova Cond"/>
                <w:b/>
                <w:color w:val="FFFFFF" w:themeColor="background1"/>
                <w:sz w:val="24"/>
              </w:rPr>
              <w:t>:</w:t>
            </w:r>
          </w:p>
          <w:p w14:paraId="3398C74D" w14:textId="2CFF5C40" w:rsidR="00FA0E6E" w:rsidRPr="007441DE" w:rsidRDefault="00FA0E6E" w:rsidP="00FA0E6E">
            <w:pPr>
              <w:rPr>
                <w:rFonts w:ascii="Arial Nova Cond" w:hAnsi="Arial Nova Cond"/>
                <w:b/>
                <w:i/>
                <w:color w:val="FFFFFF" w:themeColor="background1"/>
              </w:rPr>
            </w:pPr>
            <w:r>
              <w:rPr>
                <w:rFonts w:ascii="Arial Nova Cond" w:hAnsi="Arial Nova Cond"/>
                <w:b/>
                <w:i/>
                <w:color w:val="FFFFFF" w:themeColor="background1"/>
              </w:rPr>
              <w:t>Suggestion of one of the TWG members</w:t>
            </w:r>
          </w:p>
        </w:tc>
      </w:tr>
    </w:tbl>
    <w:p w14:paraId="124E46F0" w14:textId="77777777" w:rsidR="00FA0E6E" w:rsidRDefault="00FA0E6E" w:rsidP="00FA0E6E">
      <w:pPr>
        <w:spacing w:after="0" w:line="276" w:lineRule="auto"/>
        <w:jc w:val="both"/>
        <w:rPr>
          <w:rFonts w:ascii="Arial Nova Cond" w:hAnsi="Arial Nova Cond"/>
          <w:i/>
          <w:lang w:val="en-US" w:bidi="en-US"/>
        </w:rPr>
      </w:pPr>
    </w:p>
    <w:p w14:paraId="17B768FE" w14:textId="77777777" w:rsidR="00FA0E6E" w:rsidRDefault="00FA0E6E" w:rsidP="00FA0E6E">
      <w:pPr>
        <w:spacing w:after="0" w:line="276" w:lineRule="auto"/>
        <w:jc w:val="both"/>
        <w:rPr>
          <w:rFonts w:ascii="Arial Nova Cond" w:hAnsi="Arial Nova Cond"/>
          <w:i/>
          <w:lang w:val="en-US" w:bidi="en-US"/>
        </w:rPr>
      </w:pPr>
    </w:p>
    <w:p w14:paraId="2F9958DA" w14:textId="77777777" w:rsidR="00FA0E6E" w:rsidRDefault="00FA0E6E" w:rsidP="00FA0E6E">
      <w:pPr>
        <w:spacing w:after="0" w:line="276" w:lineRule="auto"/>
        <w:jc w:val="both"/>
        <w:rPr>
          <w:rFonts w:ascii="Arial Nova Cond" w:hAnsi="Arial Nova Cond"/>
          <w:i/>
          <w:lang w:val="en-US" w:bidi="en-US"/>
        </w:rPr>
      </w:pPr>
    </w:p>
    <w:p w14:paraId="763B5BE6" w14:textId="6E0E79D3" w:rsidR="00FA0E6E" w:rsidRDefault="00FA0E6E" w:rsidP="00FA0E6E">
      <w:pPr>
        <w:spacing w:after="0" w:line="276" w:lineRule="auto"/>
        <w:jc w:val="both"/>
        <w:rPr>
          <w:rFonts w:ascii="Arial Nova Cond" w:hAnsi="Arial Nova Cond"/>
          <w:lang w:val="en-US" w:bidi="en-US"/>
        </w:rPr>
      </w:pPr>
      <w:r w:rsidRPr="00FA0E6E">
        <w:rPr>
          <w:rFonts w:ascii="Arial Nova Cond" w:hAnsi="Arial Nova Cond"/>
          <w:lang w:val="en-US" w:bidi="en-US"/>
        </w:rPr>
        <w:lastRenderedPageBreak/>
        <w:t>One of t</w:t>
      </w:r>
      <w:r w:rsidR="00F54207">
        <w:rPr>
          <w:rFonts w:ascii="Arial Nova Cond" w:hAnsi="Arial Nova Cond"/>
          <w:lang w:val="en-US" w:bidi="en-US"/>
        </w:rPr>
        <w:t>he TWG members suggested</w:t>
      </w:r>
      <w:r w:rsidRPr="00FA0E6E">
        <w:rPr>
          <w:rFonts w:ascii="Arial Nova Cond" w:hAnsi="Arial Nova Cond"/>
          <w:lang w:val="en-US" w:bidi="en-US"/>
        </w:rPr>
        <w:t xml:space="preserve"> </w:t>
      </w:r>
      <w:r w:rsidR="00F54207">
        <w:rPr>
          <w:rFonts w:ascii="Arial Nova Cond" w:hAnsi="Arial Nova Cond"/>
          <w:lang w:val="en-US" w:bidi="en-US"/>
        </w:rPr>
        <w:t xml:space="preserve">a modification of the </w:t>
      </w:r>
      <w:r w:rsidRPr="00FA0E6E">
        <w:rPr>
          <w:rFonts w:ascii="Arial Nova Cond" w:hAnsi="Arial Nova Cond"/>
          <w:lang w:val="en-US" w:bidi="en-US"/>
        </w:rPr>
        <w:t xml:space="preserve">Option 2 </w:t>
      </w:r>
      <w:r w:rsidR="00F54207">
        <w:rPr>
          <w:rFonts w:ascii="Arial Nova Cond" w:hAnsi="Arial Nova Cond"/>
          <w:lang w:val="en-US" w:bidi="en-US"/>
        </w:rPr>
        <w:t>as an additional one in the following terms</w:t>
      </w:r>
      <w:r w:rsidRPr="00FA0E6E">
        <w:rPr>
          <w:rFonts w:ascii="Arial Nova Cond" w:hAnsi="Arial Nova Cond"/>
          <w:lang w:val="en-US" w:bidi="en-US"/>
        </w:rPr>
        <w:t>:</w:t>
      </w:r>
    </w:p>
    <w:p w14:paraId="67F3D335" w14:textId="77777777" w:rsidR="00FA0E6E" w:rsidRPr="00FA0E6E" w:rsidRDefault="00FA0E6E" w:rsidP="00FA0E6E">
      <w:pPr>
        <w:spacing w:after="0" w:line="276" w:lineRule="auto"/>
        <w:jc w:val="both"/>
        <w:rPr>
          <w:rFonts w:ascii="Arial Nova Cond" w:hAnsi="Arial Nova Cond"/>
          <w:lang w:val="en-US" w:bidi="en-US"/>
        </w:rPr>
      </w:pPr>
    </w:p>
    <w:p w14:paraId="090E4785" w14:textId="7C89B974" w:rsidR="00FA0E6E" w:rsidRPr="00FA0E6E" w:rsidRDefault="00FA0E6E" w:rsidP="00FA0E6E">
      <w:pPr>
        <w:spacing w:after="0" w:line="276" w:lineRule="auto"/>
        <w:jc w:val="both"/>
        <w:rPr>
          <w:rFonts w:ascii="Arial Nova Cond" w:hAnsi="Arial Nova Cond"/>
          <w:lang w:val="en-US" w:bidi="en-US"/>
        </w:rPr>
      </w:pPr>
      <w:r>
        <w:rPr>
          <w:rFonts w:ascii="Arial Nova Cond" w:hAnsi="Arial Nova Cond"/>
          <w:i/>
          <w:lang w:val="en-US" w:bidi="en-US"/>
        </w:rPr>
        <w:t>‘</w:t>
      </w:r>
      <w:r w:rsidRPr="00FA0E6E">
        <w:rPr>
          <w:rFonts w:ascii="Arial Nova Cond" w:hAnsi="Arial Nova Cond"/>
          <w:i/>
          <w:lang w:val="en-US" w:bidi="en-US"/>
        </w:rPr>
        <w:t>A further elaboration of Option 2:</w:t>
      </w:r>
      <w:r w:rsidRPr="00FA0E6E">
        <w:rPr>
          <w:rFonts w:ascii="Arial Nova Cond" w:hAnsi="Arial Nova Cond"/>
          <w:lang w:val="en-US" w:bidi="en-US"/>
        </w:rPr>
        <w:t xml:space="preserve"> The establishment of a centralized and dedicated Managing Authority located in an EU member </w:t>
      </w:r>
      <w:r>
        <w:rPr>
          <w:rFonts w:ascii="Arial Nova Cond" w:hAnsi="Arial Nova Cond"/>
          <w:lang w:val="en-US" w:bidi="en-US"/>
        </w:rPr>
        <w:t>s</w:t>
      </w:r>
      <w:r w:rsidRPr="00FA0E6E">
        <w:rPr>
          <w:rFonts w:ascii="Arial Nova Cond" w:hAnsi="Arial Nova Cond"/>
          <w:lang w:val="en-US" w:bidi="en-US"/>
        </w:rPr>
        <w:t>tate close to the Region (or ev</w:t>
      </w:r>
      <w:r w:rsidR="00F54207">
        <w:rPr>
          <w:rFonts w:ascii="Arial Nova Cond" w:hAnsi="Arial Nova Cond"/>
          <w:lang w:val="en-US" w:bidi="en-US"/>
        </w:rPr>
        <w:t>en in one of the c</w:t>
      </w:r>
      <w:r w:rsidRPr="00FA0E6E">
        <w:rPr>
          <w:rFonts w:ascii="Arial Nova Cond" w:hAnsi="Arial Nova Cond"/>
          <w:lang w:val="en-US" w:bidi="en-US"/>
        </w:rPr>
        <w:t>ountries of the region) which will be considered as an “extended hand” of the European Commission (DG Regio). This body will be composed of many units with intra-regional and international staff, where each Unit will deal with one Program</w:t>
      </w:r>
      <w:r w:rsidR="00F54207">
        <w:rPr>
          <w:rFonts w:ascii="Arial Nova Cond" w:hAnsi="Arial Nova Cond"/>
          <w:lang w:val="en-US" w:bidi="en-US"/>
        </w:rPr>
        <w:t>me (bilateral, trilateral and t</w:t>
      </w:r>
      <w:r w:rsidRPr="00FA0E6E">
        <w:rPr>
          <w:rFonts w:ascii="Arial Nova Cond" w:hAnsi="Arial Nova Cond"/>
          <w:lang w:val="en-US" w:bidi="en-US"/>
        </w:rPr>
        <w:t>ransnational). This body will have to report only to the EC and not to any of the National Administrations of the Western Balkans. In this manner the interference of specific countries in the management of the Programmes is avoided. Info Point offices shall be set-up in the participating countries to cover the role of the JTS. On the other hand, each Programme shall have its own JMC, but the tasks of the Contracting Authority and Certifying Authority are covered by the Single Managing Authority.</w:t>
      </w:r>
      <w:r>
        <w:rPr>
          <w:rFonts w:ascii="Arial Nova Cond" w:hAnsi="Arial Nova Cond"/>
          <w:lang w:val="en-US" w:bidi="en-US"/>
        </w:rPr>
        <w:t>’</w:t>
      </w:r>
    </w:p>
    <w:p w14:paraId="7F9D4CC1" w14:textId="7E25969E" w:rsidR="00F134C3" w:rsidRDefault="00F134C3" w:rsidP="00D81E36">
      <w:pPr>
        <w:spacing w:after="0" w:line="276" w:lineRule="auto"/>
        <w:rPr>
          <w:rFonts w:ascii="Arial Nova Cond" w:hAnsi="Arial Nova Cond"/>
        </w:rPr>
      </w:pPr>
      <w:r>
        <w:rPr>
          <w:rFonts w:ascii="Arial Nova Cond" w:hAnsi="Arial Nova Cond"/>
        </w:rPr>
        <w:br w:type="page"/>
      </w:r>
    </w:p>
    <w:p w14:paraId="664522F5" w14:textId="055B0153" w:rsidR="004E437D" w:rsidRDefault="004E437D" w:rsidP="006713A7">
      <w:pPr>
        <w:spacing w:after="0"/>
        <w:rPr>
          <w:rFonts w:ascii="Arial Nova Cond" w:hAnsi="Arial Nova Cond"/>
        </w:rPr>
      </w:pPr>
    </w:p>
    <w:p w14:paraId="20B4F878" w14:textId="1263012B" w:rsidR="006713A7" w:rsidRPr="00DA2D87" w:rsidRDefault="00FF06D7" w:rsidP="00DA2D87">
      <w:pPr>
        <w:pStyle w:val="Heading1"/>
        <w:rPr>
          <w:rFonts w:ascii="Arial Nova Cond" w:hAnsi="Arial Nova Cond"/>
          <w:sz w:val="24"/>
        </w:rPr>
      </w:pPr>
      <w:bookmarkStart w:id="16" w:name="_Toc515887706"/>
      <w:r>
        <w:rPr>
          <w:rFonts w:ascii="Arial Nova Cond" w:hAnsi="Arial Nova Cond"/>
          <w:sz w:val="24"/>
        </w:rPr>
        <w:t>P</w:t>
      </w:r>
      <w:r w:rsidRPr="00DA2D87">
        <w:rPr>
          <w:rFonts w:ascii="Arial Nova Cond" w:hAnsi="Arial Nova Cond"/>
          <w:sz w:val="24"/>
        </w:rPr>
        <w:t>ossible innovations</w:t>
      </w:r>
      <w:bookmarkEnd w:id="16"/>
    </w:p>
    <w:p w14:paraId="7B309054" w14:textId="77777777" w:rsidR="00FF06D7" w:rsidRDefault="00FF06D7" w:rsidP="00441D01">
      <w:pPr>
        <w:jc w:val="both"/>
        <w:rPr>
          <w:rFonts w:ascii="Arial Nova Cond" w:hAnsi="Arial Nova Cond"/>
          <w:lang w:bidi="en-US"/>
        </w:rPr>
      </w:pPr>
    </w:p>
    <w:p w14:paraId="4BFE6697" w14:textId="6F4392D2" w:rsidR="00FA245A" w:rsidRPr="00FA245A" w:rsidRDefault="00441D01" w:rsidP="00441D01">
      <w:pPr>
        <w:jc w:val="both"/>
        <w:rPr>
          <w:rFonts w:ascii="Arial Nova Cond" w:hAnsi="Arial Nova Cond"/>
          <w:lang w:bidi="en-US"/>
        </w:rPr>
      </w:pPr>
      <w:r>
        <w:rPr>
          <w:rFonts w:ascii="Arial Nova Cond" w:hAnsi="Arial Nova Cond"/>
          <w:lang w:bidi="en-US"/>
        </w:rPr>
        <w:t xml:space="preserve">The </w:t>
      </w:r>
      <w:r w:rsidR="00656F69">
        <w:rPr>
          <w:rFonts w:ascii="Arial Nova Cond" w:hAnsi="Arial Nova Cond"/>
          <w:lang w:bidi="en-US"/>
        </w:rPr>
        <w:t>TWG members</w:t>
      </w:r>
      <w:r w:rsidR="00FA245A" w:rsidRPr="00FA245A">
        <w:rPr>
          <w:rFonts w:ascii="Arial Nova Cond" w:hAnsi="Arial Nova Cond"/>
          <w:lang w:bidi="en-US"/>
        </w:rPr>
        <w:t xml:space="preserve"> were asked to</w:t>
      </w:r>
      <w:r w:rsidR="00FA245A">
        <w:rPr>
          <w:rFonts w:ascii="Arial Nova Cond" w:hAnsi="Arial Nova Cond"/>
          <w:lang w:bidi="en-US"/>
        </w:rPr>
        <w:t xml:space="preserve"> agree or disagree with</w:t>
      </w:r>
      <w:r w:rsidR="00FA245A" w:rsidRPr="00FA245A">
        <w:rPr>
          <w:rFonts w:ascii="Arial Nova Cond" w:hAnsi="Arial Nova Cond"/>
          <w:lang w:bidi="en-US"/>
        </w:rPr>
        <w:t xml:space="preserve"> </w:t>
      </w:r>
      <w:r w:rsidR="00FA245A" w:rsidRPr="00FA245A">
        <w:rPr>
          <w:rFonts w:ascii="Arial Nova Cond" w:hAnsi="Arial Nova Cond"/>
          <w:lang w:val="en-US" w:bidi="en-US"/>
        </w:rPr>
        <w:t>possible innovations applicable to options 1a, 1b &amp; 2 (and some of them also to option 3</w:t>
      </w:r>
      <w:r w:rsidR="00FA245A">
        <w:rPr>
          <w:rFonts w:ascii="Arial Nova Cond" w:hAnsi="Arial Nova Cond"/>
          <w:lang w:val="en-US" w:bidi="en-US"/>
        </w:rPr>
        <w:t>) as listed below:</w:t>
      </w:r>
    </w:p>
    <w:p w14:paraId="1FAC25A8" w14:textId="77777777" w:rsidR="00FA245A" w:rsidRPr="00FA245A" w:rsidRDefault="00FA245A" w:rsidP="00441D01">
      <w:pPr>
        <w:pStyle w:val="ListParagraph"/>
        <w:numPr>
          <w:ilvl w:val="0"/>
          <w:numId w:val="21"/>
        </w:numPr>
        <w:jc w:val="both"/>
        <w:rPr>
          <w:rFonts w:ascii="Arial Nova Cond" w:hAnsi="Arial Nova Cond"/>
          <w:lang w:bidi="en-US"/>
        </w:rPr>
      </w:pPr>
      <w:r w:rsidRPr="00FA245A">
        <w:rPr>
          <w:rFonts w:ascii="Arial Nova Cond" w:hAnsi="Arial Nova Cond"/>
          <w:lang w:bidi="en-US"/>
        </w:rPr>
        <w:t>Calls could include both small scale grants and larger grants.</w:t>
      </w:r>
    </w:p>
    <w:p w14:paraId="2A2D4F7C" w14:textId="77777777" w:rsidR="00FA245A" w:rsidRPr="00FA245A" w:rsidRDefault="00FA245A" w:rsidP="00441D01">
      <w:pPr>
        <w:pStyle w:val="ListParagraph"/>
        <w:numPr>
          <w:ilvl w:val="0"/>
          <w:numId w:val="21"/>
        </w:numPr>
        <w:jc w:val="both"/>
        <w:rPr>
          <w:rFonts w:ascii="Arial Nova Cond" w:hAnsi="Arial Nova Cond"/>
          <w:lang w:bidi="en-US"/>
        </w:rPr>
      </w:pPr>
      <w:r w:rsidRPr="00FA245A">
        <w:rPr>
          <w:rFonts w:ascii="Arial Nova Cond" w:hAnsi="Arial Nova Cond"/>
          <w:lang w:bidi="en-US"/>
        </w:rPr>
        <w:t>Some calls could be dedicated to fund one or several strategic projects.</w:t>
      </w:r>
    </w:p>
    <w:p w14:paraId="274F1D64" w14:textId="6F5F03FB" w:rsidR="00FA245A" w:rsidRPr="00FA245A" w:rsidRDefault="00FA245A" w:rsidP="00441D01">
      <w:pPr>
        <w:pStyle w:val="ListParagraph"/>
        <w:numPr>
          <w:ilvl w:val="0"/>
          <w:numId w:val="21"/>
        </w:numPr>
        <w:jc w:val="both"/>
        <w:rPr>
          <w:rFonts w:ascii="Arial Nova Cond" w:hAnsi="Arial Nova Cond"/>
          <w:lang w:bidi="en-US"/>
        </w:rPr>
      </w:pPr>
      <w:r w:rsidRPr="00FA245A">
        <w:rPr>
          <w:rFonts w:ascii="Arial Nova Cond" w:hAnsi="Arial Nova Cond"/>
          <w:lang w:bidi="en-US"/>
        </w:rPr>
        <w:t>Some calls could include only small-scale grants.</w:t>
      </w:r>
    </w:p>
    <w:p w14:paraId="21275AE6" w14:textId="77777777" w:rsidR="00FA245A" w:rsidRPr="00FA245A" w:rsidRDefault="00FA245A" w:rsidP="00441D01">
      <w:pPr>
        <w:pStyle w:val="ListParagraph"/>
        <w:numPr>
          <w:ilvl w:val="0"/>
          <w:numId w:val="21"/>
        </w:numPr>
        <w:jc w:val="both"/>
        <w:rPr>
          <w:rFonts w:ascii="Arial Nova Cond" w:hAnsi="Arial Nova Cond"/>
          <w:lang w:bidi="en-US"/>
        </w:rPr>
      </w:pPr>
      <w:r w:rsidRPr="00FA245A">
        <w:rPr>
          <w:rFonts w:ascii="Arial Nova Cond" w:hAnsi="Arial Nova Cond"/>
          <w:lang w:bidi="en-US"/>
        </w:rPr>
        <w:t xml:space="preserve">The thematic priorities proposed at regional CBC level will have a very restricted focus. </w:t>
      </w:r>
    </w:p>
    <w:p w14:paraId="7DD6EDA9" w14:textId="77777777" w:rsidR="00FA245A" w:rsidRPr="00FA245A" w:rsidRDefault="00FA245A" w:rsidP="00441D01">
      <w:pPr>
        <w:pStyle w:val="ListParagraph"/>
        <w:numPr>
          <w:ilvl w:val="0"/>
          <w:numId w:val="21"/>
        </w:numPr>
        <w:jc w:val="both"/>
        <w:rPr>
          <w:rFonts w:ascii="Arial Nova Cond" w:hAnsi="Arial Nova Cond"/>
          <w:lang w:bidi="en-US"/>
        </w:rPr>
      </w:pPr>
      <w:bookmarkStart w:id="17" w:name="_Hlk511385071"/>
      <w:r w:rsidRPr="00FA245A">
        <w:rPr>
          <w:rFonts w:ascii="Arial Nova Cond" w:hAnsi="Arial Nova Cond"/>
          <w:lang w:bidi="en-US"/>
        </w:rPr>
        <w:t xml:space="preserve">CBC programmes will have one thematic priority, with one specific objective and a maximum of two results. </w:t>
      </w:r>
    </w:p>
    <w:bookmarkEnd w:id="17"/>
    <w:p w14:paraId="396870DE" w14:textId="77777777" w:rsidR="00FA245A" w:rsidRPr="00FA245A" w:rsidRDefault="00FA245A" w:rsidP="00441D01">
      <w:pPr>
        <w:pStyle w:val="ListParagraph"/>
        <w:numPr>
          <w:ilvl w:val="0"/>
          <w:numId w:val="21"/>
        </w:numPr>
        <w:jc w:val="both"/>
        <w:rPr>
          <w:rFonts w:ascii="Arial Nova Cond" w:hAnsi="Arial Nova Cond"/>
          <w:lang w:bidi="en-US"/>
        </w:rPr>
      </w:pPr>
      <w:r w:rsidRPr="00FA245A">
        <w:rPr>
          <w:rFonts w:ascii="Arial Nova Cond" w:hAnsi="Arial Nova Cond"/>
          <w:lang w:bidi="en-US"/>
        </w:rPr>
        <w:t>CBC programmes will have a maximum of three thematic priorities with a detailed list of indicators, but not all of them will be used in the calls. One of them will serve the purpose of reserve.</w:t>
      </w:r>
    </w:p>
    <w:p w14:paraId="76BED3E1" w14:textId="77777777" w:rsidR="00FA245A" w:rsidRPr="00FA245A" w:rsidRDefault="00FA245A" w:rsidP="00441D01">
      <w:pPr>
        <w:pStyle w:val="ListParagraph"/>
        <w:numPr>
          <w:ilvl w:val="0"/>
          <w:numId w:val="21"/>
        </w:numPr>
        <w:jc w:val="both"/>
        <w:rPr>
          <w:rFonts w:ascii="Arial Nova Cond" w:hAnsi="Arial Nova Cond"/>
          <w:lang w:bidi="en-US"/>
        </w:rPr>
      </w:pPr>
      <w:bookmarkStart w:id="18" w:name="_Hlk511385103"/>
      <w:r w:rsidRPr="00FA245A">
        <w:rPr>
          <w:rFonts w:ascii="Arial Nova Cond" w:hAnsi="Arial Nova Cond"/>
          <w:lang w:bidi="en-US"/>
        </w:rPr>
        <w:t>Reduction of the EU maximum co-financing at programme level for operations, for instance, from 85% to 80% in order to increase the local ownership of the CBC programmes</w:t>
      </w:r>
      <w:bookmarkEnd w:id="18"/>
      <w:r w:rsidRPr="00FA245A">
        <w:rPr>
          <w:rFonts w:ascii="Arial Nova Cond" w:hAnsi="Arial Nova Cond"/>
          <w:lang w:bidi="en-US"/>
        </w:rPr>
        <w:t>.</w:t>
      </w:r>
    </w:p>
    <w:p w14:paraId="11D359C6" w14:textId="77777777" w:rsidR="00FA245A" w:rsidRPr="00FA245A" w:rsidRDefault="00FA245A" w:rsidP="00441D01">
      <w:pPr>
        <w:pStyle w:val="ListParagraph"/>
        <w:numPr>
          <w:ilvl w:val="0"/>
          <w:numId w:val="21"/>
        </w:numPr>
        <w:jc w:val="both"/>
        <w:rPr>
          <w:rFonts w:ascii="Arial Nova Cond" w:hAnsi="Arial Nova Cond"/>
          <w:lang w:bidi="en-US"/>
        </w:rPr>
      </w:pPr>
      <w:bookmarkStart w:id="19" w:name="_Hlk511385119"/>
      <w:r w:rsidRPr="00FA245A">
        <w:rPr>
          <w:rFonts w:ascii="Arial Nova Cond" w:hAnsi="Arial Nova Cond"/>
          <w:lang w:bidi="en-US"/>
        </w:rPr>
        <w:t>The amount devoted to technical assistance per programme does not need to be defined by a fixed percentage of the EU allocation. A detailed justification will be required</w:t>
      </w:r>
      <w:bookmarkEnd w:id="19"/>
      <w:r w:rsidRPr="00FA245A">
        <w:rPr>
          <w:rFonts w:ascii="Arial Nova Cond" w:hAnsi="Arial Nova Cond"/>
          <w:lang w:bidi="en-US"/>
        </w:rPr>
        <w:t>.</w:t>
      </w:r>
    </w:p>
    <w:p w14:paraId="782B290D" w14:textId="3F612A69" w:rsidR="00FA245A" w:rsidRPr="00FA245A" w:rsidRDefault="00FA245A" w:rsidP="00441D01">
      <w:pPr>
        <w:pStyle w:val="ListParagraph"/>
        <w:numPr>
          <w:ilvl w:val="0"/>
          <w:numId w:val="21"/>
        </w:numPr>
        <w:jc w:val="both"/>
        <w:rPr>
          <w:rFonts w:ascii="Arial Nova Cond" w:hAnsi="Arial Nova Cond"/>
          <w:lang w:bidi="en-US"/>
        </w:rPr>
      </w:pPr>
      <w:r w:rsidRPr="00FA245A">
        <w:rPr>
          <w:rFonts w:ascii="Arial Nova Cond" w:hAnsi="Arial Nova Cond"/>
          <w:lang w:bidi="en-US"/>
        </w:rPr>
        <w:t>Appropriate analytical reports will be made available to the operating structures (OSs) and joint monitoring committees (JMCs) in advance in order to inform any of their decisions.</w:t>
      </w:r>
    </w:p>
    <w:p w14:paraId="3366184E" w14:textId="77777777" w:rsidR="00FA245A" w:rsidRPr="00FA245A" w:rsidRDefault="00FA245A" w:rsidP="00441D01">
      <w:pPr>
        <w:pStyle w:val="ListParagraph"/>
        <w:numPr>
          <w:ilvl w:val="0"/>
          <w:numId w:val="21"/>
        </w:numPr>
        <w:jc w:val="both"/>
        <w:rPr>
          <w:rFonts w:ascii="Arial Nova Cond" w:hAnsi="Arial Nova Cond"/>
          <w:lang w:bidi="en-US"/>
        </w:rPr>
      </w:pPr>
      <w:bookmarkStart w:id="20" w:name="_Hlk511384994"/>
      <w:r w:rsidRPr="00FA245A">
        <w:rPr>
          <w:rFonts w:ascii="Arial Nova Cond" w:hAnsi="Arial Nova Cond"/>
          <w:lang w:bidi="en-US"/>
        </w:rPr>
        <w:t>The OSs and JMCs should recover the role they used to have under the 2007-2013 CBC programmes for the selection of operations, irrespective of the management mode of the programme.</w:t>
      </w:r>
    </w:p>
    <w:bookmarkEnd w:id="20"/>
    <w:p w14:paraId="6EBF4039" w14:textId="77777777" w:rsidR="00FA245A" w:rsidRPr="00FA245A" w:rsidRDefault="00FA245A" w:rsidP="00441D01">
      <w:pPr>
        <w:pStyle w:val="ListParagraph"/>
        <w:numPr>
          <w:ilvl w:val="0"/>
          <w:numId w:val="21"/>
        </w:numPr>
        <w:jc w:val="both"/>
        <w:rPr>
          <w:rFonts w:ascii="Arial Nova Cond" w:hAnsi="Arial Nova Cond"/>
          <w:lang w:bidi="en-US"/>
        </w:rPr>
      </w:pPr>
      <w:r w:rsidRPr="00FA245A">
        <w:rPr>
          <w:rFonts w:ascii="Arial Nova Cond" w:hAnsi="Arial Nova Cond"/>
          <w:lang w:bidi="en-US"/>
        </w:rPr>
        <w:t>All post-2020 programmes should be handled under indirect management.</w:t>
      </w:r>
    </w:p>
    <w:p w14:paraId="3A0FCD62" w14:textId="77777777" w:rsidR="00FA245A" w:rsidRPr="00FA245A" w:rsidRDefault="00FA245A" w:rsidP="00441D01">
      <w:pPr>
        <w:pStyle w:val="ListParagraph"/>
        <w:numPr>
          <w:ilvl w:val="0"/>
          <w:numId w:val="21"/>
        </w:numPr>
        <w:jc w:val="both"/>
        <w:rPr>
          <w:rFonts w:ascii="Arial Nova Cond" w:hAnsi="Arial Nova Cond"/>
          <w:lang w:bidi="en-US"/>
        </w:rPr>
      </w:pPr>
      <w:r w:rsidRPr="00FA245A">
        <w:rPr>
          <w:rFonts w:ascii="Arial Nova Cond" w:hAnsi="Arial Nova Cond"/>
          <w:lang w:bidi="en-US"/>
        </w:rPr>
        <w:t xml:space="preserve">Programme managers should strive to increase the participation of under-represented types of applicants in calls for proposals. </w:t>
      </w:r>
    </w:p>
    <w:p w14:paraId="0B46FA0D" w14:textId="77777777" w:rsidR="00FA245A" w:rsidRPr="00FA245A" w:rsidRDefault="00FA245A" w:rsidP="00441D01">
      <w:pPr>
        <w:pStyle w:val="ListParagraph"/>
        <w:numPr>
          <w:ilvl w:val="0"/>
          <w:numId w:val="21"/>
        </w:numPr>
        <w:jc w:val="both"/>
        <w:rPr>
          <w:rFonts w:ascii="Arial Nova Cond" w:hAnsi="Arial Nova Cond"/>
          <w:lang w:bidi="en-US"/>
        </w:rPr>
      </w:pPr>
      <w:r w:rsidRPr="00FA245A">
        <w:rPr>
          <w:rFonts w:ascii="Arial Nova Cond" w:hAnsi="Arial Nova Cond"/>
          <w:lang w:bidi="en-US"/>
        </w:rPr>
        <w:t xml:space="preserve">The provision of capacity building for the applicants invited to submit full applications on topics such as ‘logical framework matrix focusing on indicators” and ‘budget estimation’ should become regular practice. </w:t>
      </w:r>
    </w:p>
    <w:p w14:paraId="3CF38935" w14:textId="77777777" w:rsidR="00FA245A" w:rsidRPr="00FA245A" w:rsidRDefault="00FA245A" w:rsidP="00441D01">
      <w:pPr>
        <w:pStyle w:val="ListParagraph"/>
        <w:numPr>
          <w:ilvl w:val="0"/>
          <w:numId w:val="21"/>
        </w:numPr>
        <w:jc w:val="both"/>
        <w:rPr>
          <w:rFonts w:ascii="Arial Nova Cond" w:hAnsi="Arial Nova Cond"/>
          <w:lang w:bidi="en-US"/>
        </w:rPr>
      </w:pPr>
      <w:bookmarkStart w:id="21" w:name="_Hlk511385015"/>
      <w:r w:rsidRPr="00FA245A">
        <w:rPr>
          <w:rFonts w:ascii="Arial Nova Cond" w:hAnsi="Arial Nova Cond"/>
          <w:lang w:bidi="en-US"/>
        </w:rPr>
        <w:t>All procedures without exception should be harmonised, standardised and simplified at regional level</w:t>
      </w:r>
      <w:bookmarkEnd w:id="21"/>
      <w:r w:rsidRPr="00FA245A">
        <w:rPr>
          <w:rFonts w:ascii="Arial Nova Cond" w:hAnsi="Arial Nova Cond"/>
          <w:lang w:bidi="en-US"/>
        </w:rPr>
        <w:t xml:space="preserve">. </w:t>
      </w:r>
    </w:p>
    <w:p w14:paraId="65E390D7" w14:textId="77777777" w:rsidR="00FA245A" w:rsidRPr="00FA245A" w:rsidRDefault="00FA245A" w:rsidP="00441D01">
      <w:pPr>
        <w:pStyle w:val="ListParagraph"/>
        <w:numPr>
          <w:ilvl w:val="0"/>
          <w:numId w:val="21"/>
        </w:numPr>
        <w:jc w:val="both"/>
        <w:rPr>
          <w:rFonts w:ascii="Arial Nova Cond" w:hAnsi="Arial Nova Cond"/>
          <w:lang w:bidi="en-US"/>
        </w:rPr>
      </w:pPr>
      <w:r w:rsidRPr="00FA245A">
        <w:rPr>
          <w:rFonts w:ascii="Arial Nova Cond" w:hAnsi="Arial Nova Cond"/>
          <w:lang w:bidi="en-US"/>
        </w:rPr>
        <w:t>The quality standard of applications has to be raised while application assessment must become more rigorous.</w:t>
      </w:r>
    </w:p>
    <w:p w14:paraId="66387918" w14:textId="055911FF" w:rsidR="00FA245A" w:rsidRDefault="00FA245A" w:rsidP="00441D01">
      <w:pPr>
        <w:pStyle w:val="ListParagraph"/>
        <w:numPr>
          <w:ilvl w:val="0"/>
          <w:numId w:val="21"/>
        </w:numPr>
        <w:jc w:val="both"/>
        <w:rPr>
          <w:rFonts w:ascii="Arial Nova Cond" w:hAnsi="Arial Nova Cond"/>
          <w:lang w:bidi="en-US"/>
        </w:rPr>
      </w:pPr>
      <w:r w:rsidRPr="00FA245A">
        <w:rPr>
          <w:rFonts w:ascii="Arial Nova Cond" w:hAnsi="Arial Nova Cond"/>
          <w:lang w:bidi="en-US"/>
        </w:rPr>
        <w:t>Western Balkans CBC stakeholders should recognise the need to look at examples of good practices somewhere else.</w:t>
      </w:r>
    </w:p>
    <w:p w14:paraId="4514049B" w14:textId="2C018527" w:rsidR="00E25817" w:rsidRPr="00FA245A" w:rsidRDefault="00E25817" w:rsidP="00441D01">
      <w:pPr>
        <w:pStyle w:val="ListParagraph"/>
        <w:numPr>
          <w:ilvl w:val="0"/>
          <w:numId w:val="21"/>
        </w:numPr>
        <w:jc w:val="both"/>
        <w:rPr>
          <w:rFonts w:ascii="Arial Nova Cond" w:hAnsi="Arial Nova Cond"/>
          <w:lang w:bidi="en-US"/>
        </w:rPr>
      </w:pPr>
      <w:r w:rsidRPr="00E25817">
        <w:rPr>
          <w:rFonts w:ascii="Arial Nova Cond" w:hAnsi="Arial Nova Cond"/>
          <w:lang w:bidi="en-US"/>
        </w:rPr>
        <w:t>The contractual implementation of the technical assistance priority should be carried out by grant contracts instead of the current service contracts</w:t>
      </w:r>
    </w:p>
    <w:p w14:paraId="0DA4C268" w14:textId="50ADEA1B" w:rsidR="00FA245A" w:rsidRDefault="00FA245A" w:rsidP="00441D01">
      <w:pPr>
        <w:pStyle w:val="ListParagraph"/>
        <w:numPr>
          <w:ilvl w:val="0"/>
          <w:numId w:val="21"/>
        </w:numPr>
        <w:jc w:val="both"/>
        <w:rPr>
          <w:rFonts w:ascii="Arial Nova Cond" w:hAnsi="Arial Nova Cond"/>
          <w:lang w:bidi="en-US"/>
        </w:rPr>
      </w:pPr>
      <w:r w:rsidRPr="00FA245A">
        <w:rPr>
          <w:rFonts w:ascii="Arial Nova Cond" w:hAnsi="Arial Nova Cond"/>
          <w:lang w:bidi="en-US"/>
        </w:rPr>
        <w:t>Other</w:t>
      </w:r>
    </w:p>
    <w:p w14:paraId="729DB643" w14:textId="0D4D3241" w:rsidR="00361049" w:rsidRPr="00361049" w:rsidRDefault="00361049" w:rsidP="00361049">
      <w:pPr>
        <w:rPr>
          <w:rFonts w:ascii="Arial Nova Cond" w:hAnsi="Arial Nova Cond"/>
          <w:lang w:bidi="en-US"/>
        </w:rPr>
      </w:pPr>
      <w:r>
        <w:rPr>
          <w:noProof/>
          <w:lang w:val="en-US"/>
        </w:rPr>
        <w:lastRenderedPageBreak/>
        <w:drawing>
          <wp:inline distT="0" distB="0" distL="0" distR="0" wp14:anchorId="658DA5CD" wp14:editId="6E62F870">
            <wp:extent cx="6645910" cy="3840480"/>
            <wp:effectExtent l="0" t="0" r="2540" b="7620"/>
            <wp:docPr id="3" name="Chart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46177421-F689-4692-9F73-A6B99621D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39B5D9" w14:textId="6F4A01B0" w:rsidR="004E437D" w:rsidRDefault="004E437D" w:rsidP="006713A7">
      <w:pPr>
        <w:spacing w:after="0"/>
        <w:rPr>
          <w:rFonts w:ascii="Arial Nova Cond" w:hAnsi="Arial Nova Cond"/>
        </w:rPr>
      </w:pPr>
    </w:p>
    <w:p w14:paraId="23C23E83" w14:textId="0AB801EC" w:rsidR="00A96E09" w:rsidRPr="006506A2" w:rsidRDefault="004E437D" w:rsidP="00A405A3">
      <w:pPr>
        <w:spacing w:after="0"/>
        <w:jc w:val="both"/>
        <w:rPr>
          <w:rFonts w:ascii="Arial Nova Cond" w:hAnsi="Arial Nova Cond"/>
          <w:b/>
        </w:rPr>
      </w:pPr>
      <w:r w:rsidRPr="00FA245A">
        <w:rPr>
          <w:rFonts w:ascii="Arial Nova Cond" w:hAnsi="Arial Nova Cond"/>
          <w:b/>
        </w:rPr>
        <w:t>Most of the respondents agree</w:t>
      </w:r>
      <w:r w:rsidR="00441D01">
        <w:rPr>
          <w:rFonts w:ascii="Arial Nova Cond" w:hAnsi="Arial Nova Cond"/>
          <w:b/>
        </w:rPr>
        <w:t xml:space="preserve">d to support almost all </w:t>
      </w:r>
      <w:r w:rsidRPr="00FA245A">
        <w:rPr>
          <w:rFonts w:ascii="Arial Nova Cond" w:hAnsi="Arial Nova Cond"/>
          <w:b/>
        </w:rPr>
        <w:t>proposed innovations</w:t>
      </w:r>
      <w:r w:rsidR="00441D01">
        <w:rPr>
          <w:rFonts w:ascii="Arial Nova Cond" w:hAnsi="Arial Nova Cond"/>
          <w:b/>
        </w:rPr>
        <w:t>, with the striking exception of the one under the</w:t>
      </w:r>
      <w:r w:rsidRPr="00FA245A">
        <w:rPr>
          <w:rFonts w:ascii="Arial Nova Cond" w:hAnsi="Arial Nova Cond"/>
          <w:b/>
        </w:rPr>
        <w:t xml:space="preserve"> no. 5 'CBC programmes will have one thematic priority, with one specific objective and a maximum of two results' (</w:t>
      </w:r>
      <w:r w:rsidR="00441D01">
        <w:rPr>
          <w:rFonts w:ascii="Arial Nova Cond" w:hAnsi="Arial Nova Cond"/>
          <w:b/>
        </w:rPr>
        <w:t xml:space="preserve">all </w:t>
      </w:r>
      <w:r w:rsidRPr="00FA245A">
        <w:rPr>
          <w:rFonts w:ascii="Arial Nova Cond" w:hAnsi="Arial Nova Cond"/>
          <w:b/>
        </w:rPr>
        <w:t>disagree</w:t>
      </w:r>
      <w:r w:rsidR="00441D01">
        <w:rPr>
          <w:rFonts w:ascii="Arial Nova Cond" w:hAnsi="Arial Nova Cond"/>
          <w:b/>
        </w:rPr>
        <w:t>d)</w:t>
      </w:r>
      <w:r w:rsidRPr="00FA245A">
        <w:rPr>
          <w:rFonts w:ascii="Arial Nova Cond" w:hAnsi="Arial Nova Cond"/>
          <w:b/>
        </w:rPr>
        <w:t xml:space="preserve">. </w:t>
      </w:r>
      <w:r w:rsidR="00215093">
        <w:rPr>
          <w:rFonts w:ascii="Arial Nova Cond" w:hAnsi="Arial Nova Cond"/>
        </w:rPr>
        <w:t>A similarly</w:t>
      </w:r>
      <w:r w:rsidRPr="004E437D">
        <w:rPr>
          <w:rFonts w:ascii="Arial Nova Cond" w:hAnsi="Arial Nova Cond"/>
        </w:rPr>
        <w:t xml:space="preserve"> </w:t>
      </w:r>
      <w:r w:rsidR="006506A2">
        <w:rPr>
          <w:rFonts w:ascii="Arial Nova Cond" w:hAnsi="Arial Nova Cond"/>
        </w:rPr>
        <w:t xml:space="preserve">critical reaction can be </w:t>
      </w:r>
      <w:r w:rsidR="00215093">
        <w:rPr>
          <w:rFonts w:ascii="Arial Nova Cond" w:hAnsi="Arial Nova Cond"/>
        </w:rPr>
        <w:t xml:space="preserve">also </w:t>
      </w:r>
      <w:r w:rsidR="006506A2">
        <w:rPr>
          <w:rFonts w:ascii="Arial Nova Cond" w:hAnsi="Arial Nova Cond"/>
        </w:rPr>
        <w:t xml:space="preserve">noted for </w:t>
      </w:r>
      <w:r w:rsidR="00215093">
        <w:rPr>
          <w:rFonts w:ascii="Arial Nova Cond" w:hAnsi="Arial Nova Cond"/>
        </w:rPr>
        <w:t xml:space="preserve">three other innovations, to wit: </w:t>
      </w:r>
      <w:r w:rsidR="006506A2">
        <w:rPr>
          <w:rFonts w:ascii="Arial Nova Cond" w:hAnsi="Arial Nova Cond"/>
        </w:rPr>
        <w:t>the</w:t>
      </w:r>
      <w:r w:rsidRPr="004E437D">
        <w:rPr>
          <w:rFonts w:ascii="Arial Nova Cond" w:hAnsi="Arial Nova Cond"/>
        </w:rPr>
        <w:t xml:space="preserve"> innovation no. 7 regarding the 'reduction of the EU maximum co-financing at programme level for operations, for instance, from 85% to 80% in order to increase the local ownership of the CBC programmes', </w:t>
      </w:r>
      <w:r w:rsidR="006506A2">
        <w:rPr>
          <w:rFonts w:ascii="Arial Nova Cond" w:hAnsi="Arial Nova Cond"/>
        </w:rPr>
        <w:t xml:space="preserve">the </w:t>
      </w:r>
      <w:r w:rsidRPr="004E437D">
        <w:rPr>
          <w:rFonts w:ascii="Arial Nova Cond" w:hAnsi="Arial Nova Cond"/>
        </w:rPr>
        <w:t xml:space="preserve">innovation no. 4 'The thematic priorities proposed at regional CBC level will have a very restricted focus' and </w:t>
      </w:r>
      <w:r w:rsidR="006506A2">
        <w:rPr>
          <w:rFonts w:ascii="Arial Nova Cond" w:hAnsi="Arial Nova Cond"/>
        </w:rPr>
        <w:t xml:space="preserve">the </w:t>
      </w:r>
      <w:r w:rsidRPr="004E437D">
        <w:rPr>
          <w:rFonts w:ascii="Arial Nova Cond" w:hAnsi="Arial Nova Cond"/>
        </w:rPr>
        <w:t>innovation no. 8 'The amount devoted to technical assistance per programme does not need to be defined by a fixed percentage of the EU allocation'.</w:t>
      </w:r>
    </w:p>
    <w:p w14:paraId="3701818D" w14:textId="77777777" w:rsidR="004E437D" w:rsidRDefault="004E437D" w:rsidP="006713A7">
      <w:pPr>
        <w:spacing w:after="0"/>
        <w:rPr>
          <w:rFonts w:ascii="Arial Nova Cond" w:hAnsi="Arial Nova Cond"/>
        </w:rPr>
      </w:pPr>
    </w:p>
    <w:p w14:paraId="7FC81743" w14:textId="1E7951BD" w:rsidR="007424D6" w:rsidRPr="00DA2D87" w:rsidRDefault="00FF06D7" w:rsidP="00DA2D87">
      <w:pPr>
        <w:pStyle w:val="Heading1"/>
        <w:rPr>
          <w:rFonts w:ascii="Arial Nova Cond" w:hAnsi="Arial Nova Cond"/>
          <w:sz w:val="24"/>
        </w:rPr>
      </w:pPr>
      <w:bookmarkStart w:id="22" w:name="_Toc515887707"/>
      <w:r>
        <w:rPr>
          <w:rFonts w:ascii="Arial Nova Cond" w:hAnsi="Arial Nova Cond"/>
          <w:sz w:val="24"/>
        </w:rPr>
        <w:t>I</w:t>
      </w:r>
      <w:r w:rsidRPr="00DA2D87">
        <w:rPr>
          <w:rFonts w:ascii="Arial Nova Cond" w:hAnsi="Arial Nova Cond"/>
          <w:sz w:val="24"/>
        </w:rPr>
        <w:t>nnovations ranking</w:t>
      </w:r>
      <w:bookmarkEnd w:id="22"/>
    </w:p>
    <w:p w14:paraId="2F418C03" w14:textId="77777777" w:rsidR="00FF06D7" w:rsidRDefault="00FF06D7" w:rsidP="006506A2">
      <w:pPr>
        <w:jc w:val="both"/>
        <w:rPr>
          <w:rFonts w:ascii="Arial Nova Cond" w:hAnsi="Arial Nova Cond"/>
          <w:lang w:bidi="en-US"/>
        </w:rPr>
      </w:pPr>
      <w:bookmarkStart w:id="23" w:name="_Hlk515556981"/>
    </w:p>
    <w:p w14:paraId="52BF3EE4" w14:textId="0D29E5A5" w:rsidR="00CB4AB7" w:rsidRDefault="006506A2" w:rsidP="006506A2">
      <w:pPr>
        <w:jc w:val="both"/>
        <w:rPr>
          <w:rFonts w:ascii="Arial Nova Cond" w:hAnsi="Arial Nova Cond"/>
          <w:lang w:val="en-US" w:bidi="en-US"/>
        </w:rPr>
      </w:pPr>
      <w:r w:rsidRPr="00CB4AB7">
        <w:rPr>
          <w:rFonts w:ascii="Arial Nova Cond" w:hAnsi="Arial Nova Cond"/>
          <w:lang w:bidi="en-US"/>
        </w:rPr>
        <w:t xml:space="preserve">The </w:t>
      </w:r>
      <w:r w:rsidR="00656F69" w:rsidRPr="00CB4AB7">
        <w:rPr>
          <w:rFonts w:ascii="Arial Nova Cond" w:hAnsi="Arial Nova Cond"/>
          <w:lang w:bidi="en-US"/>
        </w:rPr>
        <w:t xml:space="preserve">TWG members were asked to rank </w:t>
      </w:r>
      <w:r w:rsidRPr="00CB4AB7">
        <w:rPr>
          <w:rFonts w:ascii="Arial Nova Cond" w:hAnsi="Arial Nova Cond"/>
          <w:lang w:bidi="en-US"/>
        </w:rPr>
        <w:t xml:space="preserve">a maximum of </w:t>
      </w:r>
      <w:r w:rsidR="00656F69" w:rsidRPr="00CB4AB7">
        <w:rPr>
          <w:rFonts w:ascii="Arial Nova Cond" w:hAnsi="Arial Nova Cond"/>
          <w:lang w:bidi="en-US"/>
        </w:rPr>
        <w:t>five</w:t>
      </w:r>
      <w:r w:rsidR="00656F69" w:rsidRPr="00CB4AB7">
        <w:rPr>
          <w:rFonts w:ascii="Arial Nova Cond" w:hAnsi="Arial Nova Cond"/>
          <w:lang w:val="en-US" w:bidi="en-US"/>
        </w:rPr>
        <w:t xml:space="preserve"> innovations </w:t>
      </w:r>
      <w:r w:rsidRPr="00CB4AB7">
        <w:rPr>
          <w:rFonts w:ascii="Arial Nova Cond" w:hAnsi="Arial Nova Cond"/>
          <w:lang w:val="en-US" w:bidi="en-US"/>
        </w:rPr>
        <w:t xml:space="preserve">into two categories: </w:t>
      </w:r>
      <w:r w:rsidRPr="00CB4AB7">
        <w:rPr>
          <w:rFonts w:ascii="Arial Nova Cond" w:hAnsi="Arial Nova Cond"/>
          <w:lang w:bidi="en-US"/>
        </w:rPr>
        <w:t>(i) the</w:t>
      </w:r>
      <w:r w:rsidR="00656F69" w:rsidRPr="00CB4AB7">
        <w:rPr>
          <w:rFonts w:ascii="Arial Nova Cond" w:hAnsi="Arial Nova Cond"/>
          <w:lang w:bidi="en-US"/>
        </w:rPr>
        <w:t xml:space="preserve"> preferred </w:t>
      </w:r>
      <w:r w:rsidRPr="00CB4AB7">
        <w:rPr>
          <w:rFonts w:ascii="Arial Nova Cond" w:hAnsi="Arial Nova Cond"/>
          <w:lang w:bidi="en-US"/>
        </w:rPr>
        <w:t>ones and (ii) the most</w:t>
      </w:r>
      <w:r w:rsidR="00656F69" w:rsidRPr="00CB4AB7">
        <w:rPr>
          <w:rFonts w:ascii="Arial Nova Cond" w:hAnsi="Arial Nova Cond"/>
          <w:lang w:bidi="en-US"/>
        </w:rPr>
        <w:t xml:space="preserve"> </w:t>
      </w:r>
      <w:r w:rsidRPr="00CB4AB7">
        <w:rPr>
          <w:rFonts w:ascii="Arial Nova Cond" w:hAnsi="Arial Nova Cond"/>
          <w:lang w:bidi="en-US"/>
        </w:rPr>
        <w:t>un</w:t>
      </w:r>
      <w:r w:rsidR="00656F69" w:rsidRPr="00CB4AB7">
        <w:rPr>
          <w:rFonts w:ascii="Arial Nova Cond" w:hAnsi="Arial Nova Cond"/>
          <w:lang w:bidi="en-US"/>
        </w:rPr>
        <w:t>necessary</w:t>
      </w:r>
      <w:r w:rsidR="00656F69" w:rsidRPr="00CB4AB7">
        <w:rPr>
          <w:rFonts w:ascii="Arial Nova Cond" w:hAnsi="Arial Nova Cond"/>
          <w:lang w:val="en-US" w:bidi="en-US"/>
        </w:rPr>
        <w:t xml:space="preserve">. </w:t>
      </w:r>
      <w:bookmarkEnd w:id="23"/>
      <w:r w:rsidR="00CB4AB7" w:rsidRPr="00CB4AB7">
        <w:rPr>
          <w:rFonts w:ascii="Arial Nova Cond" w:hAnsi="Arial Nova Cond"/>
          <w:lang w:val="en-US" w:bidi="en-US"/>
        </w:rPr>
        <w:t xml:space="preserve">Preferred innovations received scores from 5 to 1 starting from the most preferred, and unnecessary was scored from -5 to -1 starting from the most unnecessary. </w:t>
      </w:r>
      <w:r w:rsidR="00B5220D">
        <w:rPr>
          <w:rFonts w:ascii="Arial Nova Cond" w:hAnsi="Arial Nova Cond"/>
          <w:lang w:val="en-US" w:bidi="en-US"/>
        </w:rPr>
        <w:t>The d</w:t>
      </w:r>
      <w:r w:rsidR="00CB4AB7" w:rsidRPr="00CB4AB7">
        <w:rPr>
          <w:rFonts w:ascii="Arial Nova Cond" w:hAnsi="Arial Nova Cond"/>
          <w:lang w:val="en-US" w:bidi="en-US"/>
        </w:rPr>
        <w:t>ouble ranking results and a scoring legend are presented below.</w:t>
      </w:r>
    </w:p>
    <w:p w14:paraId="08028BCD" w14:textId="77777777" w:rsidR="005254A7" w:rsidRPr="00CB4AB7" w:rsidRDefault="005254A7" w:rsidP="006506A2">
      <w:pPr>
        <w:jc w:val="both"/>
        <w:rPr>
          <w:rFonts w:ascii="Arial Nova Cond" w:hAnsi="Arial Nova Cond"/>
          <w:lang w:val="en-US" w:bidi="en-US"/>
        </w:rPr>
      </w:pPr>
    </w:p>
    <w:tbl>
      <w:tblPr>
        <w:tblW w:w="8110" w:type="dxa"/>
        <w:tblInd w:w="108" w:type="dxa"/>
        <w:tblLook w:val="04A0" w:firstRow="1" w:lastRow="0" w:firstColumn="1" w:lastColumn="0" w:noHBand="0" w:noVBand="1"/>
      </w:tblPr>
      <w:tblGrid>
        <w:gridCol w:w="2410"/>
        <w:gridCol w:w="851"/>
        <w:gridCol w:w="850"/>
        <w:gridCol w:w="851"/>
        <w:gridCol w:w="850"/>
        <w:gridCol w:w="992"/>
        <w:gridCol w:w="262"/>
        <w:gridCol w:w="1044"/>
      </w:tblGrid>
      <w:tr w:rsidR="00CB4AB7" w:rsidRPr="00CB4AB7" w14:paraId="7686949D" w14:textId="77777777" w:rsidTr="000C06E7">
        <w:trPr>
          <w:trHeight w:val="288"/>
        </w:trPr>
        <w:tc>
          <w:tcPr>
            <w:tcW w:w="2410" w:type="dxa"/>
            <w:tcBorders>
              <w:top w:val="nil"/>
              <w:left w:val="nil"/>
              <w:bottom w:val="nil"/>
              <w:right w:val="nil"/>
            </w:tcBorders>
            <w:shd w:val="clear" w:color="auto" w:fill="auto"/>
            <w:noWrap/>
            <w:vAlign w:val="bottom"/>
            <w:hideMark/>
          </w:tcPr>
          <w:p w14:paraId="4073926C" w14:textId="77777777" w:rsidR="00CB4AB7" w:rsidRDefault="00CB4AB7" w:rsidP="00CB4AB7">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Scoring </w:t>
            </w:r>
            <w:r w:rsidRPr="00CB4AB7">
              <w:rPr>
                <w:rFonts w:ascii="Calibri" w:eastAsia="Times New Roman" w:hAnsi="Calibri" w:cs="Calibri"/>
                <w:b/>
                <w:bCs/>
                <w:color w:val="000000"/>
                <w:lang w:eastAsia="en-GB"/>
              </w:rPr>
              <w:t>legend</w:t>
            </w:r>
            <w:r>
              <w:rPr>
                <w:rFonts w:ascii="Calibri" w:eastAsia="Times New Roman" w:hAnsi="Calibri" w:cs="Calibri"/>
                <w:b/>
                <w:bCs/>
                <w:color w:val="000000"/>
                <w:lang w:eastAsia="en-GB"/>
              </w:rPr>
              <w:t>:</w:t>
            </w:r>
          </w:p>
          <w:p w14:paraId="1719D03C" w14:textId="3A8FF9EB" w:rsidR="00CB4AB7" w:rsidRPr="00CB4AB7" w:rsidRDefault="00CB4AB7" w:rsidP="00CB4AB7">
            <w:pPr>
              <w:spacing w:after="0" w:line="240" w:lineRule="auto"/>
              <w:rPr>
                <w:rFonts w:ascii="Calibri" w:eastAsia="Times New Roman" w:hAnsi="Calibri" w:cs="Calibri"/>
                <w:b/>
                <w:bCs/>
                <w:color w:val="000000"/>
                <w:lang w:eastAsia="en-GB"/>
              </w:rPr>
            </w:pPr>
          </w:p>
        </w:tc>
        <w:tc>
          <w:tcPr>
            <w:tcW w:w="851" w:type="dxa"/>
            <w:tcBorders>
              <w:top w:val="nil"/>
              <w:left w:val="nil"/>
              <w:bottom w:val="nil"/>
              <w:right w:val="nil"/>
            </w:tcBorders>
            <w:shd w:val="clear" w:color="auto" w:fill="auto"/>
            <w:noWrap/>
            <w:vAlign w:val="bottom"/>
            <w:hideMark/>
          </w:tcPr>
          <w:p w14:paraId="54565068" w14:textId="77777777" w:rsidR="00CB4AB7" w:rsidRPr="00CB4AB7" w:rsidRDefault="00CB4AB7" w:rsidP="00CB4AB7">
            <w:pPr>
              <w:spacing w:after="0" w:line="240" w:lineRule="auto"/>
              <w:rPr>
                <w:rFonts w:ascii="Calibri" w:eastAsia="Times New Roman" w:hAnsi="Calibri" w:cs="Calibri"/>
                <w:b/>
                <w:bCs/>
                <w:color w:val="000000"/>
                <w:lang w:eastAsia="en-GB"/>
              </w:rPr>
            </w:pPr>
          </w:p>
        </w:tc>
        <w:tc>
          <w:tcPr>
            <w:tcW w:w="850" w:type="dxa"/>
            <w:tcBorders>
              <w:top w:val="nil"/>
              <w:left w:val="nil"/>
              <w:bottom w:val="nil"/>
              <w:right w:val="nil"/>
            </w:tcBorders>
            <w:shd w:val="clear" w:color="auto" w:fill="auto"/>
            <w:noWrap/>
            <w:vAlign w:val="bottom"/>
            <w:hideMark/>
          </w:tcPr>
          <w:p w14:paraId="0E5791FB"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c>
          <w:tcPr>
            <w:tcW w:w="851" w:type="dxa"/>
            <w:tcBorders>
              <w:top w:val="nil"/>
              <w:left w:val="nil"/>
              <w:bottom w:val="nil"/>
              <w:right w:val="nil"/>
            </w:tcBorders>
            <w:shd w:val="clear" w:color="auto" w:fill="auto"/>
            <w:noWrap/>
            <w:vAlign w:val="bottom"/>
            <w:hideMark/>
          </w:tcPr>
          <w:p w14:paraId="508808BF"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c>
          <w:tcPr>
            <w:tcW w:w="850" w:type="dxa"/>
            <w:tcBorders>
              <w:top w:val="nil"/>
              <w:left w:val="nil"/>
              <w:bottom w:val="nil"/>
              <w:right w:val="nil"/>
            </w:tcBorders>
            <w:shd w:val="clear" w:color="auto" w:fill="auto"/>
            <w:noWrap/>
            <w:vAlign w:val="bottom"/>
            <w:hideMark/>
          </w:tcPr>
          <w:p w14:paraId="0DC47AEE"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noWrap/>
            <w:vAlign w:val="bottom"/>
            <w:hideMark/>
          </w:tcPr>
          <w:p w14:paraId="45ACB362"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c>
          <w:tcPr>
            <w:tcW w:w="262" w:type="dxa"/>
            <w:tcBorders>
              <w:top w:val="nil"/>
              <w:left w:val="nil"/>
              <w:bottom w:val="nil"/>
              <w:right w:val="nil"/>
            </w:tcBorders>
            <w:shd w:val="clear" w:color="auto" w:fill="auto"/>
            <w:noWrap/>
            <w:vAlign w:val="bottom"/>
            <w:hideMark/>
          </w:tcPr>
          <w:p w14:paraId="0D6A95EA"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c>
          <w:tcPr>
            <w:tcW w:w="1044" w:type="dxa"/>
            <w:tcBorders>
              <w:top w:val="nil"/>
              <w:left w:val="nil"/>
              <w:bottom w:val="nil"/>
              <w:right w:val="nil"/>
            </w:tcBorders>
            <w:shd w:val="clear" w:color="auto" w:fill="auto"/>
            <w:noWrap/>
            <w:vAlign w:val="bottom"/>
            <w:hideMark/>
          </w:tcPr>
          <w:p w14:paraId="4D05E748"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r>
      <w:tr w:rsidR="00CB4AB7" w:rsidRPr="00CB4AB7" w14:paraId="36EF1BF7" w14:textId="77777777" w:rsidTr="000C06E7">
        <w:trPr>
          <w:trHeight w:val="288"/>
        </w:trPr>
        <w:tc>
          <w:tcPr>
            <w:tcW w:w="8110" w:type="dxa"/>
            <w:gridSpan w:val="8"/>
            <w:tcBorders>
              <w:top w:val="nil"/>
              <w:left w:val="nil"/>
              <w:bottom w:val="nil"/>
              <w:right w:val="nil"/>
            </w:tcBorders>
            <w:shd w:val="clear" w:color="auto" w:fill="auto"/>
            <w:noWrap/>
            <w:vAlign w:val="bottom"/>
            <w:hideMark/>
          </w:tcPr>
          <w:p w14:paraId="2400349C" w14:textId="5B4D0644" w:rsidR="00CB4AB7" w:rsidRPr="00CB4AB7" w:rsidRDefault="00CB4AB7" w:rsidP="00CB4AB7">
            <w:pPr>
              <w:pStyle w:val="ListParagraph"/>
              <w:numPr>
                <w:ilvl w:val="0"/>
                <w:numId w:val="35"/>
              </w:numPr>
              <w:spacing w:after="0" w:line="240" w:lineRule="auto"/>
              <w:rPr>
                <w:rFonts w:ascii="Calibri" w:eastAsia="Times New Roman" w:hAnsi="Calibri" w:cs="Calibri"/>
                <w:color w:val="000000"/>
                <w:lang w:eastAsia="en-GB"/>
              </w:rPr>
            </w:pPr>
            <w:r w:rsidRPr="00CB4AB7">
              <w:rPr>
                <w:rFonts w:ascii="Calibri" w:eastAsia="Times New Roman" w:hAnsi="Calibri" w:cs="Calibri"/>
                <w:color w:val="000000"/>
                <w:lang w:eastAsia="en-GB"/>
              </w:rPr>
              <w:t>preferred innovations (maximum of five, ordered by preference)</w:t>
            </w:r>
          </w:p>
        </w:tc>
      </w:tr>
      <w:tr w:rsidR="00CB4AB7" w:rsidRPr="00CB4AB7" w14:paraId="14ADDA7B" w14:textId="77777777" w:rsidTr="000C06E7">
        <w:trPr>
          <w:trHeight w:val="288"/>
        </w:trPr>
        <w:tc>
          <w:tcPr>
            <w:tcW w:w="2410" w:type="dxa"/>
            <w:tcBorders>
              <w:right w:val="single" w:sz="4" w:space="0" w:color="auto"/>
            </w:tcBorders>
            <w:shd w:val="clear" w:color="auto" w:fill="auto"/>
            <w:noWrap/>
            <w:vAlign w:val="bottom"/>
            <w:hideMark/>
          </w:tcPr>
          <w:p w14:paraId="0E109DAA" w14:textId="77777777" w:rsidR="00CB4AB7" w:rsidRPr="00CB4AB7" w:rsidRDefault="00CB4AB7" w:rsidP="00CB4AB7">
            <w:pPr>
              <w:spacing w:after="0" w:line="240" w:lineRule="auto"/>
              <w:rPr>
                <w:rFonts w:ascii="Calibri" w:eastAsia="Times New Roman" w:hAnsi="Calibri" w:cs="Calibri"/>
                <w:color w:val="000000"/>
                <w:lang w:eastAsia="en-GB"/>
              </w:rPr>
            </w:pPr>
            <w:r w:rsidRPr="00CB4AB7">
              <w:rPr>
                <w:rFonts w:ascii="Calibri" w:eastAsia="Times New Roman" w:hAnsi="Calibri" w:cs="Calibri"/>
                <w:color w:val="000000"/>
                <w:lang w:eastAsia="en-GB"/>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D2873"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No. 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2858545"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No. 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756521A"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No. 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5988577"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No. 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744EDCA"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No. 5</w:t>
            </w:r>
          </w:p>
        </w:tc>
        <w:tc>
          <w:tcPr>
            <w:tcW w:w="262" w:type="dxa"/>
            <w:tcBorders>
              <w:top w:val="nil"/>
              <w:left w:val="nil"/>
              <w:bottom w:val="nil"/>
              <w:right w:val="nil"/>
            </w:tcBorders>
            <w:shd w:val="clear" w:color="auto" w:fill="auto"/>
            <w:noWrap/>
            <w:vAlign w:val="bottom"/>
            <w:hideMark/>
          </w:tcPr>
          <w:p w14:paraId="6A6323C4" w14:textId="77777777" w:rsidR="00CB4AB7" w:rsidRPr="00CB4AB7" w:rsidRDefault="00CB4AB7" w:rsidP="00CB4AB7">
            <w:pPr>
              <w:spacing w:after="0" w:line="240" w:lineRule="auto"/>
              <w:rPr>
                <w:rFonts w:ascii="Calibri" w:eastAsia="Times New Roman" w:hAnsi="Calibri" w:cs="Calibri"/>
                <w:color w:val="000000"/>
                <w:lang w:eastAsia="en-GB"/>
              </w:rPr>
            </w:pPr>
          </w:p>
        </w:tc>
        <w:tc>
          <w:tcPr>
            <w:tcW w:w="1044" w:type="dxa"/>
            <w:tcBorders>
              <w:top w:val="nil"/>
              <w:left w:val="nil"/>
              <w:bottom w:val="nil"/>
              <w:right w:val="nil"/>
            </w:tcBorders>
            <w:shd w:val="clear" w:color="auto" w:fill="auto"/>
            <w:noWrap/>
            <w:vAlign w:val="bottom"/>
            <w:hideMark/>
          </w:tcPr>
          <w:p w14:paraId="785FF7AF"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r>
      <w:tr w:rsidR="00CB4AB7" w:rsidRPr="00CB4AB7" w14:paraId="44FE2749" w14:textId="77777777" w:rsidTr="006C729A">
        <w:trPr>
          <w:trHeight w:val="300"/>
        </w:trPr>
        <w:tc>
          <w:tcPr>
            <w:tcW w:w="2410" w:type="dxa"/>
            <w:tcBorders>
              <w:top w:val="nil"/>
              <w:right w:val="single" w:sz="4" w:space="0" w:color="auto"/>
            </w:tcBorders>
            <w:shd w:val="clear" w:color="auto" w:fill="auto"/>
            <w:noWrap/>
            <w:vAlign w:val="bottom"/>
            <w:hideMark/>
          </w:tcPr>
          <w:p w14:paraId="6CA3555B" w14:textId="77777777" w:rsidR="00CB4AB7" w:rsidRPr="00CB4AB7" w:rsidRDefault="00CB4AB7" w:rsidP="000C06E7">
            <w:pPr>
              <w:spacing w:after="0" w:line="240" w:lineRule="auto"/>
              <w:jc w:val="right"/>
              <w:rPr>
                <w:rFonts w:ascii="Calibri" w:eastAsia="Times New Roman" w:hAnsi="Calibri" w:cs="Calibri"/>
                <w:color w:val="000000"/>
                <w:lang w:eastAsia="en-GB"/>
              </w:rPr>
            </w:pPr>
            <w:r w:rsidRPr="00CB4AB7">
              <w:rPr>
                <w:rFonts w:ascii="Calibri" w:eastAsia="Times New Roman" w:hAnsi="Calibri" w:cs="Calibri"/>
                <w:color w:val="000000"/>
                <w:lang w:eastAsia="en-GB"/>
              </w:rPr>
              <w:t>points</w:t>
            </w:r>
          </w:p>
        </w:tc>
        <w:tc>
          <w:tcPr>
            <w:tcW w:w="851"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510E787F"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5</w:t>
            </w:r>
          </w:p>
        </w:tc>
        <w:tc>
          <w:tcPr>
            <w:tcW w:w="850"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33318478"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4</w:t>
            </w: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0DB3AB64"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3</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0C2CCDB"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2</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C39C9E0"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1</w:t>
            </w:r>
          </w:p>
        </w:tc>
        <w:tc>
          <w:tcPr>
            <w:tcW w:w="262" w:type="dxa"/>
            <w:tcBorders>
              <w:top w:val="nil"/>
              <w:left w:val="nil"/>
              <w:bottom w:val="nil"/>
              <w:right w:val="nil"/>
            </w:tcBorders>
            <w:shd w:val="clear" w:color="auto" w:fill="auto"/>
            <w:noWrap/>
            <w:vAlign w:val="bottom"/>
            <w:hideMark/>
          </w:tcPr>
          <w:p w14:paraId="20024176" w14:textId="77777777" w:rsidR="00CB4AB7" w:rsidRPr="00CB4AB7" w:rsidRDefault="00CB4AB7" w:rsidP="00CB4AB7">
            <w:pPr>
              <w:spacing w:after="0" w:line="240" w:lineRule="auto"/>
              <w:jc w:val="right"/>
              <w:rPr>
                <w:rFonts w:ascii="Calibri" w:eastAsia="Times New Roman" w:hAnsi="Calibri" w:cs="Calibri"/>
                <w:color w:val="000000"/>
                <w:lang w:eastAsia="en-GB"/>
              </w:rPr>
            </w:pPr>
          </w:p>
        </w:tc>
        <w:tc>
          <w:tcPr>
            <w:tcW w:w="1044" w:type="dxa"/>
            <w:tcBorders>
              <w:top w:val="nil"/>
              <w:left w:val="nil"/>
              <w:bottom w:val="nil"/>
              <w:right w:val="nil"/>
            </w:tcBorders>
            <w:shd w:val="clear" w:color="auto" w:fill="auto"/>
            <w:noWrap/>
            <w:vAlign w:val="bottom"/>
            <w:hideMark/>
          </w:tcPr>
          <w:p w14:paraId="1196105B"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r>
      <w:tr w:rsidR="00CB4AB7" w:rsidRPr="00CB4AB7" w14:paraId="3B517A53" w14:textId="77777777" w:rsidTr="000C06E7">
        <w:trPr>
          <w:trHeight w:val="288"/>
        </w:trPr>
        <w:tc>
          <w:tcPr>
            <w:tcW w:w="2410" w:type="dxa"/>
            <w:tcBorders>
              <w:left w:val="nil"/>
              <w:bottom w:val="nil"/>
              <w:right w:val="nil"/>
            </w:tcBorders>
            <w:shd w:val="clear" w:color="auto" w:fill="auto"/>
            <w:noWrap/>
            <w:vAlign w:val="bottom"/>
            <w:hideMark/>
          </w:tcPr>
          <w:p w14:paraId="6535E625"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c>
          <w:tcPr>
            <w:tcW w:w="851" w:type="dxa"/>
            <w:tcBorders>
              <w:top w:val="nil"/>
              <w:left w:val="nil"/>
              <w:bottom w:val="nil"/>
              <w:right w:val="nil"/>
            </w:tcBorders>
            <w:shd w:val="clear" w:color="auto" w:fill="auto"/>
            <w:noWrap/>
            <w:vAlign w:val="bottom"/>
            <w:hideMark/>
          </w:tcPr>
          <w:p w14:paraId="5FCB1658"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c>
          <w:tcPr>
            <w:tcW w:w="850" w:type="dxa"/>
            <w:tcBorders>
              <w:top w:val="nil"/>
              <w:left w:val="nil"/>
              <w:bottom w:val="nil"/>
              <w:right w:val="nil"/>
            </w:tcBorders>
            <w:shd w:val="clear" w:color="auto" w:fill="auto"/>
            <w:noWrap/>
            <w:vAlign w:val="bottom"/>
            <w:hideMark/>
          </w:tcPr>
          <w:p w14:paraId="0D25264F"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c>
          <w:tcPr>
            <w:tcW w:w="851" w:type="dxa"/>
            <w:tcBorders>
              <w:top w:val="nil"/>
              <w:left w:val="nil"/>
              <w:bottom w:val="nil"/>
              <w:right w:val="nil"/>
            </w:tcBorders>
            <w:shd w:val="clear" w:color="auto" w:fill="auto"/>
            <w:noWrap/>
            <w:vAlign w:val="bottom"/>
            <w:hideMark/>
          </w:tcPr>
          <w:p w14:paraId="653B4D3C"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c>
          <w:tcPr>
            <w:tcW w:w="850" w:type="dxa"/>
            <w:tcBorders>
              <w:top w:val="nil"/>
              <w:left w:val="nil"/>
              <w:bottom w:val="nil"/>
              <w:right w:val="nil"/>
            </w:tcBorders>
            <w:shd w:val="clear" w:color="auto" w:fill="auto"/>
            <w:noWrap/>
            <w:vAlign w:val="bottom"/>
            <w:hideMark/>
          </w:tcPr>
          <w:p w14:paraId="2F0EDAE7"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noWrap/>
            <w:vAlign w:val="bottom"/>
            <w:hideMark/>
          </w:tcPr>
          <w:p w14:paraId="67F09D2B"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c>
          <w:tcPr>
            <w:tcW w:w="262" w:type="dxa"/>
            <w:tcBorders>
              <w:top w:val="nil"/>
              <w:left w:val="nil"/>
              <w:bottom w:val="nil"/>
              <w:right w:val="nil"/>
            </w:tcBorders>
            <w:shd w:val="clear" w:color="auto" w:fill="auto"/>
            <w:noWrap/>
            <w:vAlign w:val="bottom"/>
            <w:hideMark/>
          </w:tcPr>
          <w:p w14:paraId="14CA5EE1"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c>
          <w:tcPr>
            <w:tcW w:w="1044" w:type="dxa"/>
            <w:tcBorders>
              <w:top w:val="nil"/>
              <w:left w:val="nil"/>
              <w:bottom w:val="nil"/>
              <w:right w:val="nil"/>
            </w:tcBorders>
            <w:shd w:val="clear" w:color="auto" w:fill="auto"/>
            <w:noWrap/>
            <w:vAlign w:val="bottom"/>
            <w:hideMark/>
          </w:tcPr>
          <w:p w14:paraId="32A69290"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r>
      <w:tr w:rsidR="00CB4AB7" w:rsidRPr="00CB4AB7" w14:paraId="7493AD52" w14:textId="77777777" w:rsidTr="000C06E7">
        <w:trPr>
          <w:trHeight w:val="288"/>
        </w:trPr>
        <w:tc>
          <w:tcPr>
            <w:tcW w:w="8110" w:type="dxa"/>
            <w:gridSpan w:val="8"/>
            <w:tcBorders>
              <w:top w:val="nil"/>
              <w:left w:val="nil"/>
              <w:bottom w:val="nil"/>
              <w:right w:val="nil"/>
            </w:tcBorders>
            <w:shd w:val="clear" w:color="auto" w:fill="auto"/>
            <w:noWrap/>
            <w:vAlign w:val="bottom"/>
            <w:hideMark/>
          </w:tcPr>
          <w:p w14:paraId="3FCE9E17" w14:textId="616FABDB" w:rsidR="00CB4AB7" w:rsidRPr="00CB4AB7" w:rsidRDefault="00CB4AB7" w:rsidP="00CB4AB7">
            <w:pPr>
              <w:pStyle w:val="ListParagraph"/>
              <w:numPr>
                <w:ilvl w:val="0"/>
                <w:numId w:val="35"/>
              </w:numPr>
              <w:spacing w:after="0" w:line="240" w:lineRule="auto"/>
              <w:rPr>
                <w:rFonts w:ascii="Calibri" w:eastAsia="Times New Roman" w:hAnsi="Calibri" w:cs="Calibri"/>
                <w:color w:val="000000"/>
                <w:lang w:eastAsia="en-GB"/>
              </w:rPr>
            </w:pPr>
            <w:r w:rsidRPr="00CB4AB7">
              <w:rPr>
                <w:rFonts w:ascii="Calibri" w:eastAsia="Times New Roman" w:hAnsi="Calibri" w:cs="Calibri"/>
                <w:color w:val="000000"/>
                <w:lang w:eastAsia="en-GB"/>
              </w:rPr>
              <w:t>unnecessary innovations (maximum of five, ordered by unacceptance)</w:t>
            </w:r>
          </w:p>
        </w:tc>
      </w:tr>
      <w:tr w:rsidR="00CB4AB7" w:rsidRPr="00CB4AB7" w14:paraId="6BF0C91C" w14:textId="77777777" w:rsidTr="000C06E7">
        <w:trPr>
          <w:trHeight w:val="288"/>
        </w:trPr>
        <w:tc>
          <w:tcPr>
            <w:tcW w:w="2410" w:type="dxa"/>
            <w:tcBorders>
              <w:right w:val="single" w:sz="4" w:space="0" w:color="auto"/>
            </w:tcBorders>
            <w:shd w:val="clear" w:color="auto" w:fill="auto"/>
            <w:noWrap/>
            <w:vAlign w:val="bottom"/>
            <w:hideMark/>
          </w:tcPr>
          <w:p w14:paraId="606D223E" w14:textId="77777777" w:rsidR="00CB4AB7" w:rsidRPr="00CB4AB7" w:rsidRDefault="00CB4AB7" w:rsidP="00CB4AB7">
            <w:pPr>
              <w:spacing w:after="0" w:line="240" w:lineRule="auto"/>
              <w:rPr>
                <w:rFonts w:ascii="Calibri" w:eastAsia="Times New Roman" w:hAnsi="Calibri" w:cs="Calibri"/>
                <w:color w:val="000000"/>
                <w:lang w:eastAsia="en-GB"/>
              </w:rPr>
            </w:pPr>
            <w:r w:rsidRPr="00CB4AB7">
              <w:rPr>
                <w:rFonts w:ascii="Calibri" w:eastAsia="Times New Roman" w:hAnsi="Calibri" w:cs="Calibri"/>
                <w:color w:val="000000"/>
                <w:lang w:eastAsia="en-GB"/>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77D50"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No. 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11F4944"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No. 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84AA26E"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No. 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245F894"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No. 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15E1C75"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No. 5</w:t>
            </w:r>
          </w:p>
        </w:tc>
        <w:tc>
          <w:tcPr>
            <w:tcW w:w="262" w:type="dxa"/>
            <w:tcBorders>
              <w:top w:val="nil"/>
              <w:left w:val="nil"/>
              <w:bottom w:val="nil"/>
              <w:right w:val="nil"/>
            </w:tcBorders>
            <w:shd w:val="clear" w:color="auto" w:fill="auto"/>
            <w:noWrap/>
            <w:vAlign w:val="bottom"/>
            <w:hideMark/>
          </w:tcPr>
          <w:p w14:paraId="52769469" w14:textId="77777777" w:rsidR="00CB4AB7" w:rsidRPr="00CB4AB7" w:rsidRDefault="00CB4AB7" w:rsidP="00CB4AB7">
            <w:pPr>
              <w:spacing w:after="0" w:line="240" w:lineRule="auto"/>
              <w:rPr>
                <w:rFonts w:ascii="Calibri" w:eastAsia="Times New Roman" w:hAnsi="Calibri" w:cs="Calibri"/>
                <w:color w:val="000000"/>
                <w:lang w:eastAsia="en-GB"/>
              </w:rPr>
            </w:pPr>
          </w:p>
        </w:tc>
        <w:tc>
          <w:tcPr>
            <w:tcW w:w="1044" w:type="dxa"/>
            <w:tcBorders>
              <w:top w:val="nil"/>
              <w:left w:val="nil"/>
              <w:bottom w:val="nil"/>
              <w:right w:val="nil"/>
            </w:tcBorders>
            <w:shd w:val="clear" w:color="auto" w:fill="auto"/>
            <w:noWrap/>
            <w:vAlign w:val="bottom"/>
            <w:hideMark/>
          </w:tcPr>
          <w:p w14:paraId="2A286D2B"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r>
      <w:tr w:rsidR="00CB4AB7" w:rsidRPr="00CB4AB7" w14:paraId="6CB85EF6" w14:textId="77777777" w:rsidTr="006C729A">
        <w:trPr>
          <w:trHeight w:val="300"/>
        </w:trPr>
        <w:tc>
          <w:tcPr>
            <w:tcW w:w="2410" w:type="dxa"/>
            <w:tcBorders>
              <w:top w:val="nil"/>
              <w:right w:val="single" w:sz="4" w:space="0" w:color="auto"/>
            </w:tcBorders>
            <w:shd w:val="clear" w:color="auto" w:fill="auto"/>
            <w:noWrap/>
            <w:vAlign w:val="bottom"/>
            <w:hideMark/>
          </w:tcPr>
          <w:p w14:paraId="0F6023BF" w14:textId="77777777" w:rsidR="00CB4AB7" w:rsidRPr="00CB4AB7" w:rsidRDefault="00CB4AB7" w:rsidP="000C06E7">
            <w:pPr>
              <w:spacing w:after="0" w:line="240" w:lineRule="auto"/>
              <w:jc w:val="right"/>
              <w:rPr>
                <w:rFonts w:ascii="Calibri" w:eastAsia="Times New Roman" w:hAnsi="Calibri" w:cs="Calibri"/>
                <w:color w:val="000000"/>
                <w:lang w:eastAsia="en-GB"/>
              </w:rPr>
            </w:pPr>
            <w:r w:rsidRPr="00CB4AB7">
              <w:rPr>
                <w:rFonts w:ascii="Calibri" w:eastAsia="Times New Roman" w:hAnsi="Calibri" w:cs="Calibri"/>
                <w:color w:val="000000"/>
                <w:lang w:eastAsia="en-GB"/>
              </w:rPr>
              <w:t>points</w:t>
            </w:r>
          </w:p>
        </w:tc>
        <w:tc>
          <w:tcPr>
            <w:tcW w:w="851" w:type="dxa"/>
            <w:tcBorders>
              <w:top w:val="single" w:sz="4" w:space="0" w:color="auto"/>
              <w:left w:val="single" w:sz="4" w:space="0" w:color="auto"/>
              <w:bottom w:val="single" w:sz="4" w:space="0" w:color="auto"/>
              <w:right w:val="single" w:sz="4" w:space="0" w:color="auto"/>
            </w:tcBorders>
            <w:shd w:val="clear" w:color="auto" w:fill="F1721B"/>
            <w:noWrap/>
            <w:vAlign w:val="bottom"/>
            <w:hideMark/>
          </w:tcPr>
          <w:p w14:paraId="76481181"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-5</w:t>
            </w:r>
          </w:p>
        </w:tc>
        <w:tc>
          <w:tcPr>
            <w:tcW w:w="850" w:type="dxa"/>
            <w:tcBorders>
              <w:top w:val="single" w:sz="4" w:space="0" w:color="auto"/>
              <w:left w:val="single" w:sz="4" w:space="0" w:color="auto"/>
              <w:bottom w:val="single" w:sz="4" w:space="0" w:color="auto"/>
              <w:right w:val="single" w:sz="4" w:space="0" w:color="auto"/>
            </w:tcBorders>
            <w:shd w:val="clear" w:color="auto" w:fill="FABC6A"/>
            <w:noWrap/>
            <w:vAlign w:val="bottom"/>
            <w:hideMark/>
          </w:tcPr>
          <w:p w14:paraId="45D467C4"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-4</w:t>
            </w:r>
          </w:p>
        </w:tc>
        <w:tc>
          <w:tcPr>
            <w:tcW w:w="851" w:type="dxa"/>
            <w:tcBorders>
              <w:top w:val="single" w:sz="4" w:space="0" w:color="auto"/>
              <w:left w:val="single" w:sz="4" w:space="0" w:color="auto"/>
              <w:bottom w:val="single" w:sz="4" w:space="0" w:color="auto"/>
              <w:right w:val="single" w:sz="4" w:space="0" w:color="auto"/>
            </w:tcBorders>
            <w:shd w:val="clear" w:color="auto" w:fill="FBD097"/>
            <w:noWrap/>
            <w:vAlign w:val="bottom"/>
            <w:hideMark/>
          </w:tcPr>
          <w:p w14:paraId="009DA53F"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-3</w:t>
            </w:r>
          </w:p>
        </w:tc>
        <w:tc>
          <w:tcPr>
            <w:tcW w:w="850" w:type="dxa"/>
            <w:tcBorders>
              <w:top w:val="single" w:sz="4" w:space="0" w:color="auto"/>
              <w:left w:val="single" w:sz="4" w:space="0" w:color="auto"/>
              <w:bottom w:val="single" w:sz="4" w:space="0" w:color="auto"/>
              <w:right w:val="single" w:sz="4" w:space="0" w:color="auto"/>
            </w:tcBorders>
            <w:shd w:val="clear" w:color="auto" w:fill="FFF2CC"/>
            <w:noWrap/>
            <w:vAlign w:val="bottom"/>
            <w:hideMark/>
          </w:tcPr>
          <w:p w14:paraId="3AD90999"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-2</w:t>
            </w:r>
          </w:p>
        </w:tc>
        <w:tc>
          <w:tcPr>
            <w:tcW w:w="99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35216C3" w14:textId="77777777" w:rsidR="00CB4AB7" w:rsidRPr="00CB4AB7" w:rsidRDefault="00CB4AB7" w:rsidP="000C06E7">
            <w:pPr>
              <w:spacing w:after="0" w:line="240" w:lineRule="auto"/>
              <w:jc w:val="center"/>
              <w:rPr>
                <w:rFonts w:ascii="Calibri" w:eastAsia="Times New Roman" w:hAnsi="Calibri" w:cs="Calibri"/>
                <w:color w:val="000000"/>
                <w:lang w:eastAsia="en-GB"/>
              </w:rPr>
            </w:pPr>
            <w:r w:rsidRPr="00CB4AB7">
              <w:rPr>
                <w:rFonts w:ascii="Calibri" w:eastAsia="Times New Roman" w:hAnsi="Calibri" w:cs="Calibri"/>
                <w:color w:val="000000"/>
                <w:lang w:eastAsia="en-GB"/>
              </w:rPr>
              <w:t>-1</w:t>
            </w:r>
          </w:p>
        </w:tc>
        <w:tc>
          <w:tcPr>
            <w:tcW w:w="262" w:type="dxa"/>
            <w:tcBorders>
              <w:top w:val="nil"/>
              <w:left w:val="nil"/>
              <w:bottom w:val="nil"/>
              <w:right w:val="nil"/>
            </w:tcBorders>
            <w:shd w:val="clear" w:color="auto" w:fill="auto"/>
            <w:noWrap/>
            <w:vAlign w:val="bottom"/>
            <w:hideMark/>
          </w:tcPr>
          <w:p w14:paraId="6F401685" w14:textId="77777777" w:rsidR="00CB4AB7" w:rsidRPr="00CB4AB7" w:rsidRDefault="00CB4AB7" w:rsidP="00CB4AB7">
            <w:pPr>
              <w:spacing w:after="0" w:line="240" w:lineRule="auto"/>
              <w:jc w:val="right"/>
              <w:rPr>
                <w:rFonts w:ascii="Calibri" w:eastAsia="Times New Roman" w:hAnsi="Calibri" w:cs="Calibri"/>
                <w:color w:val="000000"/>
                <w:lang w:eastAsia="en-GB"/>
              </w:rPr>
            </w:pPr>
          </w:p>
        </w:tc>
        <w:tc>
          <w:tcPr>
            <w:tcW w:w="1044" w:type="dxa"/>
            <w:tcBorders>
              <w:top w:val="nil"/>
              <w:left w:val="nil"/>
              <w:bottom w:val="nil"/>
              <w:right w:val="nil"/>
            </w:tcBorders>
            <w:shd w:val="clear" w:color="auto" w:fill="auto"/>
            <w:noWrap/>
            <w:vAlign w:val="bottom"/>
            <w:hideMark/>
          </w:tcPr>
          <w:p w14:paraId="08ACEACD" w14:textId="77777777" w:rsidR="00CB4AB7" w:rsidRPr="00CB4AB7" w:rsidRDefault="00CB4AB7" w:rsidP="00CB4AB7">
            <w:pPr>
              <w:spacing w:after="0" w:line="240" w:lineRule="auto"/>
              <w:rPr>
                <w:rFonts w:ascii="Times New Roman" w:eastAsia="Times New Roman" w:hAnsi="Times New Roman" w:cs="Times New Roman"/>
                <w:sz w:val="20"/>
                <w:szCs w:val="20"/>
                <w:lang w:eastAsia="en-GB"/>
              </w:rPr>
            </w:pPr>
          </w:p>
        </w:tc>
      </w:tr>
    </w:tbl>
    <w:p w14:paraId="62923ED7" w14:textId="77777777" w:rsidR="00CB4AB7" w:rsidRPr="00CB4AB7" w:rsidRDefault="00CB4AB7" w:rsidP="006506A2">
      <w:pPr>
        <w:jc w:val="both"/>
        <w:rPr>
          <w:rFonts w:ascii="Arial Nova Cond" w:hAnsi="Arial Nova Cond"/>
          <w:highlight w:val="yellow"/>
          <w:lang w:val="en-US" w:bidi="en-US"/>
        </w:rPr>
      </w:pPr>
    </w:p>
    <w:p w14:paraId="4D0D49CA" w14:textId="77777777" w:rsidR="00CB4AB7" w:rsidRPr="00CB4AB7" w:rsidRDefault="00CB4AB7" w:rsidP="006506A2">
      <w:pPr>
        <w:jc w:val="both"/>
        <w:rPr>
          <w:rFonts w:ascii="Arial Nova Cond" w:hAnsi="Arial Nova Cond"/>
          <w:highlight w:val="yellow"/>
          <w:lang w:val="en-US" w:bidi="en-US"/>
        </w:rPr>
      </w:pPr>
    </w:p>
    <w:p w14:paraId="04812FE3" w14:textId="3E18C9E0" w:rsidR="00EC1D55" w:rsidRDefault="00EE6113" w:rsidP="00A405A3">
      <w:pPr>
        <w:jc w:val="both"/>
        <w:rPr>
          <w:rFonts w:ascii="Arial Nova Cond" w:hAnsi="Arial Nova Cond"/>
        </w:rPr>
      </w:pPr>
      <w:r>
        <w:rPr>
          <w:noProof/>
          <w:lang w:val="en-US"/>
        </w:rPr>
        <w:drawing>
          <wp:inline distT="0" distB="0" distL="0" distR="0" wp14:anchorId="580560A1" wp14:editId="6E870B76">
            <wp:extent cx="6581775" cy="3482340"/>
            <wp:effectExtent l="0" t="0" r="9525" b="3810"/>
            <wp:docPr id="4" name="Char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0E280497-7A92-4146-85BB-DF639AEC8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2E7507" w14:textId="592670B2" w:rsidR="00215093" w:rsidRDefault="003027C9" w:rsidP="00A405A3">
      <w:pPr>
        <w:jc w:val="both"/>
        <w:rPr>
          <w:rFonts w:ascii="Arial Nova Cond" w:hAnsi="Arial Nova Cond"/>
        </w:rPr>
      </w:pPr>
      <w:bookmarkStart w:id="24" w:name="_Hlk515557054"/>
      <w:r w:rsidRPr="00D33290">
        <w:rPr>
          <w:rFonts w:ascii="Arial Nova Cond" w:hAnsi="Arial Nova Cond"/>
        </w:rPr>
        <w:t>The analysis shows that the most preferred innovations are</w:t>
      </w:r>
    </w:p>
    <w:p w14:paraId="49CA0B07" w14:textId="0C0CED10" w:rsidR="00215093" w:rsidRDefault="00215093" w:rsidP="00215093">
      <w:pPr>
        <w:pStyle w:val="ListParagraph"/>
        <w:numPr>
          <w:ilvl w:val="0"/>
          <w:numId w:val="30"/>
        </w:numPr>
        <w:jc w:val="both"/>
        <w:rPr>
          <w:rFonts w:ascii="Arial Nova Cond" w:hAnsi="Arial Nova Cond"/>
          <w:lang w:bidi="en-US"/>
        </w:rPr>
      </w:pPr>
      <w:r>
        <w:rPr>
          <w:rFonts w:ascii="Arial Nova Cond" w:hAnsi="Arial Nova Cond"/>
        </w:rPr>
        <w:t>‘</w:t>
      </w:r>
      <w:r w:rsidR="00D33290" w:rsidRPr="00215093">
        <w:rPr>
          <w:rFonts w:ascii="Arial Nova Cond" w:hAnsi="Arial Nova Cond"/>
        </w:rPr>
        <w:t xml:space="preserve">Some calls to be dedicated to fund one or several strategic projects’, followed by </w:t>
      </w:r>
    </w:p>
    <w:p w14:paraId="66EF2FD0" w14:textId="77777777" w:rsidR="00215093" w:rsidRDefault="00D33290" w:rsidP="00215093">
      <w:pPr>
        <w:pStyle w:val="ListParagraph"/>
        <w:numPr>
          <w:ilvl w:val="0"/>
          <w:numId w:val="30"/>
        </w:numPr>
        <w:jc w:val="both"/>
        <w:rPr>
          <w:rFonts w:ascii="Arial Nova Cond" w:hAnsi="Arial Nova Cond"/>
          <w:lang w:bidi="en-US"/>
        </w:rPr>
      </w:pPr>
      <w:r w:rsidRPr="00215093">
        <w:rPr>
          <w:rFonts w:ascii="Arial Nova Cond" w:hAnsi="Arial Nova Cond"/>
        </w:rPr>
        <w:t>‘The OSs and JMCs should recover the role they used to have under the 2007-2013 CBC programmes for the selection of operations, irrespective of the management mode of the programme’ and</w:t>
      </w:r>
    </w:p>
    <w:p w14:paraId="1FE45CB7" w14:textId="3D955789" w:rsidR="004E437D" w:rsidRDefault="00D33290" w:rsidP="00215093">
      <w:pPr>
        <w:pStyle w:val="ListParagraph"/>
        <w:numPr>
          <w:ilvl w:val="0"/>
          <w:numId w:val="30"/>
        </w:numPr>
        <w:jc w:val="both"/>
        <w:rPr>
          <w:rFonts w:ascii="Arial Nova Cond" w:hAnsi="Arial Nova Cond"/>
          <w:lang w:bidi="en-US"/>
        </w:rPr>
      </w:pPr>
      <w:r w:rsidRPr="00215093">
        <w:rPr>
          <w:rFonts w:ascii="Arial Nova Cond" w:hAnsi="Arial Nova Cond"/>
        </w:rPr>
        <w:t>‘</w:t>
      </w:r>
      <w:r w:rsidR="00FA245A" w:rsidRPr="00215093">
        <w:rPr>
          <w:rFonts w:ascii="Arial Nova Cond" w:hAnsi="Arial Nova Cond"/>
          <w:lang w:bidi="en-US"/>
        </w:rPr>
        <w:t>All procedures without exception should be harmonised, standardised and simplified at regional level</w:t>
      </w:r>
      <w:r w:rsidRPr="00215093">
        <w:rPr>
          <w:rFonts w:ascii="Arial Nova Cond" w:hAnsi="Arial Nova Cond"/>
          <w:lang w:bidi="en-US"/>
        </w:rPr>
        <w:t>’.</w:t>
      </w:r>
    </w:p>
    <w:p w14:paraId="254BE5FB" w14:textId="6F84A367" w:rsidR="00646ACB" w:rsidRDefault="00EE6113" w:rsidP="00B5220D">
      <w:pPr>
        <w:jc w:val="center"/>
        <w:rPr>
          <w:rFonts w:ascii="Arial Nova Cond" w:hAnsi="Arial Nova Cond"/>
          <w:lang w:bidi="en-US"/>
        </w:rPr>
      </w:pPr>
      <w:r>
        <w:rPr>
          <w:rFonts w:ascii="Arial Nova Cond" w:hAnsi="Arial Nova Cond"/>
          <w:noProof/>
          <w:lang w:val="en-US"/>
        </w:rPr>
        <w:lastRenderedPageBreak/>
        <w:drawing>
          <wp:inline distT="0" distB="0" distL="0" distR="0" wp14:anchorId="3ADA51D9" wp14:editId="54C551B1">
            <wp:extent cx="6261100" cy="457962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1100" cy="4579620"/>
                    </a:xfrm>
                    <a:prstGeom prst="rect">
                      <a:avLst/>
                    </a:prstGeom>
                    <a:noFill/>
                  </pic:spPr>
                </pic:pic>
              </a:graphicData>
            </a:graphic>
          </wp:inline>
        </w:drawing>
      </w:r>
    </w:p>
    <w:p w14:paraId="2042E2CC" w14:textId="77777777" w:rsidR="00646ACB" w:rsidRPr="00646ACB" w:rsidRDefault="00646ACB" w:rsidP="00646ACB">
      <w:pPr>
        <w:jc w:val="both"/>
        <w:rPr>
          <w:rFonts w:ascii="Arial Nova Cond" w:hAnsi="Arial Nova Cond"/>
          <w:lang w:bidi="en-US"/>
        </w:rPr>
      </w:pPr>
    </w:p>
    <w:p w14:paraId="6582DDB2" w14:textId="3F17CFF0" w:rsidR="00215093" w:rsidRDefault="00215093" w:rsidP="00A405A3">
      <w:pPr>
        <w:jc w:val="both"/>
        <w:rPr>
          <w:rFonts w:ascii="Arial Nova Cond" w:hAnsi="Arial Nova Cond"/>
        </w:rPr>
      </w:pPr>
      <w:r>
        <w:rPr>
          <w:rFonts w:ascii="Arial Nova Cond" w:hAnsi="Arial Nova Cond"/>
        </w:rPr>
        <w:t>The ranking of unnecessary innovations</w:t>
      </w:r>
      <w:r w:rsidR="00D33290">
        <w:rPr>
          <w:rFonts w:ascii="Arial Nova Cond" w:hAnsi="Arial Nova Cond"/>
        </w:rPr>
        <w:t xml:space="preserve"> is as follows: </w:t>
      </w:r>
    </w:p>
    <w:p w14:paraId="014CD2F4" w14:textId="77777777" w:rsidR="00215093" w:rsidRDefault="00D33290" w:rsidP="00215093">
      <w:pPr>
        <w:pStyle w:val="ListParagraph"/>
        <w:numPr>
          <w:ilvl w:val="0"/>
          <w:numId w:val="32"/>
        </w:numPr>
        <w:jc w:val="both"/>
        <w:rPr>
          <w:rFonts w:ascii="Arial Nova Cond" w:hAnsi="Arial Nova Cond"/>
          <w:lang w:bidi="en-US"/>
        </w:rPr>
      </w:pPr>
      <w:r w:rsidRPr="00215093">
        <w:rPr>
          <w:rFonts w:ascii="Arial Nova Cond" w:hAnsi="Arial Nova Cond"/>
        </w:rPr>
        <w:t>‘CBC programmes will have one thematic priority, with one specific objective and a maximum of two results</w:t>
      </w:r>
      <w:r w:rsidR="00215093">
        <w:rPr>
          <w:rFonts w:ascii="Arial Nova Cond" w:hAnsi="Arial Nova Cond"/>
        </w:rPr>
        <w:t>’</w:t>
      </w:r>
      <w:r w:rsidRPr="00215093">
        <w:rPr>
          <w:rFonts w:ascii="Arial Nova Cond" w:hAnsi="Arial Nova Cond"/>
        </w:rPr>
        <w:t xml:space="preserve">, followed by </w:t>
      </w:r>
    </w:p>
    <w:p w14:paraId="38D27AD5" w14:textId="77777777" w:rsidR="00215093" w:rsidRDefault="00D33290" w:rsidP="00215093">
      <w:pPr>
        <w:pStyle w:val="ListParagraph"/>
        <w:numPr>
          <w:ilvl w:val="0"/>
          <w:numId w:val="32"/>
        </w:numPr>
        <w:jc w:val="both"/>
        <w:rPr>
          <w:rFonts w:ascii="Arial Nova Cond" w:hAnsi="Arial Nova Cond"/>
          <w:lang w:bidi="en-US"/>
        </w:rPr>
      </w:pPr>
      <w:r w:rsidRPr="00215093">
        <w:rPr>
          <w:rFonts w:ascii="Arial Nova Cond" w:hAnsi="Arial Nova Cond"/>
        </w:rPr>
        <w:t>‘</w:t>
      </w:r>
      <w:r w:rsidR="00FA245A" w:rsidRPr="00215093">
        <w:rPr>
          <w:rFonts w:ascii="Arial Nova Cond" w:hAnsi="Arial Nova Cond"/>
          <w:lang w:bidi="en-US"/>
        </w:rPr>
        <w:t>Reduction of the EU maximum co-financing at programme level for operations, for instance, from 85% to 80% in order to increase the local ownership of the CBC programmes</w:t>
      </w:r>
      <w:r w:rsidRPr="00215093">
        <w:rPr>
          <w:rFonts w:ascii="Arial Nova Cond" w:hAnsi="Arial Nova Cond"/>
          <w:lang w:bidi="en-US"/>
        </w:rPr>
        <w:t xml:space="preserve">’ and </w:t>
      </w:r>
    </w:p>
    <w:p w14:paraId="227ADA46" w14:textId="5C0714AF" w:rsidR="00D33290" w:rsidRDefault="00D33290" w:rsidP="00215093">
      <w:pPr>
        <w:pStyle w:val="ListParagraph"/>
        <w:numPr>
          <w:ilvl w:val="0"/>
          <w:numId w:val="32"/>
        </w:numPr>
        <w:jc w:val="both"/>
        <w:rPr>
          <w:rFonts w:ascii="Arial Nova Cond" w:hAnsi="Arial Nova Cond"/>
          <w:lang w:bidi="en-US"/>
        </w:rPr>
      </w:pPr>
      <w:r w:rsidRPr="00215093">
        <w:rPr>
          <w:rFonts w:ascii="Arial Nova Cond" w:hAnsi="Arial Nova Cond"/>
          <w:lang w:bidi="en-US"/>
        </w:rPr>
        <w:t>‘</w:t>
      </w:r>
      <w:r w:rsidR="00FA245A" w:rsidRPr="00215093">
        <w:rPr>
          <w:rFonts w:ascii="Arial Nova Cond" w:hAnsi="Arial Nova Cond"/>
          <w:lang w:bidi="en-US"/>
        </w:rPr>
        <w:t>The amount devoted to technical assistance per programme does not need to be defined by a fixed percentage of the EU allocation</w:t>
      </w:r>
      <w:r w:rsidRPr="00215093">
        <w:rPr>
          <w:rFonts w:ascii="Arial Nova Cond" w:hAnsi="Arial Nova Cond"/>
          <w:lang w:bidi="en-US"/>
        </w:rPr>
        <w:t>’.</w:t>
      </w:r>
    </w:p>
    <w:p w14:paraId="16B175E9" w14:textId="115A2A05" w:rsidR="005254A7" w:rsidRDefault="009874C0" w:rsidP="00FF06D7">
      <w:pPr>
        <w:jc w:val="center"/>
        <w:rPr>
          <w:rFonts w:ascii="Arial Nova Cond" w:hAnsi="Arial Nova Cond"/>
          <w:lang w:bidi="en-US"/>
        </w:rPr>
      </w:pPr>
      <w:r>
        <w:rPr>
          <w:rFonts w:ascii="Arial Nova Cond" w:hAnsi="Arial Nova Cond"/>
          <w:noProof/>
          <w:lang w:val="en-US"/>
        </w:rPr>
        <w:lastRenderedPageBreak/>
        <w:drawing>
          <wp:inline distT="0" distB="0" distL="0" distR="0" wp14:anchorId="1353CF77" wp14:editId="33EEB9C2">
            <wp:extent cx="6261100" cy="459486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0" cy="4594860"/>
                    </a:xfrm>
                    <a:prstGeom prst="rect">
                      <a:avLst/>
                    </a:prstGeom>
                    <a:noFill/>
                  </pic:spPr>
                </pic:pic>
              </a:graphicData>
            </a:graphic>
          </wp:inline>
        </w:drawing>
      </w:r>
    </w:p>
    <w:p w14:paraId="00F2048F" w14:textId="6804461F" w:rsidR="005254A7" w:rsidRPr="005254A7" w:rsidRDefault="005254A7" w:rsidP="005254A7">
      <w:pPr>
        <w:jc w:val="both"/>
        <w:rPr>
          <w:rFonts w:ascii="Arial Nova Cond" w:hAnsi="Arial Nova Cond"/>
          <w:lang w:bidi="en-US"/>
        </w:rPr>
      </w:pPr>
    </w:p>
    <w:bookmarkEnd w:id="24"/>
    <w:p w14:paraId="275186F1" w14:textId="74556036" w:rsidR="00EC1D55" w:rsidRDefault="00EC1D55" w:rsidP="00A405A3">
      <w:pPr>
        <w:jc w:val="both"/>
        <w:rPr>
          <w:rFonts w:ascii="Arial Nova Cond" w:hAnsi="Arial Nova Cond"/>
        </w:rPr>
      </w:pPr>
    </w:p>
    <w:p w14:paraId="44BA15F7" w14:textId="77777777" w:rsidR="00EC1D55" w:rsidRDefault="00EC1D55" w:rsidP="00A405A3">
      <w:pPr>
        <w:jc w:val="both"/>
        <w:rPr>
          <w:rFonts w:ascii="Arial Nova Cond" w:hAnsi="Arial Nova Cond"/>
        </w:rPr>
      </w:pPr>
    </w:p>
    <w:p w14:paraId="03072ECF" w14:textId="459B6C34" w:rsidR="003027C9" w:rsidRDefault="003027C9" w:rsidP="007026A8">
      <w:pPr>
        <w:rPr>
          <w:rFonts w:ascii="Arial Nova Cond" w:hAnsi="Arial Nova Cond"/>
        </w:rPr>
      </w:pPr>
    </w:p>
    <w:p w14:paraId="7692D8C9" w14:textId="379F86CF" w:rsidR="003027C9" w:rsidRPr="003027C9" w:rsidRDefault="003027C9" w:rsidP="007026A8">
      <w:pPr>
        <w:rPr>
          <w:rFonts w:ascii="Arial Nova Cond" w:hAnsi="Arial Nova Cond"/>
        </w:rPr>
      </w:pPr>
    </w:p>
    <w:p w14:paraId="15FD2314" w14:textId="0A58EE02" w:rsidR="007026A8" w:rsidRDefault="007026A8" w:rsidP="007026A8">
      <w:pPr>
        <w:rPr>
          <w:rFonts w:ascii="Arial Nova Cond" w:hAnsi="Arial Nova Cond"/>
          <w:b/>
        </w:rPr>
      </w:pPr>
    </w:p>
    <w:p w14:paraId="2299533A" w14:textId="16C590AE" w:rsidR="007026A8" w:rsidRDefault="007026A8" w:rsidP="007026A8">
      <w:pPr>
        <w:rPr>
          <w:rFonts w:ascii="Arial Nova Cond" w:hAnsi="Arial Nova Cond"/>
          <w:b/>
        </w:rPr>
      </w:pPr>
    </w:p>
    <w:p w14:paraId="3B54F525" w14:textId="77777777" w:rsidR="009874C0" w:rsidRDefault="009874C0">
      <w:pPr>
        <w:rPr>
          <w:rFonts w:ascii="Arial Nova Cond" w:eastAsiaTheme="majorEastAsia" w:hAnsi="Arial Nova Cond" w:cstheme="majorBidi"/>
          <w:b/>
          <w:bCs/>
          <w:sz w:val="24"/>
          <w:szCs w:val="28"/>
          <w:lang w:val="en-US" w:bidi="en-US"/>
        </w:rPr>
      </w:pPr>
      <w:r>
        <w:rPr>
          <w:rFonts w:ascii="Arial Nova Cond" w:hAnsi="Arial Nova Cond"/>
          <w:sz w:val="24"/>
        </w:rPr>
        <w:br w:type="page"/>
      </w:r>
    </w:p>
    <w:p w14:paraId="1978CAB8" w14:textId="268C02DD" w:rsidR="007026A8" w:rsidRPr="00DA2D87" w:rsidRDefault="00FF06D7" w:rsidP="00DA2D87">
      <w:pPr>
        <w:pStyle w:val="Heading1"/>
        <w:rPr>
          <w:rFonts w:ascii="Arial Nova Cond" w:hAnsi="Arial Nova Cond"/>
          <w:sz w:val="24"/>
        </w:rPr>
      </w:pPr>
      <w:bookmarkStart w:id="25" w:name="_Toc515887708"/>
      <w:r>
        <w:rPr>
          <w:rFonts w:ascii="Arial Nova Cond" w:hAnsi="Arial Nova Cond"/>
          <w:sz w:val="24"/>
        </w:rPr>
        <w:lastRenderedPageBreak/>
        <w:t>C</w:t>
      </w:r>
      <w:r w:rsidRPr="00DA2D87">
        <w:rPr>
          <w:rFonts w:ascii="Arial Nova Cond" w:hAnsi="Arial Nova Cond"/>
          <w:sz w:val="24"/>
        </w:rPr>
        <w:t>onclusion</w:t>
      </w:r>
      <w:bookmarkEnd w:id="25"/>
    </w:p>
    <w:p w14:paraId="710C0BBF" w14:textId="56AE8405" w:rsidR="00AD1328" w:rsidRDefault="00AD1328" w:rsidP="00D47430">
      <w:pPr>
        <w:spacing w:after="0" w:line="276" w:lineRule="auto"/>
        <w:jc w:val="both"/>
        <w:rPr>
          <w:rFonts w:ascii="Arial Nova Cond" w:hAnsi="Arial Nova Cond"/>
          <w:b/>
        </w:rPr>
      </w:pPr>
    </w:p>
    <w:p w14:paraId="62017B88" w14:textId="2D6A6AED" w:rsidR="00E61A70" w:rsidRPr="00E61A70" w:rsidRDefault="00FC73D1" w:rsidP="00E61A70">
      <w:pPr>
        <w:spacing w:line="276" w:lineRule="auto"/>
        <w:jc w:val="both"/>
        <w:rPr>
          <w:rFonts w:ascii="Arial Nova Cond" w:hAnsi="Arial Nova Cond"/>
        </w:rPr>
      </w:pPr>
      <w:r>
        <w:rPr>
          <w:rFonts w:ascii="Arial Nova Cond" w:hAnsi="Arial Nova Cond"/>
        </w:rPr>
        <w:t>Following the scrutiny of o</w:t>
      </w:r>
      <w:r w:rsidR="008478C1" w:rsidRPr="00E61A70">
        <w:rPr>
          <w:rFonts w:ascii="Arial Nova Cond" w:hAnsi="Arial Nova Cond"/>
        </w:rPr>
        <w:t xml:space="preserve">pinions expressed by </w:t>
      </w:r>
      <w:r>
        <w:rPr>
          <w:rFonts w:ascii="Arial Nova Cond" w:hAnsi="Arial Nova Cond"/>
        </w:rPr>
        <w:t xml:space="preserve">the members of the </w:t>
      </w:r>
      <w:r w:rsidR="008478C1" w:rsidRPr="00E61A70">
        <w:rPr>
          <w:rFonts w:ascii="Arial Nova Cond" w:hAnsi="Arial Nova Cond"/>
        </w:rPr>
        <w:t>Techn</w:t>
      </w:r>
      <w:r>
        <w:rPr>
          <w:rFonts w:ascii="Arial Nova Cond" w:hAnsi="Arial Nova Cond"/>
        </w:rPr>
        <w:t>ical Working Group (TWG)</w:t>
      </w:r>
      <w:r w:rsidR="008478C1" w:rsidRPr="00E61A70">
        <w:rPr>
          <w:rFonts w:ascii="Arial Nova Cond" w:hAnsi="Arial Nova Cond"/>
        </w:rPr>
        <w:t xml:space="preserve"> on </w:t>
      </w:r>
      <w:r w:rsidR="008478C1" w:rsidRPr="00E61A70">
        <w:rPr>
          <w:rFonts w:ascii="Arial Nova Cond" w:hAnsi="Arial Nova Cond"/>
          <w:lang w:val="en-US"/>
        </w:rPr>
        <w:t>the characteristics of post-2020 CBC programmes</w:t>
      </w:r>
      <w:r>
        <w:rPr>
          <w:rFonts w:ascii="Arial Nova Cond" w:hAnsi="Arial Nova Cond"/>
          <w:lang w:val="en-US"/>
        </w:rPr>
        <w:t>,</w:t>
      </w:r>
      <w:r w:rsidR="00E61A70" w:rsidRPr="00E61A70">
        <w:rPr>
          <w:rFonts w:ascii="Arial Nova Cond" w:hAnsi="Arial Nova Cond"/>
          <w:lang w:val="en-US"/>
        </w:rPr>
        <w:t xml:space="preserve"> </w:t>
      </w:r>
      <w:r>
        <w:rPr>
          <w:rFonts w:ascii="Arial Nova Cond" w:hAnsi="Arial Nova Cond"/>
          <w:lang w:val="en-US"/>
        </w:rPr>
        <w:t xml:space="preserve">the option that received the highest support </w:t>
      </w:r>
      <w:r w:rsidR="00E61A70" w:rsidRPr="00E61A70">
        <w:rPr>
          <w:rFonts w:ascii="Arial Nova Cond" w:hAnsi="Arial Nova Cond"/>
        </w:rPr>
        <w:t xml:space="preserve">is the </w:t>
      </w:r>
      <w:r w:rsidR="00D47430" w:rsidRPr="00E61A70">
        <w:rPr>
          <w:rFonts w:ascii="Arial Nova Cond" w:hAnsi="Arial Nova Cond"/>
        </w:rPr>
        <w:t>option 1a</w:t>
      </w:r>
      <w:r>
        <w:rPr>
          <w:rFonts w:ascii="Arial Nova Cond" w:hAnsi="Arial Nova Cond"/>
        </w:rPr>
        <w:t>, that is,</w:t>
      </w:r>
      <w:r w:rsidR="00E61A70" w:rsidRPr="00E61A70">
        <w:rPr>
          <w:rFonts w:ascii="Arial Nova Cond" w:hAnsi="Arial Nova Cond"/>
        </w:rPr>
        <w:t xml:space="preserve"> the current set-up of the IPA II CBC programmes </w:t>
      </w:r>
      <w:r>
        <w:rPr>
          <w:rFonts w:ascii="Arial Nova Cond" w:hAnsi="Arial Nova Cond"/>
        </w:rPr>
        <w:t>should be maintained (</w:t>
      </w:r>
      <w:r w:rsidR="00E61A70" w:rsidRPr="00E61A70">
        <w:rPr>
          <w:rFonts w:ascii="Arial Nova Cond" w:hAnsi="Arial Nova Cond"/>
        </w:rPr>
        <w:t>bilateral CBC programmes) and the financial allocation of the programme is increased to fund more sizeable projects.</w:t>
      </w:r>
    </w:p>
    <w:p w14:paraId="0F041916" w14:textId="3AB20B02" w:rsidR="00E61A70" w:rsidRPr="000F18EA" w:rsidRDefault="00FC73D1" w:rsidP="00E61A70">
      <w:pPr>
        <w:spacing w:after="0" w:line="276" w:lineRule="auto"/>
        <w:jc w:val="both"/>
        <w:rPr>
          <w:rFonts w:ascii="Arial Nova Cond" w:hAnsi="Arial Nova Cond"/>
        </w:rPr>
      </w:pPr>
      <w:r>
        <w:rPr>
          <w:rFonts w:ascii="Arial Nova Cond" w:hAnsi="Arial Nova Cond"/>
        </w:rPr>
        <w:t>The second most favoured</w:t>
      </w:r>
      <w:r w:rsidR="00D47430" w:rsidRPr="004E437D">
        <w:rPr>
          <w:rFonts w:ascii="Arial Nova Cond" w:hAnsi="Arial Nova Cond"/>
        </w:rPr>
        <w:t xml:space="preserve"> option is 1b</w:t>
      </w:r>
      <w:r w:rsidR="00D47430">
        <w:rPr>
          <w:rFonts w:ascii="Arial Nova Cond" w:hAnsi="Arial Nova Cond"/>
        </w:rPr>
        <w:t xml:space="preserve">, while for the options 2 and 3 the respondents had many objections. Therefore, </w:t>
      </w:r>
      <w:r>
        <w:rPr>
          <w:rFonts w:ascii="Arial Nova Cond" w:hAnsi="Arial Nova Cond"/>
        </w:rPr>
        <w:t>the latter two options are not regarded as an improvement for</w:t>
      </w:r>
      <w:r w:rsidR="00D47430" w:rsidRPr="000F18EA">
        <w:rPr>
          <w:rFonts w:ascii="Arial Nova Cond" w:hAnsi="Arial Nova Cond"/>
        </w:rPr>
        <w:t xml:space="preserve"> the future CBC programmes. </w:t>
      </w:r>
      <w:r>
        <w:rPr>
          <w:rFonts w:ascii="Arial Nova Cond" w:hAnsi="Arial Nova Cond"/>
        </w:rPr>
        <w:t>However</w:t>
      </w:r>
      <w:r w:rsidR="000F18EA" w:rsidRPr="000F18EA">
        <w:rPr>
          <w:rFonts w:ascii="Arial Nova Cond" w:hAnsi="Arial Nova Cond"/>
        </w:rPr>
        <w:t xml:space="preserve">, </w:t>
      </w:r>
      <w:r>
        <w:rPr>
          <w:rFonts w:ascii="Arial Nova Cond" w:hAnsi="Arial Nova Cond"/>
        </w:rPr>
        <w:t>decision makers should pay special attention to individual comments under</w:t>
      </w:r>
      <w:r w:rsidR="000F18EA" w:rsidRPr="000F18EA">
        <w:rPr>
          <w:rFonts w:ascii="Arial Nova Cond" w:hAnsi="Arial Nova Cond"/>
        </w:rPr>
        <w:t xml:space="preserve"> </w:t>
      </w:r>
      <w:r>
        <w:rPr>
          <w:rFonts w:ascii="Arial Nova Cond" w:hAnsi="Arial Nova Cond"/>
        </w:rPr>
        <w:t>‘</w:t>
      </w:r>
      <w:r w:rsidR="00E61A70" w:rsidRPr="000F18EA">
        <w:rPr>
          <w:rFonts w:ascii="Arial Nova Cond" w:hAnsi="Arial Nova Cond"/>
        </w:rPr>
        <w:t>advantages</w:t>
      </w:r>
      <w:r>
        <w:rPr>
          <w:rFonts w:ascii="Arial Nova Cond" w:hAnsi="Arial Nova Cond"/>
        </w:rPr>
        <w:t>’</w:t>
      </w:r>
      <w:r w:rsidR="00E61A70" w:rsidRPr="000F18EA">
        <w:rPr>
          <w:rFonts w:ascii="Arial Nova Cond" w:hAnsi="Arial Nova Cond"/>
        </w:rPr>
        <w:t xml:space="preserve"> and </w:t>
      </w:r>
      <w:r>
        <w:rPr>
          <w:rFonts w:ascii="Arial Nova Cond" w:hAnsi="Arial Nova Cond"/>
        </w:rPr>
        <w:t>‘</w:t>
      </w:r>
      <w:r w:rsidR="00E61A70" w:rsidRPr="000F18EA">
        <w:rPr>
          <w:rFonts w:ascii="Arial Nova Cond" w:hAnsi="Arial Nova Cond"/>
        </w:rPr>
        <w:t>disadvantages</w:t>
      </w:r>
      <w:r>
        <w:rPr>
          <w:rFonts w:ascii="Arial Nova Cond" w:hAnsi="Arial Nova Cond"/>
        </w:rPr>
        <w:t>’</w:t>
      </w:r>
      <w:r w:rsidR="00E61A70" w:rsidRPr="000F18EA">
        <w:rPr>
          <w:rFonts w:ascii="Arial Nova Cond" w:hAnsi="Arial Nova Cond"/>
        </w:rPr>
        <w:t xml:space="preserve"> of the </w:t>
      </w:r>
      <w:r w:rsidR="00001B58">
        <w:rPr>
          <w:rFonts w:ascii="Arial Nova Cond" w:hAnsi="Arial Nova Cond"/>
        </w:rPr>
        <w:t xml:space="preserve">options since they provide important nuances on the </w:t>
      </w:r>
      <w:r w:rsidR="000F18EA" w:rsidRPr="000F18EA">
        <w:rPr>
          <w:rFonts w:ascii="Arial Nova Cond" w:hAnsi="Arial Nova Cond"/>
        </w:rPr>
        <w:t>TWG members</w:t>
      </w:r>
      <w:r w:rsidR="00001B58">
        <w:rPr>
          <w:rFonts w:ascii="Arial Nova Cond" w:hAnsi="Arial Nova Cond"/>
        </w:rPr>
        <w:t>’ opinions</w:t>
      </w:r>
      <w:r w:rsidR="000F18EA" w:rsidRPr="000F18EA">
        <w:rPr>
          <w:rFonts w:ascii="Arial Nova Cond" w:hAnsi="Arial Nova Cond"/>
        </w:rPr>
        <w:t>.</w:t>
      </w:r>
    </w:p>
    <w:p w14:paraId="19D65D4E" w14:textId="1285CE4E" w:rsidR="00E61A70" w:rsidRDefault="00E61A70" w:rsidP="00D47430">
      <w:pPr>
        <w:spacing w:after="0" w:line="276" w:lineRule="auto"/>
        <w:jc w:val="both"/>
        <w:rPr>
          <w:rFonts w:ascii="Arial Nova Cond" w:hAnsi="Arial Nova Cond"/>
        </w:rPr>
      </w:pPr>
    </w:p>
    <w:p w14:paraId="4BFEC452" w14:textId="56D17712" w:rsidR="000F18EA" w:rsidRDefault="00AD1328" w:rsidP="00AD1328">
      <w:pPr>
        <w:spacing w:after="0"/>
        <w:jc w:val="both"/>
        <w:rPr>
          <w:rFonts w:ascii="Arial Nova Cond" w:hAnsi="Arial Nova Cond"/>
        </w:rPr>
      </w:pPr>
      <w:r>
        <w:rPr>
          <w:rFonts w:ascii="Arial Nova Cond" w:hAnsi="Arial Nova Cond"/>
        </w:rPr>
        <w:t>When it comes to innovations, m</w:t>
      </w:r>
      <w:r w:rsidRPr="00AD1328">
        <w:rPr>
          <w:rFonts w:ascii="Arial Nova Cond" w:hAnsi="Arial Nova Cond"/>
        </w:rPr>
        <w:t>ost of the respondents agree</w:t>
      </w:r>
      <w:r>
        <w:rPr>
          <w:rFonts w:ascii="Arial Nova Cond" w:hAnsi="Arial Nova Cond"/>
        </w:rPr>
        <w:t>d</w:t>
      </w:r>
      <w:r w:rsidR="00001B58">
        <w:rPr>
          <w:rFonts w:ascii="Arial Nova Cond" w:hAnsi="Arial Nova Cond"/>
        </w:rPr>
        <w:t xml:space="preserve"> upon</w:t>
      </w:r>
      <w:r w:rsidRPr="00AD1328">
        <w:rPr>
          <w:rFonts w:ascii="Arial Nova Cond" w:hAnsi="Arial Nova Cond"/>
        </w:rPr>
        <w:t xml:space="preserve"> </w:t>
      </w:r>
      <w:r w:rsidR="00001B58">
        <w:rPr>
          <w:rFonts w:ascii="Arial Nova Cond" w:hAnsi="Arial Nova Cond"/>
        </w:rPr>
        <w:t xml:space="preserve">the </w:t>
      </w:r>
      <w:r w:rsidRPr="00AD1328">
        <w:rPr>
          <w:rFonts w:ascii="Arial Nova Cond" w:hAnsi="Arial Nova Cond"/>
        </w:rPr>
        <w:t>majorit</w:t>
      </w:r>
      <w:r w:rsidR="00001B58">
        <w:rPr>
          <w:rFonts w:ascii="Arial Nova Cond" w:hAnsi="Arial Nova Cond"/>
        </w:rPr>
        <w:t>y of proposed innovations with the</w:t>
      </w:r>
      <w:r w:rsidRPr="00AD1328">
        <w:rPr>
          <w:rFonts w:ascii="Arial Nova Cond" w:hAnsi="Arial Nova Cond"/>
        </w:rPr>
        <w:t xml:space="preserve"> great exception of </w:t>
      </w:r>
      <w:r w:rsidR="00001B58">
        <w:rPr>
          <w:rFonts w:ascii="Arial Nova Cond" w:hAnsi="Arial Nova Cond"/>
        </w:rPr>
        <w:t>the one proposing</w:t>
      </w:r>
      <w:r w:rsidRPr="00AD1328">
        <w:rPr>
          <w:rFonts w:ascii="Arial Nova Cond" w:hAnsi="Arial Nova Cond"/>
        </w:rPr>
        <w:t xml:space="preserve"> </w:t>
      </w:r>
      <w:r w:rsidR="000F18EA">
        <w:rPr>
          <w:rFonts w:ascii="Arial Nova Cond" w:hAnsi="Arial Nova Cond"/>
        </w:rPr>
        <w:t>that</w:t>
      </w:r>
      <w:r w:rsidRPr="00AD1328">
        <w:rPr>
          <w:rFonts w:ascii="Arial Nova Cond" w:hAnsi="Arial Nova Cond"/>
        </w:rPr>
        <w:t xml:space="preserve"> </w:t>
      </w:r>
      <w:r w:rsidR="00001B58">
        <w:rPr>
          <w:rFonts w:ascii="Arial Nova Cond" w:hAnsi="Arial Nova Cond"/>
        </w:rPr>
        <w:t>the CBC programmes should</w:t>
      </w:r>
      <w:r w:rsidRPr="00AD1328">
        <w:rPr>
          <w:rFonts w:ascii="Arial Nova Cond" w:hAnsi="Arial Nova Cond"/>
        </w:rPr>
        <w:t xml:space="preserve"> have one thematic priority, with one specific objective and a maximum of two results</w:t>
      </w:r>
      <w:r w:rsidR="00001B58">
        <w:rPr>
          <w:rFonts w:ascii="Arial Nova Cond" w:hAnsi="Arial Nova Cond"/>
        </w:rPr>
        <w:t xml:space="preserve">; they all </w:t>
      </w:r>
      <w:r w:rsidRPr="00AD1328">
        <w:rPr>
          <w:rFonts w:ascii="Arial Nova Cond" w:hAnsi="Arial Nova Cond"/>
        </w:rPr>
        <w:t>disagree</w:t>
      </w:r>
      <w:r w:rsidR="00001B58">
        <w:rPr>
          <w:rFonts w:ascii="Arial Nova Cond" w:hAnsi="Arial Nova Cond"/>
        </w:rPr>
        <w:t>d</w:t>
      </w:r>
      <w:r w:rsidRPr="00AD1328">
        <w:rPr>
          <w:rFonts w:ascii="Arial Nova Cond" w:hAnsi="Arial Nova Cond"/>
        </w:rPr>
        <w:t xml:space="preserve"> </w:t>
      </w:r>
      <w:r w:rsidR="00001B58">
        <w:rPr>
          <w:rFonts w:ascii="Arial Nova Cond" w:hAnsi="Arial Nova Cond"/>
        </w:rPr>
        <w:t>upon this innovation</w:t>
      </w:r>
      <w:r w:rsidRPr="00AD1328">
        <w:rPr>
          <w:rFonts w:ascii="Arial Nova Cond" w:hAnsi="Arial Nova Cond"/>
        </w:rPr>
        <w:t xml:space="preserve">. </w:t>
      </w:r>
      <w:r w:rsidR="00001B58">
        <w:rPr>
          <w:rFonts w:ascii="Arial Nova Cond" w:hAnsi="Arial Nova Cond"/>
        </w:rPr>
        <w:t>A similar negative reaction was shown</w:t>
      </w:r>
      <w:r w:rsidRPr="004E437D">
        <w:rPr>
          <w:rFonts w:ascii="Arial Nova Cond" w:hAnsi="Arial Nova Cond"/>
        </w:rPr>
        <w:t xml:space="preserve"> regarding the </w:t>
      </w:r>
      <w:r w:rsidR="00001B58">
        <w:rPr>
          <w:rFonts w:ascii="Arial Nova Cond" w:hAnsi="Arial Nova Cond"/>
        </w:rPr>
        <w:t xml:space="preserve">one putting forward a </w:t>
      </w:r>
      <w:r w:rsidRPr="004E437D">
        <w:rPr>
          <w:rFonts w:ascii="Arial Nova Cond" w:hAnsi="Arial Nova Cond"/>
        </w:rPr>
        <w:t>reduction of the EU maximum co-financing at programme level for operations</w:t>
      </w:r>
      <w:r w:rsidR="000F18EA">
        <w:rPr>
          <w:rFonts w:ascii="Arial Nova Cond" w:hAnsi="Arial Nova Cond"/>
        </w:rPr>
        <w:t xml:space="preserve"> </w:t>
      </w:r>
      <w:r w:rsidRPr="004E437D">
        <w:rPr>
          <w:rFonts w:ascii="Arial Nova Cond" w:hAnsi="Arial Nova Cond"/>
        </w:rPr>
        <w:t xml:space="preserve">from 85% to 80% in order to increase the local ownership of the CBC programmes, </w:t>
      </w:r>
      <w:r w:rsidR="000F18EA">
        <w:rPr>
          <w:rFonts w:ascii="Arial Nova Cond" w:hAnsi="Arial Nova Cond"/>
        </w:rPr>
        <w:t xml:space="preserve">and the </w:t>
      </w:r>
      <w:r w:rsidRPr="004E437D">
        <w:rPr>
          <w:rFonts w:ascii="Arial Nova Cond" w:hAnsi="Arial Nova Cond"/>
        </w:rPr>
        <w:t xml:space="preserve">innovation </w:t>
      </w:r>
      <w:r w:rsidR="000F18EA">
        <w:rPr>
          <w:rFonts w:ascii="Arial Nova Cond" w:hAnsi="Arial Nova Cond"/>
        </w:rPr>
        <w:t>suggesting that t</w:t>
      </w:r>
      <w:r w:rsidRPr="004E437D">
        <w:rPr>
          <w:rFonts w:ascii="Arial Nova Cond" w:hAnsi="Arial Nova Cond"/>
        </w:rPr>
        <w:t xml:space="preserve">he thematic priorities proposed at regional CBC level </w:t>
      </w:r>
      <w:r w:rsidR="00001B58">
        <w:rPr>
          <w:rFonts w:ascii="Arial Nova Cond" w:hAnsi="Arial Nova Cond"/>
        </w:rPr>
        <w:t>should</w:t>
      </w:r>
      <w:r w:rsidRPr="004E437D">
        <w:rPr>
          <w:rFonts w:ascii="Arial Nova Cond" w:hAnsi="Arial Nova Cond"/>
        </w:rPr>
        <w:t xml:space="preserve"> have a very restricted focus</w:t>
      </w:r>
      <w:r w:rsidR="000F18EA">
        <w:rPr>
          <w:rFonts w:ascii="Arial Nova Cond" w:hAnsi="Arial Nova Cond"/>
        </w:rPr>
        <w:t>.</w:t>
      </w:r>
    </w:p>
    <w:p w14:paraId="58C34FEC" w14:textId="77777777" w:rsidR="00001B58" w:rsidRDefault="00001B58" w:rsidP="008478C1">
      <w:pPr>
        <w:spacing w:after="0"/>
        <w:jc w:val="both"/>
        <w:rPr>
          <w:rFonts w:ascii="Arial Nova Cond" w:hAnsi="Arial Nova Cond"/>
          <w:lang w:bidi="en-US"/>
        </w:rPr>
      </w:pPr>
    </w:p>
    <w:p w14:paraId="7BAA2AF6" w14:textId="54431499" w:rsidR="00001B58" w:rsidRDefault="00001B58" w:rsidP="008478C1">
      <w:pPr>
        <w:spacing w:after="0"/>
        <w:jc w:val="both"/>
        <w:rPr>
          <w:rFonts w:ascii="Arial Nova Cond" w:hAnsi="Arial Nova Cond"/>
          <w:lang w:bidi="en-US"/>
        </w:rPr>
      </w:pPr>
      <w:r>
        <w:rPr>
          <w:rFonts w:ascii="Arial Nova Cond" w:hAnsi="Arial Nova Cond"/>
          <w:lang w:bidi="en-US"/>
        </w:rPr>
        <w:t xml:space="preserve">The </w:t>
      </w:r>
      <w:r w:rsidR="00AD1328">
        <w:rPr>
          <w:rFonts w:ascii="Arial Nova Cond" w:hAnsi="Arial Nova Cond"/>
          <w:lang w:bidi="en-US"/>
        </w:rPr>
        <w:t>TWG members</w:t>
      </w:r>
      <w:r w:rsidR="00AD1328" w:rsidRPr="00FA245A">
        <w:rPr>
          <w:rFonts w:ascii="Arial Nova Cond" w:hAnsi="Arial Nova Cond"/>
          <w:lang w:bidi="en-US"/>
        </w:rPr>
        <w:t xml:space="preserve"> </w:t>
      </w:r>
      <w:r w:rsidR="00AD1328">
        <w:rPr>
          <w:rFonts w:ascii="Arial Nova Cond" w:hAnsi="Arial Nova Cond"/>
          <w:lang w:bidi="en-US"/>
        </w:rPr>
        <w:t>ranked</w:t>
      </w:r>
      <w:r w:rsidR="00AD1328" w:rsidRPr="00656F69">
        <w:rPr>
          <w:rFonts w:ascii="Arial Nova Cond" w:hAnsi="Arial Nova Cond"/>
          <w:lang w:bidi="en-US"/>
        </w:rPr>
        <w:t xml:space="preserve"> </w:t>
      </w:r>
      <w:r w:rsidR="00AD1328">
        <w:rPr>
          <w:rFonts w:ascii="Arial Nova Cond" w:hAnsi="Arial Nova Cond"/>
          <w:lang w:bidi="en-US"/>
        </w:rPr>
        <w:t xml:space="preserve">five </w:t>
      </w:r>
      <w:r w:rsidR="00AD1328" w:rsidRPr="00FA245A">
        <w:rPr>
          <w:rFonts w:ascii="Arial Nova Cond" w:hAnsi="Arial Nova Cond"/>
          <w:lang w:val="en-US" w:bidi="en-US"/>
        </w:rPr>
        <w:t xml:space="preserve">possible innovations </w:t>
      </w:r>
      <w:r w:rsidR="00AD1328" w:rsidRPr="00656F69">
        <w:rPr>
          <w:rFonts w:ascii="Arial Nova Cond" w:hAnsi="Arial Nova Cond"/>
          <w:lang w:bidi="en-US"/>
        </w:rPr>
        <w:t>in order of importance</w:t>
      </w:r>
      <w:r>
        <w:rPr>
          <w:rFonts w:ascii="Arial Nova Cond" w:hAnsi="Arial Nova Cond"/>
          <w:lang w:bidi="en-US"/>
        </w:rPr>
        <w:t>. The three which received the largest</w:t>
      </w:r>
      <w:r w:rsidR="00143878">
        <w:rPr>
          <w:rFonts w:ascii="Arial Nova Cond" w:hAnsi="Arial Nova Cond"/>
          <w:lang w:bidi="en-US"/>
        </w:rPr>
        <w:t xml:space="preserve"> backing</w:t>
      </w:r>
      <w:r>
        <w:rPr>
          <w:rFonts w:ascii="Arial Nova Cond" w:hAnsi="Arial Nova Cond"/>
          <w:lang w:bidi="en-US"/>
        </w:rPr>
        <w:t xml:space="preserve"> were: </w:t>
      </w:r>
    </w:p>
    <w:p w14:paraId="72D333F9" w14:textId="2541D94F" w:rsidR="00001B58" w:rsidRDefault="00001B58" w:rsidP="00001B58">
      <w:pPr>
        <w:pStyle w:val="ListParagraph"/>
        <w:numPr>
          <w:ilvl w:val="0"/>
          <w:numId w:val="33"/>
        </w:numPr>
        <w:spacing w:after="0"/>
        <w:jc w:val="both"/>
        <w:rPr>
          <w:rFonts w:ascii="Arial Nova Cond" w:hAnsi="Arial Nova Cond"/>
          <w:lang w:bidi="en-US"/>
        </w:rPr>
      </w:pPr>
      <w:r>
        <w:rPr>
          <w:rFonts w:ascii="Arial Nova Cond" w:hAnsi="Arial Nova Cond"/>
          <w:lang w:bidi="en-US"/>
        </w:rPr>
        <w:t>‘s</w:t>
      </w:r>
      <w:r w:rsidRPr="008478C1">
        <w:rPr>
          <w:rFonts w:ascii="Arial Nova Cond" w:hAnsi="Arial Nova Cond"/>
          <w:lang w:bidi="en-US"/>
        </w:rPr>
        <w:t xml:space="preserve">ome calls </w:t>
      </w:r>
      <w:r>
        <w:rPr>
          <w:rFonts w:ascii="Arial Nova Cond" w:hAnsi="Arial Nova Cond"/>
          <w:lang w:bidi="en-US"/>
        </w:rPr>
        <w:t>should be</w:t>
      </w:r>
      <w:r w:rsidRPr="008478C1">
        <w:rPr>
          <w:rFonts w:ascii="Arial Nova Cond" w:hAnsi="Arial Nova Cond"/>
          <w:lang w:bidi="en-US"/>
        </w:rPr>
        <w:t xml:space="preserve"> dedicated to fund one or several strategic projects</w:t>
      </w:r>
      <w:r>
        <w:rPr>
          <w:rFonts w:ascii="Arial Nova Cond" w:hAnsi="Arial Nova Cond"/>
          <w:lang w:bidi="en-US"/>
        </w:rPr>
        <w:t>’;</w:t>
      </w:r>
    </w:p>
    <w:p w14:paraId="30CD3AC9" w14:textId="792CFE34" w:rsidR="00001B58" w:rsidRDefault="00001B58" w:rsidP="00001B58">
      <w:pPr>
        <w:pStyle w:val="ListParagraph"/>
        <w:numPr>
          <w:ilvl w:val="0"/>
          <w:numId w:val="33"/>
        </w:numPr>
        <w:spacing w:after="0"/>
        <w:jc w:val="both"/>
        <w:rPr>
          <w:rFonts w:ascii="Arial Nova Cond" w:hAnsi="Arial Nova Cond"/>
          <w:lang w:bidi="en-US"/>
        </w:rPr>
      </w:pPr>
      <w:r>
        <w:rPr>
          <w:rFonts w:ascii="Arial Nova Cond" w:hAnsi="Arial Nova Cond"/>
          <w:lang w:bidi="en-US"/>
        </w:rPr>
        <w:t>‘t</w:t>
      </w:r>
      <w:r w:rsidRPr="008478C1">
        <w:rPr>
          <w:rFonts w:ascii="Arial Nova Cond" w:hAnsi="Arial Nova Cond"/>
          <w:lang w:bidi="en-US"/>
        </w:rPr>
        <w:t>he OSs and JMCs should recover the role they used to have under the 2007-2013 CBC programmes for the selection of operations, irrespective of the management mode of the programme</w:t>
      </w:r>
      <w:r>
        <w:rPr>
          <w:rFonts w:ascii="Arial Nova Cond" w:hAnsi="Arial Nova Cond"/>
          <w:lang w:bidi="en-US"/>
        </w:rPr>
        <w:t>’, and</w:t>
      </w:r>
    </w:p>
    <w:p w14:paraId="44450511" w14:textId="07A92B40" w:rsidR="00001B58" w:rsidRPr="00001B58" w:rsidRDefault="00001B58" w:rsidP="00001B58">
      <w:pPr>
        <w:pStyle w:val="ListParagraph"/>
        <w:numPr>
          <w:ilvl w:val="0"/>
          <w:numId w:val="33"/>
        </w:numPr>
        <w:spacing w:after="0"/>
        <w:jc w:val="both"/>
        <w:rPr>
          <w:rFonts w:ascii="Arial Nova Cond" w:hAnsi="Arial Nova Cond"/>
          <w:lang w:bidi="en-US"/>
        </w:rPr>
      </w:pPr>
      <w:r>
        <w:rPr>
          <w:rFonts w:ascii="Arial Nova Cond" w:hAnsi="Arial Nova Cond"/>
          <w:lang w:bidi="en-US"/>
        </w:rPr>
        <w:t>‘a</w:t>
      </w:r>
      <w:r w:rsidRPr="008478C1">
        <w:rPr>
          <w:rFonts w:ascii="Arial Nova Cond" w:hAnsi="Arial Nova Cond"/>
          <w:lang w:bidi="en-US"/>
        </w:rPr>
        <w:t>ll procedures without exception should be harmonised, standardised and simplified at regional level</w:t>
      </w:r>
      <w:r>
        <w:rPr>
          <w:rFonts w:ascii="Arial Nova Cond" w:hAnsi="Arial Nova Cond"/>
          <w:lang w:bidi="en-US"/>
        </w:rPr>
        <w:t>’</w:t>
      </w:r>
      <w:r w:rsidRPr="008478C1">
        <w:rPr>
          <w:rFonts w:ascii="Arial Nova Cond" w:hAnsi="Arial Nova Cond"/>
          <w:lang w:bidi="en-US"/>
        </w:rPr>
        <w:t>.</w:t>
      </w:r>
    </w:p>
    <w:p w14:paraId="42F19013" w14:textId="77777777" w:rsidR="000F18EA" w:rsidRPr="008478C1" w:rsidRDefault="000F18EA" w:rsidP="008478C1">
      <w:pPr>
        <w:spacing w:after="0"/>
        <w:jc w:val="both"/>
        <w:rPr>
          <w:rFonts w:ascii="Arial Nova Cond" w:hAnsi="Arial Nova Cond"/>
          <w:lang w:bidi="en-US"/>
        </w:rPr>
      </w:pPr>
    </w:p>
    <w:p w14:paraId="2DD6D455" w14:textId="77777777" w:rsidR="00143878" w:rsidRDefault="00143878" w:rsidP="008478C1">
      <w:pPr>
        <w:spacing w:after="0"/>
        <w:jc w:val="both"/>
        <w:rPr>
          <w:rFonts w:ascii="Arial Nova Cond" w:hAnsi="Arial Nova Cond"/>
          <w:lang w:bidi="en-US"/>
        </w:rPr>
      </w:pPr>
      <w:r>
        <w:rPr>
          <w:rFonts w:ascii="Arial Nova Cond" w:hAnsi="Arial Nova Cond"/>
          <w:lang w:bidi="en-US"/>
        </w:rPr>
        <w:t>On the other hand, the TWG members saw</w:t>
      </w:r>
      <w:r w:rsidR="000F18EA">
        <w:rPr>
          <w:rFonts w:ascii="Arial Nova Cond" w:hAnsi="Arial Nova Cond"/>
          <w:lang w:bidi="en-US"/>
        </w:rPr>
        <w:t xml:space="preserve"> the least benefit </w:t>
      </w:r>
      <w:r>
        <w:rPr>
          <w:rFonts w:ascii="Arial Nova Cond" w:hAnsi="Arial Nova Cond"/>
          <w:lang w:bidi="en-US"/>
        </w:rPr>
        <w:t>in the following three innovations:</w:t>
      </w:r>
    </w:p>
    <w:p w14:paraId="7F5FA0F1" w14:textId="77777777" w:rsidR="00143878" w:rsidRDefault="00143878" w:rsidP="00143878">
      <w:pPr>
        <w:pStyle w:val="ListParagraph"/>
        <w:numPr>
          <w:ilvl w:val="0"/>
          <w:numId w:val="34"/>
        </w:numPr>
        <w:spacing w:after="0"/>
        <w:jc w:val="both"/>
        <w:rPr>
          <w:rFonts w:ascii="Arial Nova Cond" w:hAnsi="Arial Nova Cond"/>
          <w:lang w:bidi="en-US"/>
        </w:rPr>
      </w:pPr>
      <w:r>
        <w:rPr>
          <w:rFonts w:ascii="Arial Nova Cond" w:hAnsi="Arial Nova Cond"/>
          <w:lang w:bidi="en-US"/>
        </w:rPr>
        <w:t>‘</w:t>
      </w:r>
      <w:r w:rsidR="000F18EA" w:rsidRPr="00143878">
        <w:rPr>
          <w:rFonts w:ascii="Arial Nova Cond" w:hAnsi="Arial Nova Cond"/>
          <w:lang w:bidi="en-US"/>
        </w:rPr>
        <w:t>CBC programmes would</w:t>
      </w:r>
      <w:r w:rsidR="008478C1" w:rsidRPr="00143878">
        <w:rPr>
          <w:rFonts w:ascii="Arial Nova Cond" w:hAnsi="Arial Nova Cond"/>
          <w:lang w:bidi="en-US"/>
        </w:rPr>
        <w:t xml:space="preserve"> have one thematic priority, with one specific objective and a maximum of two results</w:t>
      </w:r>
      <w:r>
        <w:rPr>
          <w:rFonts w:ascii="Arial Nova Cond" w:hAnsi="Arial Nova Cond"/>
          <w:lang w:bidi="en-US"/>
        </w:rPr>
        <w:t>’;</w:t>
      </w:r>
    </w:p>
    <w:p w14:paraId="7FE3D095" w14:textId="77777777" w:rsidR="00143878" w:rsidRDefault="00143878" w:rsidP="00143878">
      <w:pPr>
        <w:pStyle w:val="ListParagraph"/>
        <w:numPr>
          <w:ilvl w:val="0"/>
          <w:numId w:val="34"/>
        </w:numPr>
        <w:spacing w:after="0"/>
        <w:jc w:val="both"/>
        <w:rPr>
          <w:rFonts w:ascii="Arial Nova Cond" w:hAnsi="Arial Nova Cond"/>
          <w:lang w:bidi="en-US"/>
        </w:rPr>
      </w:pPr>
      <w:r>
        <w:rPr>
          <w:rFonts w:ascii="Arial Nova Cond" w:hAnsi="Arial Nova Cond"/>
          <w:lang w:bidi="en-US"/>
        </w:rPr>
        <w:t>‘</w:t>
      </w:r>
      <w:r w:rsidR="000F18EA" w:rsidRPr="00143878">
        <w:rPr>
          <w:rFonts w:ascii="Arial Nova Cond" w:hAnsi="Arial Nova Cond"/>
          <w:lang w:bidi="en-US"/>
        </w:rPr>
        <w:t>r</w:t>
      </w:r>
      <w:r w:rsidR="008478C1" w:rsidRPr="00143878">
        <w:rPr>
          <w:rFonts w:ascii="Arial Nova Cond" w:hAnsi="Arial Nova Cond"/>
          <w:lang w:bidi="en-US"/>
        </w:rPr>
        <w:t>eduction of the EU maximum co-financing at programme level for operations</w:t>
      </w:r>
      <w:r w:rsidR="000F18EA" w:rsidRPr="00143878">
        <w:rPr>
          <w:rFonts w:ascii="Arial Nova Cond" w:hAnsi="Arial Nova Cond"/>
          <w:lang w:bidi="en-US"/>
        </w:rPr>
        <w:t xml:space="preserve"> </w:t>
      </w:r>
      <w:r w:rsidR="008478C1" w:rsidRPr="00143878">
        <w:rPr>
          <w:rFonts w:ascii="Arial Nova Cond" w:hAnsi="Arial Nova Cond"/>
          <w:lang w:bidi="en-US"/>
        </w:rPr>
        <w:t>from 85% to 80% in order to increase the local ownership of the CBC programmes</w:t>
      </w:r>
      <w:r>
        <w:rPr>
          <w:rFonts w:ascii="Arial Nova Cond" w:hAnsi="Arial Nova Cond"/>
          <w:lang w:bidi="en-US"/>
        </w:rPr>
        <w:t>’;</w:t>
      </w:r>
      <w:r w:rsidR="008478C1" w:rsidRPr="00143878">
        <w:rPr>
          <w:rFonts w:ascii="Arial Nova Cond" w:hAnsi="Arial Nova Cond"/>
          <w:lang w:bidi="en-US"/>
        </w:rPr>
        <w:t xml:space="preserve"> and </w:t>
      </w:r>
    </w:p>
    <w:p w14:paraId="7ECB7D57" w14:textId="0C755250" w:rsidR="008478C1" w:rsidRPr="00143878" w:rsidRDefault="00143878" w:rsidP="00143878">
      <w:pPr>
        <w:pStyle w:val="ListParagraph"/>
        <w:numPr>
          <w:ilvl w:val="0"/>
          <w:numId w:val="34"/>
        </w:numPr>
        <w:spacing w:after="0"/>
        <w:jc w:val="both"/>
        <w:rPr>
          <w:rFonts w:ascii="Arial Nova Cond" w:hAnsi="Arial Nova Cond"/>
          <w:lang w:bidi="en-US"/>
        </w:rPr>
      </w:pPr>
      <w:r>
        <w:rPr>
          <w:rFonts w:ascii="Arial Nova Cond" w:hAnsi="Arial Nova Cond"/>
          <w:lang w:bidi="en-US"/>
        </w:rPr>
        <w:t>‘</w:t>
      </w:r>
      <w:r w:rsidR="000F18EA" w:rsidRPr="00143878">
        <w:rPr>
          <w:rFonts w:ascii="Arial Nova Cond" w:hAnsi="Arial Nova Cond"/>
          <w:lang w:bidi="en-US"/>
        </w:rPr>
        <w:t>t</w:t>
      </w:r>
      <w:r w:rsidR="008478C1" w:rsidRPr="00143878">
        <w:rPr>
          <w:rFonts w:ascii="Arial Nova Cond" w:hAnsi="Arial Nova Cond"/>
          <w:lang w:bidi="en-US"/>
        </w:rPr>
        <w:t xml:space="preserve">he amount devoted to technical assistance per programme </w:t>
      </w:r>
      <w:r>
        <w:rPr>
          <w:rFonts w:ascii="Arial Nova Cond" w:hAnsi="Arial Nova Cond"/>
          <w:lang w:bidi="en-US"/>
        </w:rPr>
        <w:t>should not</w:t>
      </w:r>
      <w:r w:rsidR="008478C1" w:rsidRPr="00143878">
        <w:rPr>
          <w:rFonts w:ascii="Arial Nova Cond" w:hAnsi="Arial Nova Cond"/>
          <w:lang w:bidi="en-US"/>
        </w:rPr>
        <w:t xml:space="preserve"> be defined by a fixed percentage of the EU allocation</w:t>
      </w:r>
      <w:r>
        <w:rPr>
          <w:rFonts w:ascii="Arial Nova Cond" w:hAnsi="Arial Nova Cond"/>
          <w:lang w:bidi="en-US"/>
        </w:rPr>
        <w:t>’</w:t>
      </w:r>
      <w:r w:rsidR="008478C1" w:rsidRPr="00143878">
        <w:rPr>
          <w:rFonts w:ascii="Arial Nova Cond" w:hAnsi="Arial Nova Cond"/>
          <w:lang w:bidi="en-US"/>
        </w:rPr>
        <w:t>.</w:t>
      </w:r>
    </w:p>
    <w:p w14:paraId="4CEABA31" w14:textId="5F8398A2" w:rsidR="00AD1328" w:rsidRPr="002C62BE" w:rsidRDefault="00AD1328" w:rsidP="00AD1328">
      <w:pPr>
        <w:spacing w:after="0"/>
        <w:jc w:val="both"/>
        <w:rPr>
          <w:rFonts w:ascii="Arial Nova Cond" w:hAnsi="Arial Nova Cond"/>
        </w:rPr>
      </w:pPr>
    </w:p>
    <w:p w14:paraId="3AB7739F" w14:textId="2ADB60F9" w:rsidR="00AD1328" w:rsidRPr="002C62BE" w:rsidRDefault="00AD1328" w:rsidP="00AD1328">
      <w:pPr>
        <w:spacing w:after="0"/>
        <w:jc w:val="both"/>
        <w:rPr>
          <w:rFonts w:ascii="Arial Nova Cond" w:hAnsi="Arial Nova Cond"/>
        </w:rPr>
      </w:pPr>
    </w:p>
    <w:p w14:paraId="3D23EB80" w14:textId="77777777" w:rsidR="00AD1328" w:rsidRPr="002C62BE" w:rsidRDefault="00AD1328" w:rsidP="00AD1328">
      <w:pPr>
        <w:spacing w:after="0"/>
        <w:jc w:val="both"/>
        <w:rPr>
          <w:rFonts w:ascii="Arial Nova Cond" w:hAnsi="Arial Nova Cond"/>
        </w:rPr>
      </w:pPr>
    </w:p>
    <w:p w14:paraId="02506183" w14:textId="77777777" w:rsidR="00D47430" w:rsidRPr="002C62BE" w:rsidRDefault="00D47430" w:rsidP="007026A8">
      <w:pPr>
        <w:rPr>
          <w:rFonts w:ascii="Arial Nova Cond" w:hAnsi="Arial Nova Cond"/>
          <w:b/>
          <w:lang w:bidi="en-US"/>
        </w:rPr>
      </w:pPr>
    </w:p>
    <w:sectPr w:rsidR="00D47430" w:rsidRPr="002C62BE" w:rsidSect="00417733">
      <w:footerReference w:type="default" r:id="rId24"/>
      <w:pgSz w:w="11906" w:h="16838"/>
      <w:pgMar w:top="720" w:right="720" w:bottom="720" w:left="720" w:header="708"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CC4F0A" w14:textId="77777777" w:rsidR="00660344" w:rsidRDefault="00660344" w:rsidP="00417733">
      <w:pPr>
        <w:spacing w:after="0" w:line="240" w:lineRule="auto"/>
      </w:pPr>
      <w:r>
        <w:separator/>
      </w:r>
    </w:p>
  </w:endnote>
  <w:endnote w:type="continuationSeparator" w:id="0">
    <w:p w14:paraId="35280303" w14:textId="77777777" w:rsidR="00660344" w:rsidRDefault="00660344" w:rsidP="00417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Cond">
    <w:altName w:val="Arial"/>
    <w:charset w:val="00"/>
    <w:family w:val="swiss"/>
    <w:pitch w:val="variable"/>
    <w:sig w:usb0="2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ova Cond" w:hAnsi="Arial Nova Cond"/>
        <w:sz w:val="14"/>
      </w:rPr>
      <w:id w:val="1610854409"/>
      <w:docPartObj>
        <w:docPartGallery w:val="Page Numbers (Bottom of Page)"/>
        <w:docPartUnique/>
      </w:docPartObj>
    </w:sdtPr>
    <w:sdtEndPr/>
    <w:sdtContent>
      <w:sdt>
        <w:sdtPr>
          <w:rPr>
            <w:rFonts w:ascii="Arial Nova Cond" w:hAnsi="Arial Nova Cond"/>
            <w:sz w:val="14"/>
          </w:rPr>
          <w:id w:val="-1769616900"/>
          <w:docPartObj>
            <w:docPartGallery w:val="Page Numbers (Top of Page)"/>
            <w:docPartUnique/>
          </w:docPartObj>
        </w:sdtPr>
        <w:sdtEndPr/>
        <w:sdtContent>
          <w:p w14:paraId="254B2117" w14:textId="77777777" w:rsidR="00B5220D" w:rsidRDefault="00B5220D">
            <w:pPr>
              <w:pStyle w:val="Footer"/>
              <w:jc w:val="right"/>
              <w:rPr>
                <w:rFonts w:ascii="Arial Nova Cond" w:hAnsi="Arial Nova Cond"/>
                <w:sz w:val="14"/>
              </w:rPr>
            </w:pPr>
          </w:p>
          <w:p w14:paraId="62A1F468" w14:textId="77777777" w:rsidR="00B5220D" w:rsidRDefault="00B5220D">
            <w:pPr>
              <w:pStyle w:val="Footer"/>
              <w:jc w:val="right"/>
              <w:rPr>
                <w:rFonts w:ascii="Arial Nova Cond" w:hAnsi="Arial Nova Cond"/>
                <w:sz w:val="14"/>
              </w:rPr>
            </w:pPr>
          </w:p>
          <w:p w14:paraId="5FF02B84" w14:textId="77777777" w:rsidR="00B5220D" w:rsidRDefault="00B5220D">
            <w:pPr>
              <w:pStyle w:val="Footer"/>
              <w:jc w:val="right"/>
              <w:rPr>
                <w:rFonts w:ascii="Arial Nova Cond" w:hAnsi="Arial Nova Cond"/>
                <w:sz w:val="14"/>
              </w:rPr>
            </w:pPr>
          </w:p>
          <w:p w14:paraId="70941510" w14:textId="01136401" w:rsidR="00B5220D" w:rsidRPr="00417733" w:rsidRDefault="00B5220D">
            <w:pPr>
              <w:pStyle w:val="Footer"/>
              <w:jc w:val="right"/>
              <w:rPr>
                <w:rFonts w:ascii="Arial Nova Cond" w:hAnsi="Arial Nova Cond"/>
                <w:sz w:val="14"/>
              </w:rPr>
            </w:pPr>
            <w:r w:rsidRPr="00417733">
              <w:rPr>
                <w:rFonts w:ascii="Arial Nova Cond" w:hAnsi="Arial Nova Cond"/>
                <w:sz w:val="14"/>
              </w:rPr>
              <w:t xml:space="preserve">Page </w:t>
            </w:r>
            <w:r w:rsidRPr="00417733">
              <w:rPr>
                <w:rFonts w:ascii="Arial Nova Cond" w:hAnsi="Arial Nova Cond"/>
                <w:b/>
                <w:bCs/>
                <w:sz w:val="16"/>
                <w:szCs w:val="24"/>
              </w:rPr>
              <w:fldChar w:fldCharType="begin"/>
            </w:r>
            <w:r w:rsidRPr="00417733">
              <w:rPr>
                <w:rFonts w:ascii="Arial Nova Cond" w:hAnsi="Arial Nova Cond"/>
                <w:b/>
                <w:bCs/>
                <w:sz w:val="14"/>
              </w:rPr>
              <w:instrText xml:space="preserve"> PAGE </w:instrText>
            </w:r>
            <w:r w:rsidRPr="00417733">
              <w:rPr>
                <w:rFonts w:ascii="Arial Nova Cond" w:hAnsi="Arial Nova Cond"/>
                <w:b/>
                <w:bCs/>
                <w:sz w:val="16"/>
                <w:szCs w:val="24"/>
              </w:rPr>
              <w:fldChar w:fldCharType="separate"/>
            </w:r>
            <w:r w:rsidR="00C925EA">
              <w:rPr>
                <w:rFonts w:ascii="Arial Nova Cond" w:hAnsi="Arial Nova Cond"/>
                <w:b/>
                <w:bCs/>
                <w:noProof/>
                <w:sz w:val="14"/>
              </w:rPr>
              <w:t>1</w:t>
            </w:r>
            <w:r w:rsidRPr="00417733">
              <w:rPr>
                <w:rFonts w:ascii="Arial Nova Cond" w:hAnsi="Arial Nova Cond"/>
                <w:b/>
                <w:bCs/>
                <w:sz w:val="16"/>
                <w:szCs w:val="24"/>
              </w:rPr>
              <w:fldChar w:fldCharType="end"/>
            </w:r>
            <w:r w:rsidRPr="00417733">
              <w:rPr>
                <w:rFonts w:ascii="Arial Nova Cond" w:hAnsi="Arial Nova Cond"/>
                <w:sz w:val="14"/>
              </w:rPr>
              <w:t xml:space="preserve"> of </w:t>
            </w:r>
            <w:r w:rsidRPr="00417733">
              <w:rPr>
                <w:rFonts w:ascii="Arial Nova Cond" w:hAnsi="Arial Nova Cond"/>
                <w:b/>
                <w:bCs/>
                <w:sz w:val="16"/>
                <w:szCs w:val="24"/>
              </w:rPr>
              <w:fldChar w:fldCharType="begin"/>
            </w:r>
            <w:r w:rsidRPr="00417733">
              <w:rPr>
                <w:rFonts w:ascii="Arial Nova Cond" w:hAnsi="Arial Nova Cond"/>
                <w:b/>
                <w:bCs/>
                <w:sz w:val="14"/>
              </w:rPr>
              <w:instrText xml:space="preserve"> NUMPAGES  </w:instrText>
            </w:r>
            <w:r w:rsidRPr="00417733">
              <w:rPr>
                <w:rFonts w:ascii="Arial Nova Cond" w:hAnsi="Arial Nova Cond"/>
                <w:b/>
                <w:bCs/>
                <w:sz w:val="16"/>
                <w:szCs w:val="24"/>
              </w:rPr>
              <w:fldChar w:fldCharType="separate"/>
            </w:r>
            <w:r w:rsidR="00C925EA">
              <w:rPr>
                <w:rFonts w:ascii="Arial Nova Cond" w:hAnsi="Arial Nova Cond"/>
                <w:b/>
                <w:bCs/>
                <w:noProof/>
                <w:sz w:val="14"/>
              </w:rPr>
              <w:t>27</w:t>
            </w:r>
            <w:r w:rsidRPr="00417733">
              <w:rPr>
                <w:rFonts w:ascii="Arial Nova Cond" w:hAnsi="Arial Nova Cond"/>
                <w:b/>
                <w:bCs/>
                <w:sz w:val="16"/>
                <w:szCs w:val="24"/>
              </w:rPr>
              <w:fldChar w:fldCharType="end"/>
            </w:r>
          </w:p>
        </w:sdtContent>
      </w:sdt>
    </w:sdtContent>
  </w:sdt>
  <w:p w14:paraId="00B95E06" w14:textId="77777777" w:rsidR="00B5220D" w:rsidRDefault="00B522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D9F071" w14:textId="77777777" w:rsidR="00660344" w:rsidRDefault="00660344" w:rsidP="00417733">
      <w:pPr>
        <w:spacing w:after="0" w:line="240" w:lineRule="auto"/>
      </w:pPr>
      <w:r>
        <w:separator/>
      </w:r>
    </w:p>
  </w:footnote>
  <w:footnote w:type="continuationSeparator" w:id="0">
    <w:p w14:paraId="1FCDC8C9" w14:textId="77777777" w:rsidR="00660344" w:rsidRDefault="00660344" w:rsidP="00417733">
      <w:pPr>
        <w:spacing w:after="0" w:line="240" w:lineRule="auto"/>
      </w:pPr>
      <w:r>
        <w:continuationSeparator/>
      </w:r>
    </w:p>
  </w:footnote>
  <w:footnote w:id="1">
    <w:p w14:paraId="7059DE0E" w14:textId="52D85EC8" w:rsidR="00B5220D" w:rsidRPr="006C729A" w:rsidRDefault="00B5220D" w:rsidP="008C69E9">
      <w:pPr>
        <w:pStyle w:val="FootnoteText"/>
        <w:jc w:val="both"/>
        <w:rPr>
          <w:rFonts w:ascii="Arial Nova Cond" w:hAnsi="Arial Nova Cond"/>
          <w:lang w:val="en-US"/>
        </w:rPr>
      </w:pPr>
      <w:r w:rsidRPr="006C729A">
        <w:rPr>
          <w:rStyle w:val="FootnoteReference"/>
          <w:rFonts w:ascii="Arial Nova Cond" w:hAnsi="Arial Nova Cond"/>
        </w:rPr>
        <w:footnoteRef/>
      </w:r>
      <w:r w:rsidRPr="006C729A">
        <w:rPr>
          <w:rFonts w:ascii="Arial Nova Cond" w:hAnsi="Arial Nova Cond"/>
        </w:rPr>
        <w:t xml:space="preserve"> </w:t>
      </w:r>
      <w:r w:rsidRPr="006C729A">
        <w:rPr>
          <w:rFonts w:ascii="Arial Nova Cond" w:hAnsi="Arial Nova Cond"/>
          <w:lang w:val="en-US"/>
        </w:rPr>
        <w:t xml:space="preserve">Please note that not all respondents who agreed or disagreed with the advantages and disadvantages provided written arguments for it.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7BED"/>
    <w:multiLevelType w:val="hybridMultilevel"/>
    <w:tmpl w:val="122C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05E83"/>
    <w:multiLevelType w:val="hybridMultilevel"/>
    <w:tmpl w:val="9452905A"/>
    <w:lvl w:ilvl="0" w:tplc="10E8F2AE">
      <w:numFmt w:val="bullet"/>
      <w:lvlText w:val="-"/>
      <w:lvlJc w:val="left"/>
      <w:pPr>
        <w:ind w:left="720" w:hanging="360"/>
      </w:pPr>
      <w:rPr>
        <w:rFonts w:ascii="Arial Nova Cond" w:eastAsiaTheme="minorHAnsi" w:hAnsi="Arial Nova Cond"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114A3A"/>
    <w:multiLevelType w:val="hybridMultilevel"/>
    <w:tmpl w:val="D51ABF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61373"/>
    <w:multiLevelType w:val="hybridMultilevel"/>
    <w:tmpl w:val="A9A4871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876526"/>
    <w:multiLevelType w:val="hybridMultilevel"/>
    <w:tmpl w:val="78640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F837D1"/>
    <w:multiLevelType w:val="hybridMultilevel"/>
    <w:tmpl w:val="23001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B274F8"/>
    <w:multiLevelType w:val="hybridMultilevel"/>
    <w:tmpl w:val="392EE8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AF4B99"/>
    <w:multiLevelType w:val="hybridMultilevel"/>
    <w:tmpl w:val="65D4D1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D93AAD"/>
    <w:multiLevelType w:val="hybridMultilevel"/>
    <w:tmpl w:val="6EF4FD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BA768A"/>
    <w:multiLevelType w:val="hybridMultilevel"/>
    <w:tmpl w:val="9C6E9BC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FF0618"/>
    <w:multiLevelType w:val="hybridMultilevel"/>
    <w:tmpl w:val="F4D06E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0A474A2"/>
    <w:multiLevelType w:val="hybridMultilevel"/>
    <w:tmpl w:val="9BC66D34"/>
    <w:lvl w:ilvl="0" w:tplc="F7D06C7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0BD1D11"/>
    <w:multiLevelType w:val="hybridMultilevel"/>
    <w:tmpl w:val="8550D5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CE1890"/>
    <w:multiLevelType w:val="hybridMultilevel"/>
    <w:tmpl w:val="E8D8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2532A3"/>
    <w:multiLevelType w:val="hybridMultilevel"/>
    <w:tmpl w:val="C62C18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9D7A0F"/>
    <w:multiLevelType w:val="hybridMultilevel"/>
    <w:tmpl w:val="D222FA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354647"/>
    <w:multiLevelType w:val="hybridMultilevel"/>
    <w:tmpl w:val="A1A818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100FCC"/>
    <w:multiLevelType w:val="hybridMultilevel"/>
    <w:tmpl w:val="873804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4B21E9"/>
    <w:multiLevelType w:val="hybridMultilevel"/>
    <w:tmpl w:val="5E46F6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802E46"/>
    <w:multiLevelType w:val="hybridMultilevel"/>
    <w:tmpl w:val="F03CB1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BE7705"/>
    <w:multiLevelType w:val="hybridMultilevel"/>
    <w:tmpl w:val="953A66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ED5D08"/>
    <w:multiLevelType w:val="hybridMultilevel"/>
    <w:tmpl w:val="9FCCFD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D9E70C2"/>
    <w:multiLevelType w:val="hybridMultilevel"/>
    <w:tmpl w:val="38A0C2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A35EBB"/>
    <w:multiLevelType w:val="hybridMultilevel"/>
    <w:tmpl w:val="1EB0C0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7BD3807"/>
    <w:multiLevelType w:val="hybridMultilevel"/>
    <w:tmpl w:val="41F00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7F101F4"/>
    <w:multiLevelType w:val="hybridMultilevel"/>
    <w:tmpl w:val="2E98DD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D392FC8"/>
    <w:multiLevelType w:val="hybridMultilevel"/>
    <w:tmpl w:val="73F88D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9D7D4A"/>
    <w:multiLevelType w:val="hybridMultilevel"/>
    <w:tmpl w:val="9A30D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CD2758A"/>
    <w:multiLevelType w:val="hybridMultilevel"/>
    <w:tmpl w:val="DB0C05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5E10B26"/>
    <w:multiLevelType w:val="hybridMultilevel"/>
    <w:tmpl w:val="B18A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852D21"/>
    <w:multiLevelType w:val="hybridMultilevel"/>
    <w:tmpl w:val="DBF4C1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AD47975"/>
    <w:multiLevelType w:val="hybridMultilevel"/>
    <w:tmpl w:val="5B6A4B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C8840C0"/>
    <w:multiLevelType w:val="hybridMultilevel"/>
    <w:tmpl w:val="838863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CC30573"/>
    <w:multiLevelType w:val="hybridMultilevel"/>
    <w:tmpl w:val="8AB24E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FA82C54"/>
    <w:multiLevelType w:val="hybridMultilevel"/>
    <w:tmpl w:val="786AD9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22"/>
  </w:num>
  <w:num w:numId="3">
    <w:abstractNumId w:val="33"/>
  </w:num>
  <w:num w:numId="4">
    <w:abstractNumId w:val="8"/>
  </w:num>
  <w:num w:numId="5">
    <w:abstractNumId w:val="21"/>
  </w:num>
  <w:num w:numId="6">
    <w:abstractNumId w:val="19"/>
  </w:num>
  <w:num w:numId="7">
    <w:abstractNumId w:val="12"/>
  </w:num>
  <w:num w:numId="8">
    <w:abstractNumId w:val="2"/>
  </w:num>
  <w:num w:numId="9">
    <w:abstractNumId w:val="9"/>
  </w:num>
  <w:num w:numId="10">
    <w:abstractNumId w:val="3"/>
  </w:num>
  <w:num w:numId="11">
    <w:abstractNumId w:val="25"/>
  </w:num>
  <w:num w:numId="12">
    <w:abstractNumId w:val="20"/>
  </w:num>
  <w:num w:numId="13">
    <w:abstractNumId w:val="14"/>
  </w:num>
  <w:num w:numId="14">
    <w:abstractNumId w:val="32"/>
  </w:num>
  <w:num w:numId="15">
    <w:abstractNumId w:val="10"/>
  </w:num>
  <w:num w:numId="16">
    <w:abstractNumId w:val="23"/>
  </w:num>
  <w:num w:numId="17">
    <w:abstractNumId w:val="15"/>
  </w:num>
  <w:num w:numId="18">
    <w:abstractNumId w:val="6"/>
  </w:num>
  <w:num w:numId="19">
    <w:abstractNumId w:val="16"/>
  </w:num>
  <w:num w:numId="20">
    <w:abstractNumId w:val="28"/>
  </w:num>
  <w:num w:numId="21">
    <w:abstractNumId w:val="24"/>
  </w:num>
  <w:num w:numId="22">
    <w:abstractNumId w:val="7"/>
  </w:num>
  <w:num w:numId="23">
    <w:abstractNumId w:val="17"/>
  </w:num>
  <w:num w:numId="24">
    <w:abstractNumId w:val="26"/>
  </w:num>
  <w:num w:numId="25">
    <w:abstractNumId w:val="18"/>
  </w:num>
  <w:num w:numId="26">
    <w:abstractNumId w:val="31"/>
  </w:num>
  <w:num w:numId="27">
    <w:abstractNumId w:val="30"/>
  </w:num>
  <w:num w:numId="28">
    <w:abstractNumId w:val="27"/>
  </w:num>
  <w:num w:numId="29">
    <w:abstractNumId w:val="1"/>
  </w:num>
  <w:num w:numId="30">
    <w:abstractNumId w:val="5"/>
  </w:num>
  <w:num w:numId="31">
    <w:abstractNumId w:val="4"/>
  </w:num>
  <w:num w:numId="32">
    <w:abstractNumId w:val="29"/>
  </w:num>
  <w:num w:numId="33">
    <w:abstractNumId w:val="13"/>
  </w:num>
  <w:num w:numId="34">
    <w:abstractNumId w:val="0"/>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9AD"/>
    <w:rsid w:val="00001B58"/>
    <w:rsid w:val="00005752"/>
    <w:rsid w:val="00044176"/>
    <w:rsid w:val="0005148A"/>
    <w:rsid w:val="00052DD9"/>
    <w:rsid w:val="00062B19"/>
    <w:rsid w:val="00072E3C"/>
    <w:rsid w:val="00095B41"/>
    <w:rsid w:val="000A07C8"/>
    <w:rsid w:val="000A4BFA"/>
    <w:rsid w:val="000C06E7"/>
    <w:rsid w:val="000F18EA"/>
    <w:rsid w:val="00123FBC"/>
    <w:rsid w:val="0013225F"/>
    <w:rsid w:val="00136967"/>
    <w:rsid w:val="00140458"/>
    <w:rsid w:val="00143878"/>
    <w:rsid w:val="0016650B"/>
    <w:rsid w:val="001F32C9"/>
    <w:rsid w:val="00204A06"/>
    <w:rsid w:val="0021213C"/>
    <w:rsid w:val="00215093"/>
    <w:rsid w:val="00234523"/>
    <w:rsid w:val="002556CF"/>
    <w:rsid w:val="002966AF"/>
    <w:rsid w:val="002C62BE"/>
    <w:rsid w:val="002F7759"/>
    <w:rsid w:val="003027C9"/>
    <w:rsid w:val="003073ED"/>
    <w:rsid w:val="00344C18"/>
    <w:rsid w:val="00361049"/>
    <w:rsid w:val="003773B8"/>
    <w:rsid w:val="00390683"/>
    <w:rsid w:val="003D7909"/>
    <w:rsid w:val="003E3F5E"/>
    <w:rsid w:val="0040029D"/>
    <w:rsid w:val="00417733"/>
    <w:rsid w:val="004366D0"/>
    <w:rsid w:val="0044144F"/>
    <w:rsid w:val="00441D01"/>
    <w:rsid w:val="004559C7"/>
    <w:rsid w:val="004B7FD6"/>
    <w:rsid w:val="004D22AC"/>
    <w:rsid w:val="004E05F1"/>
    <w:rsid w:val="004E437D"/>
    <w:rsid w:val="004F74DA"/>
    <w:rsid w:val="005212E5"/>
    <w:rsid w:val="005236A6"/>
    <w:rsid w:val="005254A7"/>
    <w:rsid w:val="00543EBF"/>
    <w:rsid w:val="005660ED"/>
    <w:rsid w:val="005777D0"/>
    <w:rsid w:val="005A077B"/>
    <w:rsid w:val="005A4A97"/>
    <w:rsid w:val="005A5624"/>
    <w:rsid w:val="005B1E2C"/>
    <w:rsid w:val="005C575D"/>
    <w:rsid w:val="005D2E91"/>
    <w:rsid w:val="005D69F5"/>
    <w:rsid w:val="00612CB0"/>
    <w:rsid w:val="00640320"/>
    <w:rsid w:val="00640605"/>
    <w:rsid w:val="00646ACB"/>
    <w:rsid w:val="006506A2"/>
    <w:rsid w:val="00656F69"/>
    <w:rsid w:val="00660344"/>
    <w:rsid w:val="006713A7"/>
    <w:rsid w:val="00673241"/>
    <w:rsid w:val="00694CB8"/>
    <w:rsid w:val="006C705B"/>
    <w:rsid w:val="006C729A"/>
    <w:rsid w:val="007026A8"/>
    <w:rsid w:val="00714520"/>
    <w:rsid w:val="00721D04"/>
    <w:rsid w:val="007424D6"/>
    <w:rsid w:val="007441DE"/>
    <w:rsid w:val="00770846"/>
    <w:rsid w:val="007734EF"/>
    <w:rsid w:val="007C2BC5"/>
    <w:rsid w:val="007D49AD"/>
    <w:rsid w:val="007E0270"/>
    <w:rsid w:val="007F01EB"/>
    <w:rsid w:val="007F2E95"/>
    <w:rsid w:val="00816AFF"/>
    <w:rsid w:val="00824752"/>
    <w:rsid w:val="00832BAB"/>
    <w:rsid w:val="008478C1"/>
    <w:rsid w:val="00881ACB"/>
    <w:rsid w:val="008B48D4"/>
    <w:rsid w:val="008C69E9"/>
    <w:rsid w:val="008F0321"/>
    <w:rsid w:val="0090386C"/>
    <w:rsid w:val="009256A0"/>
    <w:rsid w:val="009874C0"/>
    <w:rsid w:val="009A631A"/>
    <w:rsid w:val="009B2A7C"/>
    <w:rsid w:val="00A0061F"/>
    <w:rsid w:val="00A01A0D"/>
    <w:rsid w:val="00A30B21"/>
    <w:rsid w:val="00A405A3"/>
    <w:rsid w:val="00A473B8"/>
    <w:rsid w:val="00A56A51"/>
    <w:rsid w:val="00A90A75"/>
    <w:rsid w:val="00A96E09"/>
    <w:rsid w:val="00AA6640"/>
    <w:rsid w:val="00AD1328"/>
    <w:rsid w:val="00B0044C"/>
    <w:rsid w:val="00B5220D"/>
    <w:rsid w:val="00B63AE4"/>
    <w:rsid w:val="00B738EB"/>
    <w:rsid w:val="00B95633"/>
    <w:rsid w:val="00BC5625"/>
    <w:rsid w:val="00C65519"/>
    <w:rsid w:val="00C759C3"/>
    <w:rsid w:val="00C925EA"/>
    <w:rsid w:val="00CA0FB0"/>
    <w:rsid w:val="00CB26FC"/>
    <w:rsid w:val="00CB4AB7"/>
    <w:rsid w:val="00CF18B0"/>
    <w:rsid w:val="00D1722B"/>
    <w:rsid w:val="00D206CC"/>
    <w:rsid w:val="00D27C40"/>
    <w:rsid w:val="00D33290"/>
    <w:rsid w:val="00D33490"/>
    <w:rsid w:val="00D42059"/>
    <w:rsid w:val="00D4419D"/>
    <w:rsid w:val="00D47430"/>
    <w:rsid w:val="00D61DBF"/>
    <w:rsid w:val="00D81E36"/>
    <w:rsid w:val="00D848D6"/>
    <w:rsid w:val="00D84D11"/>
    <w:rsid w:val="00D90E26"/>
    <w:rsid w:val="00DA2D87"/>
    <w:rsid w:val="00DA4392"/>
    <w:rsid w:val="00DC0C44"/>
    <w:rsid w:val="00DC5BA2"/>
    <w:rsid w:val="00E2103A"/>
    <w:rsid w:val="00E25817"/>
    <w:rsid w:val="00E27164"/>
    <w:rsid w:val="00E61A70"/>
    <w:rsid w:val="00E92B8C"/>
    <w:rsid w:val="00EA0B85"/>
    <w:rsid w:val="00EA1EDA"/>
    <w:rsid w:val="00EB1BD2"/>
    <w:rsid w:val="00EB7392"/>
    <w:rsid w:val="00EC1D55"/>
    <w:rsid w:val="00EC6A57"/>
    <w:rsid w:val="00EE6113"/>
    <w:rsid w:val="00F134C3"/>
    <w:rsid w:val="00F42738"/>
    <w:rsid w:val="00F54207"/>
    <w:rsid w:val="00FA0E6E"/>
    <w:rsid w:val="00FA245A"/>
    <w:rsid w:val="00FC73D1"/>
    <w:rsid w:val="00FD1CCE"/>
    <w:rsid w:val="00FE2DD0"/>
    <w:rsid w:val="00FF06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08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6A8"/>
  </w:style>
  <w:style w:type="paragraph" w:styleId="Heading1">
    <w:name w:val="heading 1"/>
    <w:basedOn w:val="Normal"/>
    <w:next w:val="Normal"/>
    <w:link w:val="Heading1Char"/>
    <w:uiPriority w:val="9"/>
    <w:qFormat/>
    <w:rsid w:val="009B2A7C"/>
    <w:pPr>
      <w:spacing w:before="480" w:after="0" w:line="276" w:lineRule="auto"/>
      <w:contextualSpacing/>
      <w:outlineLvl w:val="0"/>
    </w:pPr>
    <w:rPr>
      <w:rFonts w:asciiTheme="majorHAnsi" w:eastAsiaTheme="majorEastAsia" w:hAnsiTheme="majorHAnsi" w:cstheme="majorBidi"/>
      <w:b/>
      <w:bCs/>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A7C"/>
    <w:rPr>
      <w:rFonts w:asciiTheme="majorHAnsi" w:eastAsiaTheme="majorEastAsia" w:hAnsiTheme="majorHAnsi" w:cstheme="majorBidi"/>
      <w:b/>
      <w:bCs/>
      <w:sz w:val="28"/>
      <w:szCs w:val="28"/>
      <w:lang w:val="en-US" w:bidi="en-US"/>
    </w:rPr>
  </w:style>
  <w:style w:type="table" w:customStyle="1" w:styleId="TableGrid1">
    <w:name w:val="Table Grid1"/>
    <w:basedOn w:val="TableNormal"/>
    <w:next w:val="TableGrid"/>
    <w:uiPriority w:val="39"/>
    <w:rsid w:val="009B2A7C"/>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B2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77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733"/>
  </w:style>
  <w:style w:type="paragraph" w:styleId="Footer">
    <w:name w:val="footer"/>
    <w:basedOn w:val="Normal"/>
    <w:link w:val="FooterChar"/>
    <w:uiPriority w:val="99"/>
    <w:unhideWhenUsed/>
    <w:rsid w:val="004177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733"/>
  </w:style>
  <w:style w:type="paragraph" w:styleId="ListParagraph">
    <w:name w:val="List Paragraph"/>
    <w:basedOn w:val="Normal"/>
    <w:uiPriority w:val="34"/>
    <w:qFormat/>
    <w:rsid w:val="005C575D"/>
    <w:pPr>
      <w:ind w:left="720"/>
      <w:contextualSpacing/>
    </w:pPr>
  </w:style>
  <w:style w:type="table" w:customStyle="1" w:styleId="GridTable1Light-Accent51">
    <w:name w:val="Grid Table 1 Light - Accent 51"/>
    <w:basedOn w:val="TableNormal"/>
    <w:uiPriority w:val="46"/>
    <w:rsid w:val="00F134C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1F32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DA2D87"/>
    <w:pPr>
      <w:keepNext/>
      <w:keepLines/>
      <w:spacing w:before="240" w:line="259" w:lineRule="auto"/>
      <w:contextualSpacing w:val="0"/>
      <w:outlineLvl w:val="9"/>
    </w:pPr>
    <w:rPr>
      <w:b w:val="0"/>
      <w:bCs w:val="0"/>
      <w:color w:val="2F5496" w:themeColor="accent1" w:themeShade="BF"/>
      <w:sz w:val="32"/>
      <w:szCs w:val="32"/>
      <w:lang w:bidi="ar-SA"/>
    </w:rPr>
  </w:style>
  <w:style w:type="paragraph" w:styleId="TOC1">
    <w:name w:val="toc 1"/>
    <w:basedOn w:val="Normal"/>
    <w:next w:val="Normal"/>
    <w:autoRedefine/>
    <w:uiPriority w:val="39"/>
    <w:unhideWhenUsed/>
    <w:rsid w:val="00FF06D7"/>
    <w:pPr>
      <w:tabs>
        <w:tab w:val="left" w:pos="1418"/>
        <w:tab w:val="right" w:leader="dot" w:pos="10456"/>
      </w:tabs>
      <w:spacing w:after="100"/>
    </w:pPr>
  </w:style>
  <w:style w:type="character" w:styleId="Hyperlink">
    <w:name w:val="Hyperlink"/>
    <w:basedOn w:val="DefaultParagraphFont"/>
    <w:uiPriority w:val="99"/>
    <w:unhideWhenUsed/>
    <w:rsid w:val="00DA2D87"/>
    <w:rPr>
      <w:color w:val="0563C1" w:themeColor="hyperlink"/>
      <w:u w:val="single"/>
    </w:rPr>
  </w:style>
  <w:style w:type="paragraph" w:styleId="BalloonText">
    <w:name w:val="Balloon Text"/>
    <w:basedOn w:val="Normal"/>
    <w:link w:val="BalloonTextChar"/>
    <w:uiPriority w:val="99"/>
    <w:semiHidden/>
    <w:unhideWhenUsed/>
    <w:rsid w:val="00052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DD9"/>
    <w:rPr>
      <w:rFonts w:ascii="Tahoma" w:hAnsi="Tahoma" w:cs="Tahoma"/>
      <w:sz w:val="16"/>
      <w:szCs w:val="16"/>
    </w:rPr>
  </w:style>
  <w:style w:type="character" w:styleId="CommentReference">
    <w:name w:val="annotation reference"/>
    <w:basedOn w:val="DefaultParagraphFont"/>
    <w:uiPriority w:val="99"/>
    <w:semiHidden/>
    <w:unhideWhenUsed/>
    <w:rsid w:val="00DC5BA2"/>
    <w:rPr>
      <w:sz w:val="16"/>
      <w:szCs w:val="16"/>
    </w:rPr>
  </w:style>
  <w:style w:type="paragraph" w:styleId="CommentText">
    <w:name w:val="annotation text"/>
    <w:basedOn w:val="Normal"/>
    <w:link w:val="CommentTextChar"/>
    <w:uiPriority w:val="99"/>
    <w:semiHidden/>
    <w:unhideWhenUsed/>
    <w:rsid w:val="00DC5BA2"/>
    <w:pPr>
      <w:spacing w:line="240" w:lineRule="auto"/>
    </w:pPr>
    <w:rPr>
      <w:sz w:val="20"/>
      <w:szCs w:val="20"/>
    </w:rPr>
  </w:style>
  <w:style w:type="character" w:customStyle="1" w:styleId="CommentTextChar">
    <w:name w:val="Comment Text Char"/>
    <w:basedOn w:val="DefaultParagraphFont"/>
    <w:link w:val="CommentText"/>
    <w:uiPriority w:val="99"/>
    <w:semiHidden/>
    <w:rsid w:val="00DC5BA2"/>
    <w:rPr>
      <w:sz w:val="20"/>
      <w:szCs w:val="20"/>
    </w:rPr>
  </w:style>
  <w:style w:type="paragraph" w:styleId="CommentSubject">
    <w:name w:val="annotation subject"/>
    <w:basedOn w:val="CommentText"/>
    <w:next w:val="CommentText"/>
    <w:link w:val="CommentSubjectChar"/>
    <w:uiPriority w:val="99"/>
    <w:semiHidden/>
    <w:unhideWhenUsed/>
    <w:rsid w:val="00DC5BA2"/>
    <w:rPr>
      <w:b/>
      <w:bCs/>
    </w:rPr>
  </w:style>
  <w:style w:type="character" w:customStyle="1" w:styleId="CommentSubjectChar">
    <w:name w:val="Comment Subject Char"/>
    <w:basedOn w:val="CommentTextChar"/>
    <w:link w:val="CommentSubject"/>
    <w:uiPriority w:val="99"/>
    <w:semiHidden/>
    <w:rsid w:val="00DC5BA2"/>
    <w:rPr>
      <w:b/>
      <w:bCs/>
      <w:sz w:val="20"/>
      <w:szCs w:val="20"/>
    </w:rPr>
  </w:style>
  <w:style w:type="paragraph" w:styleId="FootnoteText">
    <w:name w:val="footnote text"/>
    <w:basedOn w:val="Normal"/>
    <w:link w:val="FootnoteTextChar"/>
    <w:uiPriority w:val="99"/>
    <w:semiHidden/>
    <w:unhideWhenUsed/>
    <w:rsid w:val="00612C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2CB0"/>
    <w:rPr>
      <w:sz w:val="20"/>
      <w:szCs w:val="20"/>
    </w:rPr>
  </w:style>
  <w:style w:type="character" w:styleId="FootnoteReference">
    <w:name w:val="footnote reference"/>
    <w:basedOn w:val="DefaultParagraphFont"/>
    <w:uiPriority w:val="99"/>
    <w:semiHidden/>
    <w:unhideWhenUsed/>
    <w:rsid w:val="00612C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6A8"/>
  </w:style>
  <w:style w:type="paragraph" w:styleId="Heading1">
    <w:name w:val="heading 1"/>
    <w:basedOn w:val="Normal"/>
    <w:next w:val="Normal"/>
    <w:link w:val="Heading1Char"/>
    <w:uiPriority w:val="9"/>
    <w:qFormat/>
    <w:rsid w:val="009B2A7C"/>
    <w:pPr>
      <w:spacing w:before="480" w:after="0" w:line="276" w:lineRule="auto"/>
      <w:contextualSpacing/>
      <w:outlineLvl w:val="0"/>
    </w:pPr>
    <w:rPr>
      <w:rFonts w:asciiTheme="majorHAnsi" w:eastAsiaTheme="majorEastAsia" w:hAnsiTheme="majorHAnsi" w:cstheme="majorBidi"/>
      <w:b/>
      <w:bCs/>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A7C"/>
    <w:rPr>
      <w:rFonts w:asciiTheme="majorHAnsi" w:eastAsiaTheme="majorEastAsia" w:hAnsiTheme="majorHAnsi" w:cstheme="majorBidi"/>
      <w:b/>
      <w:bCs/>
      <w:sz w:val="28"/>
      <w:szCs w:val="28"/>
      <w:lang w:val="en-US" w:bidi="en-US"/>
    </w:rPr>
  </w:style>
  <w:style w:type="table" w:customStyle="1" w:styleId="TableGrid1">
    <w:name w:val="Table Grid1"/>
    <w:basedOn w:val="TableNormal"/>
    <w:next w:val="TableGrid"/>
    <w:uiPriority w:val="39"/>
    <w:rsid w:val="009B2A7C"/>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B2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77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733"/>
  </w:style>
  <w:style w:type="paragraph" w:styleId="Footer">
    <w:name w:val="footer"/>
    <w:basedOn w:val="Normal"/>
    <w:link w:val="FooterChar"/>
    <w:uiPriority w:val="99"/>
    <w:unhideWhenUsed/>
    <w:rsid w:val="004177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733"/>
  </w:style>
  <w:style w:type="paragraph" w:styleId="ListParagraph">
    <w:name w:val="List Paragraph"/>
    <w:basedOn w:val="Normal"/>
    <w:uiPriority w:val="34"/>
    <w:qFormat/>
    <w:rsid w:val="005C575D"/>
    <w:pPr>
      <w:ind w:left="720"/>
      <w:contextualSpacing/>
    </w:pPr>
  </w:style>
  <w:style w:type="table" w:customStyle="1" w:styleId="GridTable1Light-Accent51">
    <w:name w:val="Grid Table 1 Light - Accent 51"/>
    <w:basedOn w:val="TableNormal"/>
    <w:uiPriority w:val="46"/>
    <w:rsid w:val="00F134C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1F32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DA2D87"/>
    <w:pPr>
      <w:keepNext/>
      <w:keepLines/>
      <w:spacing w:before="240" w:line="259" w:lineRule="auto"/>
      <w:contextualSpacing w:val="0"/>
      <w:outlineLvl w:val="9"/>
    </w:pPr>
    <w:rPr>
      <w:b w:val="0"/>
      <w:bCs w:val="0"/>
      <w:color w:val="2F5496" w:themeColor="accent1" w:themeShade="BF"/>
      <w:sz w:val="32"/>
      <w:szCs w:val="32"/>
      <w:lang w:bidi="ar-SA"/>
    </w:rPr>
  </w:style>
  <w:style w:type="paragraph" w:styleId="TOC1">
    <w:name w:val="toc 1"/>
    <w:basedOn w:val="Normal"/>
    <w:next w:val="Normal"/>
    <w:autoRedefine/>
    <w:uiPriority w:val="39"/>
    <w:unhideWhenUsed/>
    <w:rsid w:val="00FF06D7"/>
    <w:pPr>
      <w:tabs>
        <w:tab w:val="left" w:pos="1418"/>
        <w:tab w:val="right" w:leader="dot" w:pos="10456"/>
      </w:tabs>
      <w:spacing w:after="100"/>
    </w:pPr>
  </w:style>
  <w:style w:type="character" w:styleId="Hyperlink">
    <w:name w:val="Hyperlink"/>
    <w:basedOn w:val="DefaultParagraphFont"/>
    <w:uiPriority w:val="99"/>
    <w:unhideWhenUsed/>
    <w:rsid w:val="00DA2D87"/>
    <w:rPr>
      <w:color w:val="0563C1" w:themeColor="hyperlink"/>
      <w:u w:val="single"/>
    </w:rPr>
  </w:style>
  <w:style w:type="paragraph" w:styleId="BalloonText">
    <w:name w:val="Balloon Text"/>
    <w:basedOn w:val="Normal"/>
    <w:link w:val="BalloonTextChar"/>
    <w:uiPriority w:val="99"/>
    <w:semiHidden/>
    <w:unhideWhenUsed/>
    <w:rsid w:val="00052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DD9"/>
    <w:rPr>
      <w:rFonts w:ascii="Tahoma" w:hAnsi="Tahoma" w:cs="Tahoma"/>
      <w:sz w:val="16"/>
      <w:szCs w:val="16"/>
    </w:rPr>
  </w:style>
  <w:style w:type="character" w:styleId="CommentReference">
    <w:name w:val="annotation reference"/>
    <w:basedOn w:val="DefaultParagraphFont"/>
    <w:uiPriority w:val="99"/>
    <w:semiHidden/>
    <w:unhideWhenUsed/>
    <w:rsid w:val="00DC5BA2"/>
    <w:rPr>
      <w:sz w:val="16"/>
      <w:szCs w:val="16"/>
    </w:rPr>
  </w:style>
  <w:style w:type="paragraph" w:styleId="CommentText">
    <w:name w:val="annotation text"/>
    <w:basedOn w:val="Normal"/>
    <w:link w:val="CommentTextChar"/>
    <w:uiPriority w:val="99"/>
    <w:semiHidden/>
    <w:unhideWhenUsed/>
    <w:rsid w:val="00DC5BA2"/>
    <w:pPr>
      <w:spacing w:line="240" w:lineRule="auto"/>
    </w:pPr>
    <w:rPr>
      <w:sz w:val="20"/>
      <w:szCs w:val="20"/>
    </w:rPr>
  </w:style>
  <w:style w:type="character" w:customStyle="1" w:styleId="CommentTextChar">
    <w:name w:val="Comment Text Char"/>
    <w:basedOn w:val="DefaultParagraphFont"/>
    <w:link w:val="CommentText"/>
    <w:uiPriority w:val="99"/>
    <w:semiHidden/>
    <w:rsid w:val="00DC5BA2"/>
    <w:rPr>
      <w:sz w:val="20"/>
      <w:szCs w:val="20"/>
    </w:rPr>
  </w:style>
  <w:style w:type="paragraph" w:styleId="CommentSubject">
    <w:name w:val="annotation subject"/>
    <w:basedOn w:val="CommentText"/>
    <w:next w:val="CommentText"/>
    <w:link w:val="CommentSubjectChar"/>
    <w:uiPriority w:val="99"/>
    <w:semiHidden/>
    <w:unhideWhenUsed/>
    <w:rsid w:val="00DC5BA2"/>
    <w:rPr>
      <w:b/>
      <w:bCs/>
    </w:rPr>
  </w:style>
  <w:style w:type="character" w:customStyle="1" w:styleId="CommentSubjectChar">
    <w:name w:val="Comment Subject Char"/>
    <w:basedOn w:val="CommentTextChar"/>
    <w:link w:val="CommentSubject"/>
    <w:uiPriority w:val="99"/>
    <w:semiHidden/>
    <w:rsid w:val="00DC5BA2"/>
    <w:rPr>
      <w:b/>
      <w:bCs/>
      <w:sz w:val="20"/>
      <w:szCs w:val="20"/>
    </w:rPr>
  </w:style>
  <w:style w:type="paragraph" w:styleId="FootnoteText">
    <w:name w:val="footnote text"/>
    <w:basedOn w:val="Normal"/>
    <w:link w:val="FootnoteTextChar"/>
    <w:uiPriority w:val="99"/>
    <w:semiHidden/>
    <w:unhideWhenUsed/>
    <w:rsid w:val="00612C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2CB0"/>
    <w:rPr>
      <w:sz w:val="20"/>
      <w:szCs w:val="20"/>
    </w:rPr>
  </w:style>
  <w:style w:type="character" w:styleId="FootnoteReference">
    <w:name w:val="footnote reference"/>
    <w:basedOn w:val="DefaultParagraphFont"/>
    <w:uiPriority w:val="99"/>
    <w:semiHidden/>
    <w:unhideWhenUsed/>
    <w:rsid w:val="00612C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18016">
      <w:bodyDiv w:val="1"/>
      <w:marLeft w:val="0"/>
      <w:marRight w:val="0"/>
      <w:marTop w:val="0"/>
      <w:marBottom w:val="0"/>
      <w:divBdr>
        <w:top w:val="none" w:sz="0" w:space="0" w:color="auto"/>
        <w:left w:val="none" w:sz="0" w:space="0" w:color="auto"/>
        <w:bottom w:val="none" w:sz="0" w:space="0" w:color="auto"/>
        <w:right w:val="none" w:sz="0" w:space="0" w:color="auto"/>
      </w:divBdr>
    </w:div>
    <w:div w:id="445733560">
      <w:bodyDiv w:val="1"/>
      <w:marLeft w:val="0"/>
      <w:marRight w:val="0"/>
      <w:marTop w:val="0"/>
      <w:marBottom w:val="0"/>
      <w:divBdr>
        <w:top w:val="none" w:sz="0" w:space="0" w:color="auto"/>
        <w:left w:val="none" w:sz="0" w:space="0" w:color="auto"/>
        <w:bottom w:val="none" w:sz="0" w:space="0" w:color="auto"/>
        <w:right w:val="none" w:sz="0" w:space="0" w:color="auto"/>
      </w:divBdr>
    </w:div>
    <w:div w:id="765615286">
      <w:bodyDiv w:val="1"/>
      <w:marLeft w:val="0"/>
      <w:marRight w:val="0"/>
      <w:marTop w:val="0"/>
      <w:marBottom w:val="0"/>
      <w:divBdr>
        <w:top w:val="none" w:sz="0" w:space="0" w:color="auto"/>
        <w:left w:val="none" w:sz="0" w:space="0" w:color="auto"/>
        <w:bottom w:val="none" w:sz="0" w:space="0" w:color="auto"/>
        <w:right w:val="none" w:sz="0" w:space="0" w:color="auto"/>
      </w:divBdr>
    </w:div>
    <w:div w:id="877471608">
      <w:bodyDiv w:val="1"/>
      <w:marLeft w:val="0"/>
      <w:marRight w:val="0"/>
      <w:marTop w:val="0"/>
      <w:marBottom w:val="0"/>
      <w:divBdr>
        <w:top w:val="none" w:sz="0" w:space="0" w:color="auto"/>
        <w:left w:val="none" w:sz="0" w:space="0" w:color="auto"/>
        <w:bottom w:val="none" w:sz="0" w:space="0" w:color="auto"/>
        <w:right w:val="none" w:sz="0" w:space="0" w:color="auto"/>
      </w:divBdr>
    </w:div>
    <w:div w:id="1541355885">
      <w:bodyDiv w:val="1"/>
      <w:marLeft w:val="0"/>
      <w:marRight w:val="0"/>
      <w:marTop w:val="0"/>
      <w:marBottom w:val="0"/>
      <w:divBdr>
        <w:top w:val="none" w:sz="0" w:space="0" w:color="auto"/>
        <w:left w:val="none" w:sz="0" w:space="0" w:color="auto"/>
        <w:bottom w:val="none" w:sz="0" w:space="0" w:color="auto"/>
        <w:right w:val="none" w:sz="0" w:space="0" w:color="auto"/>
      </w:divBdr>
    </w:div>
    <w:div w:id="1834296837">
      <w:bodyDiv w:val="1"/>
      <w:marLeft w:val="0"/>
      <w:marRight w:val="0"/>
      <w:marTop w:val="0"/>
      <w:marBottom w:val="0"/>
      <w:divBdr>
        <w:top w:val="none" w:sz="0" w:space="0" w:color="auto"/>
        <w:left w:val="none" w:sz="0" w:space="0" w:color="auto"/>
        <w:bottom w:val="none" w:sz="0" w:space="0" w:color="auto"/>
        <w:right w:val="none" w:sz="0" w:space="0" w:color="auto"/>
      </w:divBdr>
    </w:div>
    <w:div w:id="203491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2.png"/><Relationship Id="rId10" Type="http://schemas.openxmlformats.org/officeDocument/2006/relationships/chart" Target="charts/chart2.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JELENA\TWG_Options_post-2020%20CBC%20Questionnaires%202018\TWG_Options_post-2020%20cbc%20questionnaires%20analysis_2.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JELENA\TWG_Options_post-2020%20CBC%20Questionnaires%202018\TWG_Options_post-2020%20cbc%20questionnaires%20analysis_2.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Nova Cond" panose="020B0506020202020204" pitchFamily="34" charset="0"/>
                <a:ea typeface="+mn-ea"/>
                <a:cs typeface="+mn-cs"/>
              </a:defRPr>
            </a:pPr>
            <a:r>
              <a:rPr lang="en-US" sz="1200">
                <a:latin typeface="Arial Nova Cond" panose="020B0506020202020204" pitchFamily="34" charset="0"/>
              </a:rPr>
              <a:t>ADVANTAGES OF </a:t>
            </a:r>
            <a:r>
              <a:rPr lang="sr-Latn-RS" sz="1200">
                <a:latin typeface="Arial Nova Cond" panose="020B0506020202020204" pitchFamily="34" charset="0"/>
              </a:rPr>
              <a:t>THE PROPOSED</a:t>
            </a:r>
            <a:r>
              <a:rPr lang="sr-Latn-RS" sz="1200" baseline="0">
                <a:latin typeface="Arial Nova Cond" panose="020B0506020202020204" pitchFamily="34" charset="0"/>
              </a:rPr>
              <a:t> </a:t>
            </a:r>
            <a:r>
              <a:rPr lang="en-US" sz="1200">
                <a:latin typeface="Arial Nova Cond" panose="020B0506020202020204" pitchFamily="34" charset="0"/>
              </a:rPr>
              <a:t>OPTIONS</a:t>
            </a:r>
          </a:p>
        </c:rich>
      </c:tx>
      <c:overlay val="0"/>
      <c:spPr>
        <a:noFill/>
        <a:ln>
          <a:noFill/>
        </a:ln>
        <a:effectLst/>
      </c:spPr>
    </c:title>
    <c:autoTitleDeleted val="0"/>
    <c:plotArea>
      <c:layout/>
      <c:barChart>
        <c:barDir val="col"/>
        <c:grouping val="clustered"/>
        <c:varyColors val="0"/>
        <c:ser>
          <c:idx val="0"/>
          <c:order val="0"/>
          <c:tx>
            <c:strRef>
              <c:f>Summary!$C$7</c:f>
              <c:strCache>
                <c:ptCount val="1"/>
                <c:pt idx="0">
                  <c:v>total agreements on advantages</c:v>
                </c:pt>
              </c:strCache>
            </c:strRef>
          </c:tx>
          <c:spPr>
            <a:solidFill>
              <a:srgbClr val="285EBE"/>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Summary!$D$6:$G$6</c:f>
              <c:strCache>
                <c:ptCount val="4"/>
                <c:pt idx="0">
                  <c:v>OPTION 1A</c:v>
                </c:pt>
                <c:pt idx="1">
                  <c:v>OPTION 1B</c:v>
                </c:pt>
                <c:pt idx="2">
                  <c:v>OPTION 2</c:v>
                </c:pt>
                <c:pt idx="3">
                  <c:v>OPTION 3</c:v>
                </c:pt>
              </c:strCache>
            </c:strRef>
          </c:cat>
          <c:val>
            <c:numRef>
              <c:f>Summary!$D$7:$G$7</c:f>
              <c:numCache>
                <c:formatCode>0</c:formatCode>
                <c:ptCount val="4"/>
                <c:pt idx="0">
                  <c:v>23</c:v>
                </c:pt>
                <c:pt idx="1">
                  <c:v>18</c:v>
                </c:pt>
                <c:pt idx="2">
                  <c:v>22</c:v>
                </c:pt>
                <c:pt idx="3">
                  <c:v>10</c:v>
                </c:pt>
              </c:numCache>
            </c:numRef>
          </c:val>
          <c:extLst xmlns:c16r2="http://schemas.microsoft.com/office/drawing/2015/06/chart">
            <c:ext xmlns:c16="http://schemas.microsoft.com/office/drawing/2014/chart" uri="{C3380CC4-5D6E-409C-BE32-E72D297353CC}">
              <c16:uniqueId val="{00000000-00A9-49DF-B43D-1698CADC2167}"/>
            </c:ext>
          </c:extLst>
        </c:ser>
        <c:ser>
          <c:idx val="1"/>
          <c:order val="1"/>
          <c:tx>
            <c:strRef>
              <c:f>Summary!$C$8</c:f>
              <c:strCache>
                <c:ptCount val="1"/>
                <c:pt idx="0">
                  <c:v>total disagreements on advantages</c:v>
                </c:pt>
              </c:strCache>
            </c:strRef>
          </c:tx>
          <c:spPr>
            <a:solidFill>
              <a:srgbClr val="F1721B"/>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Summary!$D$6:$G$6</c:f>
              <c:strCache>
                <c:ptCount val="4"/>
                <c:pt idx="0">
                  <c:v>OPTION 1A</c:v>
                </c:pt>
                <c:pt idx="1">
                  <c:v>OPTION 1B</c:v>
                </c:pt>
                <c:pt idx="2">
                  <c:v>OPTION 2</c:v>
                </c:pt>
                <c:pt idx="3">
                  <c:v>OPTION 3</c:v>
                </c:pt>
              </c:strCache>
            </c:strRef>
          </c:cat>
          <c:val>
            <c:numRef>
              <c:f>Summary!$D$8:$G$8</c:f>
              <c:numCache>
                <c:formatCode>0</c:formatCode>
                <c:ptCount val="4"/>
                <c:pt idx="0">
                  <c:v>11</c:v>
                </c:pt>
                <c:pt idx="1">
                  <c:v>9</c:v>
                </c:pt>
                <c:pt idx="2">
                  <c:v>31</c:v>
                </c:pt>
                <c:pt idx="3">
                  <c:v>41</c:v>
                </c:pt>
              </c:numCache>
            </c:numRef>
          </c:val>
          <c:extLst xmlns:c16r2="http://schemas.microsoft.com/office/drawing/2015/06/chart">
            <c:ext xmlns:c16="http://schemas.microsoft.com/office/drawing/2014/chart" uri="{C3380CC4-5D6E-409C-BE32-E72D297353CC}">
              <c16:uniqueId val="{00000001-00A9-49DF-B43D-1698CADC2167}"/>
            </c:ext>
          </c:extLst>
        </c:ser>
        <c:dLbls>
          <c:dLblPos val="inEnd"/>
          <c:showLegendKey val="0"/>
          <c:showVal val="1"/>
          <c:showCatName val="0"/>
          <c:showSerName val="0"/>
          <c:showPercent val="0"/>
          <c:showBubbleSize val="0"/>
        </c:dLbls>
        <c:gapWidth val="65"/>
        <c:axId val="212750720"/>
        <c:axId val="212752256"/>
      </c:barChart>
      <c:catAx>
        <c:axId val="212750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2752256"/>
        <c:crosses val="autoZero"/>
        <c:auto val="1"/>
        <c:lblAlgn val="ctr"/>
        <c:lblOffset val="100"/>
        <c:noMultiLvlLbl val="0"/>
      </c:catAx>
      <c:valAx>
        <c:axId val="21275225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27507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Nova Cond" panose="020B0506020202020204" pitchFamily="34"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r-Latn-RS"/>
              <a:t>Option 3 - advantages</a:t>
            </a:r>
            <a:endParaRPr lang="en-GB"/>
          </a:p>
        </c:rich>
      </c:tx>
      <c:overlay val="0"/>
      <c:spPr>
        <a:noFill/>
        <a:ln>
          <a:noFill/>
        </a:ln>
        <a:effectLst/>
      </c:spPr>
    </c:title>
    <c:autoTitleDeleted val="0"/>
    <c:plotArea>
      <c:layout>
        <c:manualLayout>
          <c:layoutTarget val="inner"/>
          <c:xMode val="edge"/>
          <c:yMode val="edge"/>
          <c:x val="0.4610682262983023"/>
          <c:y val="0.23948272090988626"/>
          <c:w val="0.50204284435543822"/>
          <c:h val="0.64365609874305296"/>
        </c:manualLayout>
      </c:layout>
      <c:barChart>
        <c:barDir val="bar"/>
        <c:grouping val="clustered"/>
        <c:varyColors val="0"/>
        <c:ser>
          <c:idx val="0"/>
          <c:order val="0"/>
          <c:tx>
            <c:strRef>
              <c:f>Summary!$N$42</c:f>
              <c:strCache>
                <c:ptCount val="1"/>
                <c:pt idx="0">
                  <c:v>agree</c:v>
                </c:pt>
              </c:strCache>
            </c:strRef>
          </c:tx>
          <c:spPr>
            <a:solidFill>
              <a:srgbClr val="285EBE"/>
            </a:solidFill>
            <a:ln>
              <a:noFill/>
            </a:ln>
            <a:effectLst/>
          </c:spPr>
          <c:invertIfNegative val="0"/>
          <c:cat>
            <c:strRef>
              <c:f>Summary!$M$43:$M$47</c:f>
              <c:strCache>
                <c:ptCount val="5"/>
                <c:pt idx="0">
                  <c:v>A1: CBC integrated into national sector programming</c:v>
                </c:pt>
                <c:pt idx="1">
                  <c:v>A2: sustainability of CBC enhanced</c:v>
                </c:pt>
                <c:pt idx="2">
                  <c:v>A3: CBC percieved as net contributor to national development</c:v>
                </c:pt>
                <c:pt idx="3">
                  <c:v>A4: CBC becomes more coherent with existing coordination platforms</c:v>
                </c:pt>
                <c:pt idx="4">
                  <c:v>A5: Other</c:v>
                </c:pt>
              </c:strCache>
            </c:strRef>
          </c:cat>
          <c:val>
            <c:numRef>
              <c:f>Summary!$N$43:$N$47</c:f>
              <c:numCache>
                <c:formatCode>0</c:formatCode>
                <c:ptCount val="5"/>
                <c:pt idx="0">
                  <c:v>2</c:v>
                </c:pt>
                <c:pt idx="1">
                  <c:v>2</c:v>
                </c:pt>
                <c:pt idx="2">
                  <c:v>2</c:v>
                </c:pt>
                <c:pt idx="3">
                  <c:v>3</c:v>
                </c:pt>
                <c:pt idx="4">
                  <c:v>1</c:v>
                </c:pt>
              </c:numCache>
            </c:numRef>
          </c:val>
          <c:extLst xmlns:c16r2="http://schemas.microsoft.com/office/drawing/2015/06/chart">
            <c:ext xmlns:c16="http://schemas.microsoft.com/office/drawing/2014/chart" uri="{C3380CC4-5D6E-409C-BE32-E72D297353CC}">
              <c16:uniqueId val="{00000000-49BB-40C3-832A-47CFC8C5E1DC}"/>
            </c:ext>
          </c:extLst>
        </c:ser>
        <c:ser>
          <c:idx val="1"/>
          <c:order val="1"/>
          <c:tx>
            <c:strRef>
              <c:f>Summary!$O$42</c:f>
              <c:strCache>
                <c:ptCount val="1"/>
                <c:pt idx="0">
                  <c:v>disagree</c:v>
                </c:pt>
              </c:strCache>
            </c:strRef>
          </c:tx>
          <c:spPr>
            <a:solidFill>
              <a:srgbClr val="F1721B"/>
            </a:solidFill>
            <a:ln>
              <a:noFill/>
            </a:ln>
            <a:effectLst/>
          </c:spPr>
          <c:invertIfNegative val="0"/>
          <c:cat>
            <c:strRef>
              <c:f>Summary!$M$43:$M$47</c:f>
              <c:strCache>
                <c:ptCount val="5"/>
                <c:pt idx="0">
                  <c:v>A1: CBC integrated into national sector programming</c:v>
                </c:pt>
                <c:pt idx="1">
                  <c:v>A2: sustainability of CBC enhanced</c:v>
                </c:pt>
                <c:pt idx="2">
                  <c:v>A3: CBC percieved as net contributor to national development</c:v>
                </c:pt>
                <c:pt idx="3">
                  <c:v>A4: CBC becomes more coherent with existing coordination platforms</c:v>
                </c:pt>
                <c:pt idx="4">
                  <c:v>A5: Other</c:v>
                </c:pt>
              </c:strCache>
            </c:strRef>
          </c:cat>
          <c:val>
            <c:numRef>
              <c:f>Summary!$O$43:$O$47</c:f>
              <c:numCache>
                <c:formatCode>0</c:formatCode>
                <c:ptCount val="5"/>
                <c:pt idx="0">
                  <c:v>4</c:v>
                </c:pt>
                <c:pt idx="1">
                  <c:v>4</c:v>
                </c:pt>
                <c:pt idx="2">
                  <c:v>4</c:v>
                </c:pt>
                <c:pt idx="3">
                  <c:v>3</c:v>
                </c:pt>
                <c:pt idx="4">
                  <c:v>0</c:v>
                </c:pt>
              </c:numCache>
            </c:numRef>
          </c:val>
          <c:extLst xmlns:c16r2="http://schemas.microsoft.com/office/drawing/2015/06/chart">
            <c:ext xmlns:c16="http://schemas.microsoft.com/office/drawing/2014/chart" uri="{C3380CC4-5D6E-409C-BE32-E72D297353CC}">
              <c16:uniqueId val="{00000001-49BB-40C3-832A-47CFC8C5E1DC}"/>
            </c:ext>
          </c:extLst>
        </c:ser>
        <c:dLbls>
          <c:showLegendKey val="0"/>
          <c:showVal val="0"/>
          <c:showCatName val="0"/>
          <c:showSerName val="0"/>
          <c:showPercent val="0"/>
          <c:showBubbleSize val="0"/>
        </c:dLbls>
        <c:gapWidth val="27"/>
        <c:axId val="140686848"/>
        <c:axId val="140688384"/>
      </c:barChart>
      <c:catAx>
        <c:axId val="140686848"/>
        <c:scaling>
          <c:orientation val="maxMin"/>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140688384"/>
        <c:crosses val="autoZero"/>
        <c:auto val="1"/>
        <c:lblAlgn val="ctr"/>
        <c:lblOffset val="100"/>
        <c:noMultiLvlLbl val="0"/>
      </c:catAx>
      <c:valAx>
        <c:axId val="140688384"/>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068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r-Latn-RS"/>
              <a:t>Option 3 - disadvantages/ risks</a:t>
            </a:r>
            <a:endParaRPr lang="en-GB"/>
          </a:p>
        </c:rich>
      </c:tx>
      <c:overlay val="0"/>
      <c:spPr>
        <a:noFill/>
        <a:ln>
          <a:noFill/>
        </a:ln>
        <a:effectLst/>
      </c:spPr>
    </c:title>
    <c:autoTitleDeleted val="0"/>
    <c:plotArea>
      <c:layout>
        <c:manualLayout>
          <c:layoutTarget val="inner"/>
          <c:xMode val="edge"/>
          <c:yMode val="edge"/>
          <c:x val="0.47422456339299052"/>
          <c:y val="0.23948272090988626"/>
          <c:w val="0.48888660258931049"/>
          <c:h val="0.64526011629498692"/>
        </c:manualLayout>
      </c:layout>
      <c:barChart>
        <c:barDir val="bar"/>
        <c:grouping val="clustered"/>
        <c:varyColors val="0"/>
        <c:ser>
          <c:idx val="0"/>
          <c:order val="0"/>
          <c:tx>
            <c:strRef>
              <c:f>Summary!$N$54</c:f>
              <c:strCache>
                <c:ptCount val="1"/>
                <c:pt idx="0">
                  <c:v>agree</c:v>
                </c:pt>
              </c:strCache>
            </c:strRef>
          </c:tx>
          <c:spPr>
            <a:solidFill>
              <a:srgbClr val="F1721B"/>
            </a:solidFill>
            <a:ln>
              <a:noFill/>
            </a:ln>
            <a:effectLst/>
          </c:spPr>
          <c:invertIfNegative val="0"/>
          <c:cat>
            <c:strRef>
              <c:f>Summary!$M$55:$M$62</c:f>
              <c:strCache>
                <c:ptCount val="8"/>
                <c:pt idx="0">
                  <c:v>D1: procedures harmonization is affected</c:v>
                </c:pt>
                <c:pt idx="1">
                  <c:v>D2: discontinuity, turn-over of the system</c:v>
                </c:pt>
                <c:pt idx="2">
                  <c:v>D3: The institutional set up is not simplified.</c:v>
                </c:pt>
                <c:pt idx="3">
                  <c:v>D4: difficult to ensure CBC character</c:v>
                </c:pt>
                <c:pt idx="4">
                  <c:v>D5: CBC competes with for finances with national sectors</c:v>
                </c:pt>
                <c:pt idx="5">
                  <c:v>D6: Beneficiary countries dont get experience and preparation for management of structural funds</c:v>
                </c:pt>
                <c:pt idx="6">
                  <c:v>D7: visibility of CBC/EU assistance in border regions impaired</c:v>
                </c:pt>
                <c:pt idx="7">
                  <c:v>D8: Other</c:v>
                </c:pt>
              </c:strCache>
            </c:strRef>
          </c:cat>
          <c:val>
            <c:numRef>
              <c:f>Summary!$N$55:$N$62</c:f>
              <c:numCache>
                <c:formatCode>0</c:formatCode>
                <c:ptCount val="8"/>
                <c:pt idx="0">
                  <c:v>6</c:v>
                </c:pt>
                <c:pt idx="1">
                  <c:v>4</c:v>
                </c:pt>
                <c:pt idx="2">
                  <c:v>6</c:v>
                </c:pt>
                <c:pt idx="3">
                  <c:v>6</c:v>
                </c:pt>
                <c:pt idx="4">
                  <c:v>6</c:v>
                </c:pt>
                <c:pt idx="5">
                  <c:v>6</c:v>
                </c:pt>
                <c:pt idx="6">
                  <c:v>6</c:v>
                </c:pt>
                <c:pt idx="7">
                  <c:v>1</c:v>
                </c:pt>
              </c:numCache>
            </c:numRef>
          </c:val>
          <c:extLst xmlns:c16r2="http://schemas.microsoft.com/office/drawing/2015/06/chart">
            <c:ext xmlns:c16="http://schemas.microsoft.com/office/drawing/2014/chart" uri="{C3380CC4-5D6E-409C-BE32-E72D297353CC}">
              <c16:uniqueId val="{00000000-2617-43A2-A7D0-946712838209}"/>
            </c:ext>
          </c:extLst>
        </c:ser>
        <c:ser>
          <c:idx val="1"/>
          <c:order val="1"/>
          <c:tx>
            <c:strRef>
              <c:f>Summary!$O$54</c:f>
              <c:strCache>
                <c:ptCount val="1"/>
                <c:pt idx="0">
                  <c:v>disagree</c:v>
                </c:pt>
              </c:strCache>
            </c:strRef>
          </c:tx>
          <c:spPr>
            <a:solidFill>
              <a:srgbClr val="285EBE"/>
            </a:solidFill>
            <a:ln>
              <a:noFill/>
            </a:ln>
            <a:effectLst/>
          </c:spPr>
          <c:invertIfNegative val="0"/>
          <c:cat>
            <c:strRef>
              <c:f>Summary!$M$55:$M$62</c:f>
              <c:strCache>
                <c:ptCount val="8"/>
                <c:pt idx="0">
                  <c:v>D1: procedures harmonization is affected</c:v>
                </c:pt>
                <c:pt idx="1">
                  <c:v>D2: discontinuity, turn-over of the system</c:v>
                </c:pt>
                <c:pt idx="2">
                  <c:v>D3: The institutional set up is not simplified.</c:v>
                </c:pt>
                <c:pt idx="3">
                  <c:v>D4: difficult to ensure CBC character</c:v>
                </c:pt>
                <c:pt idx="4">
                  <c:v>D5: CBC competes with for finances with national sectors</c:v>
                </c:pt>
                <c:pt idx="5">
                  <c:v>D6: Beneficiary countries dont get experience and preparation for management of structural funds</c:v>
                </c:pt>
                <c:pt idx="6">
                  <c:v>D7: visibility of CBC/EU assistance in border regions impaired</c:v>
                </c:pt>
                <c:pt idx="7">
                  <c:v>D8: Other</c:v>
                </c:pt>
              </c:strCache>
            </c:strRef>
          </c:cat>
          <c:val>
            <c:numRef>
              <c:f>Summary!$O$55:$O$62</c:f>
              <c:numCache>
                <c:formatCode>0</c:formatCode>
                <c:ptCount val="8"/>
                <c:pt idx="0">
                  <c:v>0</c:v>
                </c:pt>
                <c:pt idx="1">
                  <c:v>2</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1-2617-43A2-A7D0-946712838209}"/>
            </c:ext>
          </c:extLst>
        </c:ser>
        <c:dLbls>
          <c:showLegendKey val="0"/>
          <c:showVal val="0"/>
          <c:showCatName val="0"/>
          <c:showSerName val="0"/>
          <c:showPercent val="0"/>
          <c:showBubbleSize val="0"/>
        </c:dLbls>
        <c:gapWidth val="17"/>
        <c:axId val="186626816"/>
        <c:axId val="186628352"/>
      </c:barChart>
      <c:catAx>
        <c:axId val="186626816"/>
        <c:scaling>
          <c:orientation val="maxMin"/>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186628352"/>
        <c:crosses val="autoZero"/>
        <c:auto val="1"/>
        <c:lblAlgn val="ctr"/>
        <c:lblOffset val="100"/>
        <c:noMultiLvlLbl val="0"/>
      </c:catAx>
      <c:valAx>
        <c:axId val="186628352"/>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662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POSSIBLE </a:t>
            </a:r>
            <a:endParaRPr lang="sr-Latn-RS" sz="1200"/>
          </a:p>
          <a:p>
            <a:pPr>
              <a:defRPr sz="1200" b="1" i="0" u="none" strike="noStrike" kern="1200" baseline="0">
                <a:solidFill>
                  <a:schemeClr val="tx2"/>
                </a:solidFill>
                <a:latin typeface="+mn-lt"/>
                <a:ea typeface="+mn-ea"/>
                <a:cs typeface="+mn-cs"/>
              </a:defRPr>
            </a:pPr>
            <a:r>
              <a:rPr lang="en-US" sz="1200"/>
              <a:t>INNOVATIONS</a:t>
            </a:r>
          </a:p>
        </c:rich>
      </c:tx>
      <c:layout>
        <c:manualLayout>
          <c:xMode val="edge"/>
          <c:yMode val="edge"/>
          <c:x val="0.82737402922673886"/>
          <c:y val="3.2136543276917971E-2"/>
        </c:manualLayout>
      </c:layout>
      <c:overlay val="0"/>
      <c:spPr>
        <a:noFill/>
        <a:ln>
          <a:noFill/>
        </a:ln>
        <a:effectLst/>
      </c:sp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pivotFmt>
      <c:pivotFmt>
        <c:idx val="17"/>
        <c:spPr>
          <a:solidFill>
            <a:schemeClr val="accent1">
              <a:alpha val="85000"/>
            </a:schemeClr>
          </a:solidFill>
          <a:ln w="9525" cap="flat" cmpd="sng" algn="ctr">
            <a:solidFill>
              <a:schemeClr val="lt1">
                <a:alpha val="50000"/>
              </a:schemeClr>
            </a:solidFill>
            <a:round/>
          </a:ln>
          <a:effectLst/>
        </c:spPr>
        <c:marker>
          <c:spPr>
            <a:solidFill>
              <a:schemeClr val="accent1">
                <a:alpha val="85000"/>
              </a:schemeClr>
            </a:solidFill>
            <a:ln w="12700">
              <a:noFill/>
              <a:round/>
            </a:ln>
            <a:effectLst/>
          </c:spPr>
        </c:marker>
        <c:dLbl>
          <c:idx val="0"/>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
        <c:spPr>
          <a:solidFill>
            <a:schemeClr val="accent1">
              <a:alpha val="85000"/>
            </a:schemeClr>
          </a:solidFill>
          <a:ln w="9525" cap="flat" cmpd="sng" algn="ctr">
            <a:solidFill>
              <a:schemeClr val="lt1">
                <a:alpha val="50000"/>
              </a:schemeClr>
            </a:solidFill>
            <a:round/>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5"/>
        <c:spPr>
          <a:solidFill>
            <a:schemeClr val="accent1">
              <a:alpha val="85000"/>
            </a:schemeClr>
          </a:solidFill>
          <a:ln w="9525" cap="flat" cmpd="sng" algn="ctr">
            <a:solidFill>
              <a:schemeClr val="lt1">
                <a:alpha val="50000"/>
              </a:schemeClr>
            </a:solidFill>
            <a:round/>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6"/>
        <c:spPr>
          <a:solidFill>
            <a:schemeClr val="accent1">
              <a:alpha val="85000"/>
            </a:schemeClr>
          </a:solidFill>
          <a:ln w="9525" cap="flat" cmpd="sng" algn="ctr">
            <a:solidFill>
              <a:schemeClr val="lt1">
                <a:alpha val="50000"/>
              </a:schemeClr>
            </a:solidFill>
            <a:round/>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7"/>
        <c:spPr>
          <a:solidFill>
            <a:schemeClr val="accent1">
              <a:alpha val="85000"/>
            </a:schemeClr>
          </a:solidFill>
          <a:ln w="9525" cap="flat" cmpd="sng" algn="ctr">
            <a:solidFill>
              <a:schemeClr val="lt1">
                <a:alpha val="50000"/>
              </a:schemeClr>
            </a:solidFill>
            <a:round/>
          </a:ln>
          <a:effectLst>
            <a:outerShdw blurRad="50800" dist="38100" dir="5400000" algn="t" rotWithShape="0">
              <a:prstClr val="black">
                <a:alpha val="40000"/>
              </a:prstClr>
            </a:outerShdw>
          </a:effectLst>
          <a:scene3d>
            <a:camera prst="orthographicFront"/>
            <a:lightRig rig="threePt" dir="t"/>
          </a:scene3d>
          <a:sp3d/>
        </c:spPr>
        <c:marker>
          <c:symbol val="none"/>
        </c:marker>
      </c:pivotFmt>
      <c:pivotFmt>
        <c:idx val="38"/>
        <c:spPr>
          <a:solidFill>
            <a:schemeClr val="accent1">
              <a:alpha val="85000"/>
            </a:schemeClr>
          </a:solidFill>
          <a:ln w="9525" cap="flat" cmpd="sng" algn="ctr">
            <a:solidFill>
              <a:schemeClr val="lt1">
                <a:alpha val="50000"/>
              </a:schemeClr>
            </a:solidFill>
            <a:round/>
          </a:ln>
          <a:effectLst>
            <a:outerShdw blurRad="50800" dist="38100" dir="5400000" algn="t" rotWithShape="0">
              <a:prstClr val="black">
                <a:alpha val="40000"/>
              </a:prstClr>
            </a:outerShdw>
          </a:effectLst>
          <a:scene3d>
            <a:camera prst="orthographicFront"/>
            <a:lightRig rig="threePt" dir="t"/>
          </a:scene3d>
          <a:sp3d/>
        </c:spPr>
        <c:marker>
          <c:symbol val="none"/>
        </c:marker>
      </c:pivotFmt>
      <c:pivotFmt>
        <c:idx val="39"/>
        <c:spPr>
          <a:solidFill>
            <a:schemeClr val="accent1">
              <a:alpha val="85000"/>
            </a:schemeClr>
          </a:solidFill>
          <a:ln w="9525" cap="flat" cmpd="sng" algn="ctr">
            <a:solidFill>
              <a:schemeClr val="lt1">
                <a:alpha val="50000"/>
              </a:schemeClr>
            </a:solidFill>
            <a:round/>
          </a:ln>
          <a:effectLst>
            <a:outerShdw blurRad="50800" dist="38100" dir="5400000" algn="t" rotWithShape="0">
              <a:prstClr val="black">
                <a:alpha val="40000"/>
              </a:prstClr>
            </a:outerShdw>
          </a:effectLst>
          <a:scene3d>
            <a:camera prst="orthographicFront"/>
            <a:lightRig rig="threePt" dir="t"/>
          </a:scene3d>
          <a:sp3d/>
        </c:spPr>
        <c:marker>
          <c:symbol val="none"/>
        </c:marker>
      </c:pivotFmt>
    </c:pivotFmts>
    <c:plotArea>
      <c:layout>
        <c:manualLayout>
          <c:layoutTarget val="inner"/>
          <c:xMode val="edge"/>
          <c:yMode val="edge"/>
          <c:x val="6.0343880672473746E-2"/>
          <c:y val="0.25480188774480111"/>
          <c:w val="0.88530479648385252"/>
          <c:h val="0.62879082902055894"/>
        </c:manualLayout>
      </c:layout>
      <c:barChart>
        <c:barDir val="col"/>
        <c:grouping val="stacked"/>
        <c:varyColors val="0"/>
        <c:ser>
          <c:idx val="0"/>
          <c:order val="0"/>
          <c:tx>
            <c:strRef>
              <c:f>'[TWG_Options_post-2020 cbc questionnaires analysis_2.xlsx]Summary'!$D$92</c:f>
              <c:strCache>
                <c:ptCount val="1"/>
                <c:pt idx="0">
                  <c:v>Agree</c:v>
                </c:pt>
              </c:strCache>
            </c:strRef>
          </c:tx>
          <c:spPr>
            <a:solidFill>
              <a:srgbClr val="285EBE"/>
            </a:solidFill>
            <a:ln>
              <a:noFill/>
            </a:ln>
            <a:effectLst/>
          </c:spPr>
          <c:invertIfNegative val="0"/>
          <c:dLbls>
            <c:delete val="1"/>
          </c:dLbls>
          <c:cat>
            <c:numRef>
              <c:f>'[TWG_Options_post-2020 cbc questionnaires analysis_2.xlsx]Summary'!$C$93:$C$109</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'[TWG_Options_post-2020 cbc questionnaires analysis_2.xlsx]Summary'!$D$93:$D$110</c:f>
              <c:numCache>
                <c:formatCode>0</c:formatCode>
                <c:ptCount val="18"/>
                <c:pt idx="0">
                  <c:v>5</c:v>
                </c:pt>
                <c:pt idx="1">
                  <c:v>5</c:v>
                </c:pt>
                <c:pt idx="2">
                  <c:v>3</c:v>
                </c:pt>
                <c:pt idx="3">
                  <c:v>3</c:v>
                </c:pt>
                <c:pt idx="4">
                  <c:v>0</c:v>
                </c:pt>
                <c:pt idx="5">
                  <c:v>5</c:v>
                </c:pt>
                <c:pt idx="6">
                  <c:v>2</c:v>
                </c:pt>
                <c:pt idx="7">
                  <c:v>3</c:v>
                </c:pt>
                <c:pt idx="8">
                  <c:v>5</c:v>
                </c:pt>
                <c:pt idx="9">
                  <c:v>5</c:v>
                </c:pt>
                <c:pt idx="10">
                  <c:v>5</c:v>
                </c:pt>
                <c:pt idx="11">
                  <c:v>5</c:v>
                </c:pt>
                <c:pt idx="12">
                  <c:v>6</c:v>
                </c:pt>
                <c:pt idx="13">
                  <c:v>5</c:v>
                </c:pt>
                <c:pt idx="14">
                  <c:v>6</c:v>
                </c:pt>
                <c:pt idx="15">
                  <c:v>6</c:v>
                </c:pt>
                <c:pt idx="16">
                  <c:v>5</c:v>
                </c:pt>
                <c:pt idx="17">
                  <c:v>1</c:v>
                </c:pt>
              </c:numCache>
            </c:numRef>
          </c:val>
          <c:extLst xmlns:c16r2="http://schemas.microsoft.com/office/drawing/2015/06/chart">
            <c:ext xmlns:c16="http://schemas.microsoft.com/office/drawing/2014/chart" uri="{C3380CC4-5D6E-409C-BE32-E72D297353CC}">
              <c16:uniqueId val="{00000000-90B9-426B-9C0A-91988B542FD4}"/>
            </c:ext>
          </c:extLst>
        </c:ser>
        <c:ser>
          <c:idx val="1"/>
          <c:order val="1"/>
          <c:tx>
            <c:strRef>
              <c:f>'[TWG_Options_post-2020 cbc questionnaires analysis_2.xlsx]Summary'!$E$92</c:f>
              <c:strCache>
                <c:ptCount val="1"/>
                <c:pt idx="0">
                  <c:v>Disagree</c:v>
                </c:pt>
              </c:strCache>
            </c:strRef>
          </c:tx>
          <c:spPr>
            <a:solidFill>
              <a:srgbClr val="F1721B"/>
            </a:solidFill>
            <a:ln>
              <a:noFill/>
            </a:ln>
            <a:effectLst/>
          </c:spPr>
          <c:invertIfNegative val="0"/>
          <c:dPt>
            <c:idx val="3"/>
            <c:invertIfNegative val="0"/>
            <c:bubble3D val="0"/>
            <c:extLst xmlns:c16r2="http://schemas.microsoft.com/office/drawing/2015/06/chart">
              <c:ext xmlns:c16="http://schemas.microsoft.com/office/drawing/2014/chart" uri="{C3380CC4-5D6E-409C-BE32-E72D297353CC}">
                <c16:uniqueId val="{00000002-90B9-426B-9C0A-91988B542FD4}"/>
              </c:ext>
            </c:extLst>
          </c:dPt>
          <c:dPt>
            <c:idx val="4"/>
            <c:invertIfNegative val="0"/>
            <c:bubble3D val="0"/>
            <c:extLst xmlns:c16r2="http://schemas.microsoft.com/office/drawing/2015/06/chart">
              <c:ext xmlns:c16="http://schemas.microsoft.com/office/drawing/2014/chart" uri="{C3380CC4-5D6E-409C-BE32-E72D297353CC}">
                <c16:uniqueId val="{00000004-90B9-426B-9C0A-91988B542FD4}"/>
              </c:ext>
            </c:extLst>
          </c:dPt>
          <c:dPt>
            <c:idx val="6"/>
            <c:invertIfNegative val="0"/>
            <c:bubble3D val="0"/>
            <c:extLst xmlns:c16r2="http://schemas.microsoft.com/office/drawing/2015/06/chart">
              <c:ext xmlns:c16="http://schemas.microsoft.com/office/drawing/2014/chart" uri="{C3380CC4-5D6E-409C-BE32-E72D297353CC}">
                <c16:uniqueId val="{00000006-90B9-426B-9C0A-91988B542FD4}"/>
              </c:ext>
            </c:extLst>
          </c:dPt>
          <c:dPt>
            <c:idx val="7"/>
            <c:invertIfNegative val="0"/>
            <c:bubble3D val="0"/>
            <c:extLst xmlns:c16r2="http://schemas.microsoft.com/office/drawing/2015/06/chart">
              <c:ext xmlns:c16="http://schemas.microsoft.com/office/drawing/2014/chart" uri="{C3380CC4-5D6E-409C-BE32-E72D297353CC}">
                <c16:uniqueId val="{00000008-90B9-426B-9C0A-91988B542FD4}"/>
              </c:ext>
            </c:extLst>
          </c:dPt>
          <c:dLbls>
            <c:dLbl>
              <c:idx val="3"/>
              <c:layout>
                <c:manualLayout>
                  <c:x val="-0.12697772013162983"/>
                  <c:y val="-0.32094951102002661"/>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2">
                            <a:lumMod val="75000"/>
                          </a:schemeClr>
                        </a:solidFill>
                        <a:latin typeface="+mn-lt"/>
                        <a:ea typeface="+mn-ea"/>
                        <a:cs typeface="+mn-cs"/>
                      </a:defRPr>
                    </a:pPr>
                    <a:r>
                      <a:rPr lang="en-US" sz="900"/>
                      <a:t>Thematic priorities proposed at regional level will have a very restricted focus</a:t>
                    </a:r>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90B9-426B-9C0A-91988B542FD4}"/>
                </c:ext>
                <c:ext xmlns:c15="http://schemas.microsoft.com/office/drawing/2012/chart" uri="{CE6537A1-D6FC-4f65-9D91-7224C49458BB}">
                  <c15:spPr xmlns:c15="http://schemas.microsoft.com/office/drawing/2012/chart">
                    <a:prstGeom prst="wedgeRectCallout">
                      <a:avLst/>
                    </a:prstGeom>
                  </c15:spPr>
                  <c15:layout>
                    <c:manualLayout>
                      <c:w val="0.17229709701154541"/>
                      <c:h val="0.13643777190522419"/>
                    </c:manualLayout>
                  </c15:layout>
                </c:ext>
              </c:extLst>
            </c:dLbl>
            <c:dLbl>
              <c:idx val="4"/>
              <c:layout>
                <c:manualLayout>
                  <c:x val="2.7549274666674693E-2"/>
                  <c:y val="-0.4808419174486751"/>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solidFill>
                        <a:latin typeface="+mn-lt"/>
                        <a:ea typeface="+mn-ea"/>
                        <a:cs typeface="+mn-cs"/>
                      </a:defRPr>
                    </a:pPr>
                    <a:r>
                      <a:rPr lang="en-US" b="1">
                        <a:solidFill>
                          <a:schemeClr val="dk1"/>
                        </a:solidFill>
                        <a:latin typeface="+mn-lt"/>
                        <a:ea typeface="+mn-ea"/>
                        <a:cs typeface="+mn-cs"/>
                      </a:rPr>
                      <a:t>CBC to have one thematic priority, one objective and maximum two results</a:t>
                    </a:r>
                    <a:endParaRPr lang="en-US" b="1"/>
                  </a:p>
                </c:rich>
              </c:tx>
              <c:spPr>
                <a:solidFill>
                  <a:sysClr val="window" lastClr="FFFFFF"/>
                </a:solidFill>
                <a:ln w="12700" cap="flat" cmpd="sng" algn="ctr">
                  <a:solidFill>
                    <a:srgbClr val="ED7D31"/>
                  </a:solidFill>
                  <a:prstDash val="solid"/>
                  <a:miter lim="800000"/>
                  <a:headEnd type="none" w="med" len="med"/>
                  <a:tailEnd type="none" w="med" len="med"/>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90B9-426B-9C0A-91988B542FD4}"/>
                </c:ext>
                <c:ext xmlns:c15="http://schemas.microsoft.com/office/drawing/2012/chart" uri="{CE6537A1-D6FC-4f65-9D91-7224C49458BB}">
                  <c15:spPr xmlns:c15="http://schemas.microsoft.com/office/drawing/2012/chart">
                    <a:prstGeom prst="wedgeRectCallout">
                      <a:avLst>
                        <a:gd name="adj1" fmla="val -15768"/>
                        <a:gd name="adj2" fmla="val 130771"/>
                      </a:avLst>
                    </a:prstGeom>
                  </c15:spPr>
                  <c15:layout>
                    <c:manualLayout>
                      <c:w val="0.19976301213829256"/>
                      <c:h val="0.12940733649732139"/>
                    </c:manualLayout>
                  </c15:layout>
                </c:ext>
              </c:extLst>
            </c:dLbl>
            <c:dLbl>
              <c:idx val="6"/>
              <c:layout>
                <c:manualLayout>
                  <c:x val="0.11868683144971863"/>
                  <c:y val="-0.3908599722165198"/>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2">
                            <a:lumMod val="75000"/>
                          </a:schemeClr>
                        </a:solidFill>
                        <a:latin typeface="+mn-lt"/>
                        <a:ea typeface="+mn-ea"/>
                        <a:cs typeface="+mn-cs"/>
                      </a:defRPr>
                    </a:pPr>
                    <a:r>
                      <a:rPr lang="en-US"/>
                      <a:t>EU co-financing reduction to 80%</a:t>
                    </a:r>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90B9-426B-9C0A-91988B542FD4}"/>
                </c:ext>
                <c:ext xmlns:c15="http://schemas.microsoft.com/office/drawing/2012/chart" uri="{CE6537A1-D6FC-4f65-9D91-7224C49458BB}">
                  <c15:spPr xmlns:c15="http://schemas.microsoft.com/office/drawing/2012/chart">
                    <a:prstGeom prst="wedgeRectCallout">
                      <a:avLst/>
                    </a:prstGeom>
                  </c15:spPr>
                  <c15:layout>
                    <c:manualLayout>
                      <c:w val="0.14213734462248209"/>
                      <c:h val="0.10141548017114298"/>
                    </c:manualLayout>
                  </c15:layout>
                </c:ext>
              </c:extLst>
            </c:dLbl>
            <c:dLbl>
              <c:idx val="7"/>
              <c:layout>
                <c:manualLayout>
                  <c:x val="0.26846075255307394"/>
                  <c:y val="-0.31894733606818815"/>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2">
                            <a:lumMod val="75000"/>
                          </a:schemeClr>
                        </a:solidFill>
                        <a:latin typeface="+mn-lt"/>
                        <a:ea typeface="+mn-ea"/>
                        <a:cs typeface="+mn-cs"/>
                      </a:defRPr>
                    </a:pPr>
                    <a:r>
                      <a:rPr lang="en-US"/>
                      <a:t>Amount devoted to TA not defined by fixed percentage of EU allocation</a:t>
                    </a:r>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90B9-426B-9C0A-91988B542FD4}"/>
                </c:ext>
                <c:ext xmlns:c15="http://schemas.microsoft.com/office/drawing/2012/chart" uri="{CE6537A1-D6FC-4f65-9D91-7224C49458BB}">
                  <c15:spPr xmlns:c15="http://schemas.microsoft.com/office/drawing/2012/chart">
                    <a:prstGeom prst="wedgeRectCallout">
                      <a:avLst/>
                    </a:prstGeom>
                  </c15:spPr>
                  <c15:layout>
                    <c:manualLayout>
                      <c:w val="0.17936971761579679"/>
                      <c:h val="0.13473465645561428"/>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'[TWG_Options_post-2020 cbc questionnaires analysis_2.xlsx]Summary'!$C$93:$C$109</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'[TWG_Options_post-2020 cbc questionnaires analysis_2.xlsx]Summary'!$E$93:$E$110</c:f>
              <c:numCache>
                <c:formatCode>0</c:formatCode>
                <c:ptCount val="18"/>
                <c:pt idx="0">
                  <c:v>0</c:v>
                </c:pt>
                <c:pt idx="1">
                  <c:v>1</c:v>
                </c:pt>
                <c:pt idx="2">
                  <c:v>2</c:v>
                </c:pt>
                <c:pt idx="3">
                  <c:v>3</c:v>
                </c:pt>
                <c:pt idx="4">
                  <c:v>6</c:v>
                </c:pt>
                <c:pt idx="5">
                  <c:v>1</c:v>
                </c:pt>
                <c:pt idx="6">
                  <c:v>4</c:v>
                </c:pt>
                <c:pt idx="7">
                  <c:v>3</c:v>
                </c:pt>
                <c:pt idx="8">
                  <c:v>1</c:v>
                </c:pt>
                <c:pt idx="9">
                  <c:v>1</c:v>
                </c:pt>
                <c:pt idx="10">
                  <c:v>1</c:v>
                </c:pt>
                <c:pt idx="11">
                  <c:v>1</c:v>
                </c:pt>
                <c:pt idx="12">
                  <c:v>0</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9-90B9-426B-9C0A-91988B542FD4}"/>
            </c:ext>
          </c:extLst>
        </c:ser>
        <c:dLbls>
          <c:showLegendKey val="0"/>
          <c:showVal val="1"/>
          <c:showCatName val="0"/>
          <c:showSerName val="0"/>
          <c:showPercent val="0"/>
          <c:showBubbleSize val="0"/>
        </c:dLbls>
        <c:gapWidth val="39"/>
        <c:overlap val="100"/>
        <c:axId val="195957888"/>
        <c:axId val="195959808"/>
      </c:barChart>
      <c:catAx>
        <c:axId val="19595788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r-Latn-RS"/>
                  <a:t>possible innovations</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5959808"/>
        <c:crosses val="autoZero"/>
        <c:auto val="1"/>
        <c:lblAlgn val="ctr"/>
        <c:lblOffset val="100"/>
        <c:noMultiLvlLbl val="0"/>
      </c:catAx>
      <c:valAx>
        <c:axId val="195959808"/>
        <c:scaling>
          <c:orientation val="minMax"/>
          <c:max val="6"/>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r-Latn-RS"/>
                  <a:t>TWG</a:t>
                </a:r>
                <a:r>
                  <a:rPr lang="sr-Latn-RS" baseline="0"/>
                  <a:t> members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5957888"/>
        <c:crosses val="autoZero"/>
        <c:crossBetween val="between"/>
      </c:valAx>
      <c:spPr>
        <a:noFill/>
        <a:ln>
          <a:noFill/>
        </a:ln>
        <a:effectLst/>
      </c:spPr>
    </c:plotArea>
    <c:legend>
      <c:legendPos val="b"/>
      <c:layout>
        <c:manualLayout>
          <c:xMode val="edge"/>
          <c:yMode val="edge"/>
          <c:x val="0.83325564696569787"/>
          <c:y val="0.14032516768737238"/>
          <c:w val="0.13062234512911086"/>
          <c:h val="0.116039953339165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extLst xmlns:c16r2="http://schemas.microsoft.com/office/drawing/2015/06/char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INNOVATIONS</a:t>
            </a:r>
            <a:r>
              <a:rPr lang="sr-Latn-RS"/>
              <a:t> RANKING</a:t>
            </a:r>
          </a:p>
        </c:rich>
      </c:tx>
      <c:layout>
        <c:manualLayout>
          <c:xMode val="edge"/>
          <c:yMode val="edge"/>
          <c:x val="3.3723208553303449E-2"/>
          <c:y val="4.3630825608078454E-2"/>
        </c:manualLayout>
      </c:layout>
      <c:overlay val="0"/>
      <c:spPr>
        <a:noFill/>
        <a:ln>
          <a:noFill/>
        </a:ln>
        <a:effectLst/>
      </c:sp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12700">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pivotFmt>
      <c:pivotFmt>
        <c:idx val="17"/>
        <c:spPr>
          <a:solidFill>
            <a:schemeClr val="accent1">
              <a:alpha val="85000"/>
            </a:schemeClr>
          </a:solidFill>
          <a:ln w="9525" cap="flat" cmpd="sng" algn="ctr">
            <a:solidFill>
              <a:schemeClr val="lt1">
                <a:alpha val="50000"/>
              </a:schemeClr>
            </a:solidFill>
            <a:round/>
          </a:ln>
          <a:effectLst/>
        </c:spPr>
        <c:marker>
          <c:spPr>
            <a:solidFill>
              <a:schemeClr val="accent1">
                <a:alpha val="85000"/>
              </a:schemeClr>
            </a:solidFill>
            <a:ln w="12700">
              <a:noFill/>
              <a:round/>
            </a:ln>
            <a:effectLst/>
          </c:spPr>
        </c:marker>
        <c:dLbl>
          <c:idx val="0"/>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5"/>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6"/>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7"/>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8"/>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9"/>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0"/>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4"/>
        <c:spPr>
          <a:solidFill>
            <a:schemeClr val="accent1">
              <a:alpha val="85000"/>
            </a:schemeClr>
          </a:solidFill>
          <a:ln w="9525" cap="flat" cmpd="sng" algn="ctr">
            <a:solidFill>
              <a:schemeClr val="lt1">
                <a:alpha val="50000"/>
              </a:schemeClr>
            </a:solidFill>
            <a:round/>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5"/>
        <c:spPr>
          <a:solidFill>
            <a:schemeClr val="accent1">
              <a:alpha val="85000"/>
            </a:schemeClr>
          </a:solidFill>
          <a:ln w="9525" cap="flat" cmpd="sng" algn="ctr">
            <a:solidFill>
              <a:schemeClr val="lt1">
                <a:alpha val="50000"/>
              </a:schemeClr>
            </a:solidFill>
            <a:round/>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6"/>
        <c:spPr>
          <a:solidFill>
            <a:schemeClr val="accent1">
              <a:alpha val="85000"/>
            </a:schemeClr>
          </a:solidFill>
          <a:ln w="9525" cap="flat" cmpd="sng" algn="ctr">
            <a:solidFill>
              <a:schemeClr val="lt1">
                <a:alpha val="50000"/>
              </a:schemeClr>
            </a:solidFill>
            <a:round/>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7"/>
        <c:spPr>
          <a:solidFill>
            <a:schemeClr val="accent1">
              <a:alpha val="85000"/>
            </a:schemeClr>
          </a:solidFill>
          <a:ln w="9525" cap="flat" cmpd="sng" algn="ctr">
            <a:solidFill>
              <a:schemeClr val="lt1">
                <a:alpha val="50000"/>
              </a:schemeClr>
            </a:solidFill>
            <a:round/>
          </a:ln>
          <a:effectLst>
            <a:outerShdw blurRad="50800" dist="38100" dir="5400000" algn="t" rotWithShape="0">
              <a:prstClr val="black">
                <a:alpha val="40000"/>
              </a:prstClr>
            </a:outerShdw>
          </a:effectLst>
          <a:scene3d>
            <a:camera prst="orthographicFront"/>
            <a:lightRig rig="threePt" dir="t"/>
          </a:scene3d>
          <a:sp3d/>
        </c:spPr>
        <c:marker>
          <c:symbol val="none"/>
        </c:marker>
      </c:pivotFmt>
      <c:pivotFmt>
        <c:idx val="38"/>
        <c:spPr>
          <a:solidFill>
            <a:schemeClr val="accent1">
              <a:alpha val="85000"/>
            </a:schemeClr>
          </a:solidFill>
          <a:ln w="9525" cap="flat" cmpd="sng" algn="ctr">
            <a:solidFill>
              <a:schemeClr val="lt1">
                <a:alpha val="50000"/>
              </a:schemeClr>
            </a:solidFill>
            <a:round/>
          </a:ln>
          <a:effectLst>
            <a:outerShdw blurRad="50800" dist="38100" dir="5400000" algn="t" rotWithShape="0">
              <a:prstClr val="black">
                <a:alpha val="40000"/>
              </a:prstClr>
            </a:outerShdw>
          </a:effectLst>
          <a:scene3d>
            <a:camera prst="orthographicFront"/>
            <a:lightRig rig="threePt" dir="t"/>
          </a:scene3d>
          <a:sp3d/>
        </c:spPr>
        <c:marker>
          <c:symbol val="none"/>
        </c:marker>
      </c:pivotFmt>
      <c:pivotFmt>
        <c:idx val="39"/>
        <c:spPr>
          <a:solidFill>
            <a:schemeClr val="accent1">
              <a:alpha val="85000"/>
            </a:schemeClr>
          </a:solidFill>
          <a:ln w="9525" cap="flat" cmpd="sng" algn="ctr">
            <a:solidFill>
              <a:schemeClr val="lt1">
                <a:alpha val="50000"/>
              </a:schemeClr>
            </a:solidFill>
            <a:round/>
          </a:ln>
          <a:effectLst>
            <a:outerShdw blurRad="50800" dist="38100" dir="5400000" algn="t" rotWithShape="0">
              <a:prstClr val="black">
                <a:alpha val="40000"/>
              </a:prstClr>
            </a:outerShdw>
          </a:effectLst>
          <a:scene3d>
            <a:camera prst="orthographicFront"/>
            <a:lightRig rig="threePt" dir="t"/>
          </a:scene3d>
          <a:sp3d/>
        </c:spPr>
        <c:marker>
          <c:symbol val="none"/>
        </c:marker>
      </c:pivotFmt>
    </c:pivotFmts>
    <c:plotArea>
      <c:layout>
        <c:manualLayout>
          <c:layoutTarget val="inner"/>
          <c:xMode val="edge"/>
          <c:yMode val="edge"/>
          <c:x val="6.6778921412850287E-2"/>
          <c:y val="0.16509601085417369"/>
          <c:w val="0.92607693937360969"/>
          <c:h val="0.71499528980999272"/>
        </c:manualLayout>
      </c:layout>
      <c:barChart>
        <c:barDir val="col"/>
        <c:grouping val="stacked"/>
        <c:varyColors val="0"/>
        <c:ser>
          <c:idx val="0"/>
          <c:order val="0"/>
          <c:tx>
            <c:strRef>
              <c:f>Summary!$D$98</c:f>
              <c:strCache>
                <c:ptCount val="1"/>
                <c:pt idx="0">
                  <c:v>preferred</c:v>
                </c:pt>
              </c:strCache>
            </c:strRef>
          </c:tx>
          <c:spPr>
            <a:solidFill>
              <a:srgbClr val="285EBE"/>
            </a:solidFill>
            <a:ln>
              <a:noFill/>
            </a:ln>
            <a:effectLst/>
          </c:spPr>
          <c:invertIfNegative val="0"/>
          <c:dLbls>
            <c:delete val="1"/>
          </c:dLbls>
          <c:cat>
            <c:strRef>
              <c:f>Summary!$C$99:$C$116</c:f>
              <c:strCache>
                <c:ptCount val="18"/>
                <c:pt idx="0">
                  <c:v>i1</c:v>
                </c:pt>
                <c:pt idx="1">
                  <c:v>i2</c:v>
                </c:pt>
                <c:pt idx="2">
                  <c:v>i3</c:v>
                </c:pt>
                <c:pt idx="3">
                  <c:v>i4</c:v>
                </c:pt>
                <c:pt idx="4">
                  <c:v>i5</c:v>
                </c:pt>
                <c:pt idx="5">
                  <c:v>i6</c:v>
                </c:pt>
                <c:pt idx="6">
                  <c:v>i7</c:v>
                </c:pt>
                <c:pt idx="7">
                  <c:v>i8</c:v>
                </c:pt>
                <c:pt idx="8">
                  <c:v>i9</c:v>
                </c:pt>
                <c:pt idx="9">
                  <c:v>i10</c:v>
                </c:pt>
                <c:pt idx="10">
                  <c:v>i11</c:v>
                </c:pt>
                <c:pt idx="11">
                  <c:v>i12</c:v>
                </c:pt>
                <c:pt idx="12">
                  <c:v>i13</c:v>
                </c:pt>
                <c:pt idx="13">
                  <c:v>i14</c:v>
                </c:pt>
                <c:pt idx="14">
                  <c:v>i15</c:v>
                </c:pt>
                <c:pt idx="15">
                  <c:v>i16</c:v>
                </c:pt>
                <c:pt idx="16">
                  <c:v>i17</c:v>
                </c:pt>
                <c:pt idx="17">
                  <c:v>i18</c:v>
                </c:pt>
              </c:strCache>
            </c:strRef>
          </c:cat>
          <c:val>
            <c:numRef>
              <c:f>Summary!$D$99:$D$116</c:f>
              <c:numCache>
                <c:formatCode>0</c:formatCode>
                <c:ptCount val="18"/>
                <c:pt idx="0">
                  <c:v>1</c:v>
                </c:pt>
                <c:pt idx="1">
                  <c:v>13</c:v>
                </c:pt>
                <c:pt idx="2">
                  <c:v>0</c:v>
                </c:pt>
                <c:pt idx="3">
                  <c:v>0</c:v>
                </c:pt>
                <c:pt idx="4">
                  <c:v>0</c:v>
                </c:pt>
                <c:pt idx="5">
                  <c:v>2</c:v>
                </c:pt>
                <c:pt idx="6">
                  <c:v>1</c:v>
                </c:pt>
                <c:pt idx="7">
                  <c:v>1</c:v>
                </c:pt>
                <c:pt idx="8">
                  <c:v>0</c:v>
                </c:pt>
                <c:pt idx="9">
                  <c:v>12</c:v>
                </c:pt>
                <c:pt idx="10">
                  <c:v>8</c:v>
                </c:pt>
                <c:pt idx="11">
                  <c:v>0</c:v>
                </c:pt>
                <c:pt idx="12">
                  <c:v>10</c:v>
                </c:pt>
                <c:pt idx="13">
                  <c:v>12</c:v>
                </c:pt>
                <c:pt idx="14">
                  <c:v>3</c:v>
                </c:pt>
                <c:pt idx="15">
                  <c:v>6</c:v>
                </c:pt>
                <c:pt idx="16">
                  <c:v>3</c:v>
                </c:pt>
                <c:pt idx="17">
                  <c:v>3</c:v>
                </c:pt>
              </c:numCache>
            </c:numRef>
          </c:val>
          <c:extLst xmlns:c16r2="http://schemas.microsoft.com/office/drawing/2015/06/chart">
            <c:ext xmlns:c16="http://schemas.microsoft.com/office/drawing/2014/chart" uri="{C3380CC4-5D6E-409C-BE32-E72D297353CC}">
              <c16:uniqueId val="{00000000-A8E8-46F7-B895-9702BAC4781A}"/>
            </c:ext>
          </c:extLst>
        </c:ser>
        <c:ser>
          <c:idx val="1"/>
          <c:order val="1"/>
          <c:tx>
            <c:strRef>
              <c:f>Summary!$E$98</c:f>
              <c:strCache>
                <c:ptCount val="1"/>
                <c:pt idx="0">
                  <c:v>unnecessary</c:v>
                </c:pt>
              </c:strCache>
            </c:strRef>
          </c:tx>
          <c:spPr>
            <a:solidFill>
              <a:srgbClr val="F1721B"/>
            </a:solidFill>
            <a:ln>
              <a:noFill/>
            </a:ln>
            <a:effectLst/>
          </c:spPr>
          <c:invertIfNegative val="0"/>
          <c:dLbls>
            <c:delete val="1"/>
          </c:dLbls>
          <c:cat>
            <c:strRef>
              <c:f>Summary!$C$99:$C$116</c:f>
              <c:strCache>
                <c:ptCount val="18"/>
                <c:pt idx="0">
                  <c:v>i1</c:v>
                </c:pt>
                <c:pt idx="1">
                  <c:v>i2</c:v>
                </c:pt>
                <c:pt idx="2">
                  <c:v>i3</c:v>
                </c:pt>
                <c:pt idx="3">
                  <c:v>i4</c:v>
                </c:pt>
                <c:pt idx="4">
                  <c:v>i5</c:v>
                </c:pt>
                <c:pt idx="5">
                  <c:v>i6</c:v>
                </c:pt>
                <c:pt idx="6">
                  <c:v>i7</c:v>
                </c:pt>
                <c:pt idx="7">
                  <c:v>i8</c:v>
                </c:pt>
                <c:pt idx="8">
                  <c:v>i9</c:v>
                </c:pt>
                <c:pt idx="9">
                  <c:v>i10</c:v>
                </c:pt>
                <c:pt idx="10">
                  <c:v>i11</c:v>
                </c:pt>
                <c:pt idx="11">
                  <c:v>i12</c:v>
                </c:pt>
                <c:pt idx="12">
                  <c:v>i13</c:v>
                </c:pt>
                <c:pt idx="13">
                  <c:v>i14</c:v>
                </c:pt>
                <c:pt idx="14">
                  <c:v>i15</c:v>
                </c:pt>
                <c:pt idx="15">
                  <c:v>i16</c:v>
                </c:pt>
                <c:pt idx="16">
                  <c:v>i17</c:v>
                </c:pt>
                <c:pt idx="17">
                  <c:v>i18</c:v>
                </c:pt>
              </c:strCache>
            </c:strRef>
          </c:cat>
          <c:val>
            <c:numRef>
              <c:f>Summary!$E$99:$E$116</c:f>
              <c:numCache>
                <c:formatCode>0</c:formatCode>
                <c:ptCount val="18"/>
                <c:pt idx="0">
                  <c:v>0</c:v>
                </c:pt>
                <c:pt idx="1">
                  <c:v>0</c:v>
                </c:pt>
                <c:pt idx="2">
                  <c:v>-7</c:v>
                </c:pt>
                <c:pt idx="3">
                  <c:v>-7</c:v>
                </c:pt>
                <c:pt idx="4">
                  <c:v>-15</c:v>
                </c:pt>
                <c:pt idx="5">
                  <c:v>0</c:v>
                </c:pt>
                <c:pt idx="6">
                  <c:v>-11</c:v>
                </c:pt>
                <c:pt idx="7">
                  <c:v>-8</c:v>
                </c:pt>
                <c:pt idx="8">
                  <c:v>-1</c:v>
                </c:pt>
                <c:pt idx="9">
                  <c:v>-4</c:v>
                </c:pt>
                <c:pt idx="10">
                  <c:v>-5</c:v>
                </c:pt>
                <c:pt idx="11">
                  <c:v>-7</c:v>
                </c:pt>
                <c:pt idx="12">
                  <c:v>0</c:v>
                </c:pt>
                <c:pt idx="13">
                  <c:v>0</c:v>
                </c:pt>
                <c:pt idx="14">
                  <c:v>0</c:v>
                </c:pt>
                <c:pt idx="15">
                  <c:v>-3</c:v>
                </c:pt>
                <c:pt idx="16">
                  <c:v>0</c:v>
                </c:pt>
                <c:pt idx="17">
                  <c:v>0</c:v>
                </c:pt>
              </c:numCache>
            </c:numRef>
          </c:val>
          <c:extLst xmlns:c16r2="http://schemas.microsoft.com/office/drawing/2015/06/chart">
            <c:ext xmlns:c16="http://schemas.microsoft.com/office/drawing/2014/chart" uri="{C3380CC4-5D6E-409C-BE32-E72D297353CC}">
              <c16:uniqueId val="{00000001-A8E8-46F7-B895-9702BAC4781A}"/>
            </c:ext>
          </c:extLst>
        </c:ser>
        <c:dLbls>
          <c:showLegendKey val="0"/>
          <c:showVal val="1"/>
          <c:showCatName val="0"/>
          <c:showSerName val="0"/>
          <c:showPercent val="0"/>
          <c:showBubbleSize val="0"/>
        </c:dLbls>
        <c:gapWidth val="37"/>
        <c:overlap val="100"/>
        <c:axId val="199033600"/>
        <c:axId val="199035520"/>
      </c:barChart>
      <c:catAx>
        <c:axId val="199033600"/>
        <c:scaling>
          <c:orientation val="minMax"/>
        </c:scaling>
        <c:delete val="0"/>
        <c:axPos val="b"/>
        <c:majorGridlines>
          <c:spPr>
            <a:ln w="25400"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r-Latn-RS"/>
                  <a:t>possible innovations</a:t>
                </a:r>
                <a:endParaRPr lang="en-GB"/>
              </a:p>
            </c:rich>
          </c:tx>
          <c:overlay val="0"/>
          <c:spPr>
            <a:noFill/>
            <a:ln>
              <a:noFill/>
            </a:ln>
            <a:effectLst/>
          </c:spPr>
        </c:title>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9035520"/>
        <c:crosses val="autoZero"/>
        <c:auto val="1"/>
        <c:lblAlgn val="ctr"/>
        <c:lblOffset val="100"/>
        <c:noMultiLvlLbl val="0"/>
      </c:catAx>
      <c:valAx>
        <c:axId val="1990355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r-Latn-RS"/>
                  <a:t>scoring</a:t>
                </a:r>
              </a:p>
            </c:rich>
          </c:tx>
          <c:layout>
            <c:manualLayout>
              <c:xMode val="edge"/>
              <c:yMode val="edge"/>
              <c:x val="0"/>
              <c:y val="0.40464768371222226"/>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9033600"/>
        <c:crosses val="autoZero"/>
        <c:crossBetween val="between"/>
      </c:valAx>
      <c:spPr>
        <a:noFill/>
        <a:ln>
          <a:noFill/>
        </a:ln>
        <a:effectLst/>
      </c:spPr>
    </c:plotArea>
    <c:legend>
      <c:legendPos val="b"/>
      <c:layout>
        <c:manualLayout>
          <c:xMode val="edge"/>
          <c:yMode val="edge"/>
          <c:x val="0.7578887280345562"/>
          <c:y val="5.2388569938915656E-2"/>
          <c:w val="0.22150052952886762"/>
          <c:h val="6.29480681521792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extLst xmlns:c16r2="http://schemas.microsoft.com/office/drawing/2015/06/char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Nova Cond" panose="020B0506020202020204" pitchFamily="34" charset="0"/>
                <a:ea typeface="+mn-ea"/>
                <a:cs typeface="+mn-cs"/>
              </a:defRPr>
            </a:pPr>
            <a:r>
              <a:rPr lang="sr-Latn-RS" sz="1200">
                <a:latin typeface="Arial Nova Cond" panose="020B0506020202020204" pitchFamily="34" charset="0"/>
              </a:rPr>
              <a:t>DIS</a:t>
            </a:r>
            <a:r>
              <a:rPr lang="en-US" sz="1200">
                <a:latin typeface="Arial Nova Cond" panose="020B0506020202020204" pitchFamily="34" charset="0"/>
              </a:rPr>
              <a:t>ADVANTAGES</a:t>
            </a:r>
            <a:r>
              <a:rPr lang="sr-Latn-RS" sz="1200">
                <a:latin typeface="Arial Nova Cond" panose="020B0506020202020204" pitchFamily="34" charset="0"/>
              </a:rPr>
              <a:t>/RISKS</a:t>
            </a:r>
            <a:r>
              <a:rPr lang="en-US" sz="1200">
                <a:latin typeface="Arial Nova Cond" panose="020B0506020202020204" pitchFamily="34" charset="0"/>
              </a:rPr>
              <a:t> OF </a:t>
            </a:r>
            <a:r>
              <a:rPr lang="sr-Latn-RS" sz="1200">
                <a:latin typeface="Arial Nova Cond" panose="020B0506020202020204" pitchFamily="34" charset="0"/>
              </a:rPr>
              <a:t>PROPOSED </a:t>
            </a:r>
            <a:r>
              <a:rPr lang="en-US" sz="1200">
                <a:latin typeface="Arial Nova Cond" panose="020B0506020202020204" pitchFamily="34" charset="0"/>
              </a:rPr>
              <a:t>OPTIONS</a:t>
            </a:r>
          </a:p>
        </c:rich>
      </c:tx>
      <c:overlay val="0"/>
      <c:spPr>
        <a:noFill/>
        <a:ln>
          <a:noFill/>
        </a:ln>
        <a:effectLst/>
      </c:spPr>
    </c:title>
    <c:autoTitleDeleted val="0"/>
    <c:plotArea>
      <c:layout/>
      <c:barChart>
        <c:barDir val="col"/>
        <c:grouping val="clustered"/>
        <c:varyColors val="0"/>
        <c:ser>
          <c:idx val="0"/>
          <c:order val="0"/>
          <c:tx>
            <c:strRef>
              <c:f>Summary!$C$12</c:f>
              <c:strCache>
                <c:ptCount val="1"/>
                <c:pt idx="0">
                  <c:v>total agreements on disadvantages</c:v>
                </c:pt>
              </c:strCache>
            </c:strRef>
          </c:tx>
          <c:spPr>
            <a:solidFill>
              <a:schemeClr val="accent2"/>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Summary!$D$11:$G$11</c:f>
              <c:strCache>
                <c:ptCount val="4"/>
                <c:pt idx="0">
                  <c:v>OPTION 1A</c:v>
                </c:pt>
                <c:pt idx="1">
                  <c:v>OPTION 1B</c:v>
                </c:pt>
                <c:pt idx="2">
                  <c:v>OPTION 2</c:v>
                </c:pt>
                <c:pt idx="3">
                  <c:v>OPTION 3</c:v>
                </c:pt>
              </c:strCache>
            </c:strRef>
          </c:cat>
          <c:val>
            <c:numRef>
              <c:f>Summary!$D$12:$G$12</c:f>
              <c:numCache>
                <c:formatCode>0</c:formatCode>
                <c:ptCount val="4"/>
                <c:pt idx="0">
                  <c:v>3</c:v>
                </c:pt>
                <c:pt idx="1">
                  <c:v>14</c:v>
                </c:pt>
                <c:pt idx="2">
                  <c:v>23</c:v>
                </c:pt>
                <c:pt idx="3">
                  <c:v>15</c:v>
                </c:pt>
              </c:numCache>
            </c:numRef>
          </c:val>
          <c:extLst xmlns:c16r2="http://schemas.microsoft.com/office/drawing/2015/06/chart">
            <c:ext xmlns:c16="http://schemas.microsoft.com/office/drawing/2014/chart" uri="{C3380CC4-5D6E-409C-BE32-E72D297353CC}">
              <c16:uniqueId val="{00000000-B5C9-4AEB-A660-26B0287609FE}"/>
            </c:ext>
          </c:extLst>
        </c:ser>
        <c:ser>
          <c:idx val="1"/>
          <c:order val="1"/>
          <c:tx>
            <c:strRef>
              <c:f>Summary!$C$13</c:f>
              <c:strCache>
                <c:ptCount val="1"/>
                <c:pt idx="0">
                  <c:v>total disagreements on disadvantages</c:v>
                </c:pt>
              </c:strCache>
            </c:strRef>
          </c:tx>
          <c:spPr>
            <a:solidFill>
              <a:schemeClr val="accent1"/>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Summary!$D$11:$G$11</c:f>
              <c:strCache>
                <c:ptCount val="4"/>
                <c:pt idx="0">
                  <c:v>OPTION 1A</c:v>
                </c:pt>
                <c:pt idx="1">
                  <c:v>OPTION 1B</c:v>
                </c:pt>
                <c:pt idx="2">
                  <c:v>OPTION 2</c:v>
                </c:pt>
                <c:pt idx="3">
                  <c:v>OPTION 3</c:v>
                </c:pt>
              </c:strCache>
            </c:strRef>
          </c:cat>
          <c:val>
            <c:numRef>
              <c:f>Summary!$D$13:$G$13</c:f>
              <c:numCache>
                <c:formatCode>0</c:formatCode>
                <c:ptCount val="4"/>
                <c:pt idx="0">
                  <c:v>8</c:v>
                </c:pt>
                <c:pt idx="1">
                  <c:v>4</c:v>
                </c:pt>
                <c:pt idx="2">
                  <c:v>7</c:v>
                </c:pt>
                <c:pt idx="3">
                  <c:v>2</c:v>
                </c:pt>
              </c:numCache>
            </c:numRef>
          </c:val>
          <c:extLst xmlns:c16r2="http://schemas.microsoft.com/office/drawing/2015/06/chart">
            <c:ext xmlns:c16="http://schemas.microsoft.com/office/drawing/2014/chart" uri="{C3380CC4-5D6E-409C-BE32-E72D297353CC}">
              <c16:uniqueId val="{00000001-B5C9-4AEB-A660-26B0287609FE}"/>
            </c:ext>
          </c:extLst>
        </c:ser>
        <c:dLbls>
          <c:dLblPos val="inEnd"/>
          <c:showLegendKey val="0"/>
          <c:showVal val="1"/>
          <c:showCatName val="0"/>
          <c:showSerName val="0"/>
          <c:showPercent val="0"/>
          <c:showBubbleSize val="0"/>
        </c:dLbls>
        <c:gapWidth val="65"/>
        <c:axId val="215485824"/>
        <c:axId val="84120320"/>
      </c:barChart>
      <c:catAx>
        <c:axId val="2154858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4120320"/>
        <c:crosses val="autoZero"/>
        <c:auto val="1"/>
        <c:lblAlgn val="ctr"/>
        <c:lblOffset val="100"/>
        <c:noMultiLvlLbl val="0"/>
      </c:catAx>
      <c:valAx>
        <c:axId val="841203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154858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Nova Cond" panose="020B0506020202020204" pitchFamily="34" charset="0"/>
                <a:ea typeface="+mn-ea"/>
                <a:cs typeface="+mn-cs"/>
              </a:defRPr>
            </a:pPr>
            <a:r>
              <a:rPr lang="sr-Latn-RS" sz="1200">
                <a:latin typeface="Arial Nova Cond" panose="020B0506020202020204" pitchFamily="34" charset="0"/>
              </a:rPr>
              <a:t>SUMMARIZED OPINION ON ADVANTAGES AND RISKS OF OPTIONS</a:t>
            </a:r>
            <a:endParaRPr lang="en-GB" sz="1200">
              <a:latin typeface="Arial Nova Cond" panose="020B0506020202020204" pitchFamily="34" charset="0"/>
            </a:endParaRPr>
          </a:p>
        </c:rich>
      </c:tx>
      <c:overlay val="0"/>
      <c:spPr>
        <a:noFill/>
        <a:ln>
          <a:noFill/>
        </a:ln>
        <a:effectLst/>
      </c:spPr>
    </c:title>
    <c:autoTitleDeleted val="0"/>
    <c:plotArea>
      <c:layout/>
      <c:barChart>
        <c:barDir val="col"/>
        <c:grouping val="clustered"/>
        <c:varyColors val="0"/>
        <c:ser>
          <c:idx val="0"/>
          <c:order val="0"/>
          <c:tx>
            <c:strRef>
              <c:f>Summary!$AF$5</c:f>
              <c:strCache>
                <c:ptCount val="1"/>
                <c:pt idx="0">
                  <c:v>positive context </c:v>
                </c:pt>
              </c:strCache>
            </c:strRef>
          </c:tx>
          <c:spPr>
            <a:solidFill>
              <a:srgbClr val="285EBE"/>
            </a:solidFill>
            <a:ln>
              <a:noFill/>
            </a:ln>
            <a:effectLst/>
          </c:spPr>
          <c:invertIfNegative val="0"/>
          <c:dLbls>
            <c:delete val="1"/>
          </c:dLbls>
          <c:cat>
            <c:strRef>
              <c:f>Summary!$AG$4:$AJ$4</c:f>
              <c:strCache>
                <c:ptCount val="4"/>
                <c:pt idx="0">
                  <c:v>OPTION 1A</c:v>
                </c:pt>
                <c:pt idx="1">
                  <c:v>OPTION 1B</c:v>
                </c:pt>
                <c:pt idx="2">
                  <c:v>OPTION 2</c:v>
                </c:pt>
                <c:pt idx="3">
                  <c:v>OPTION 3</c:v>
                </c:pt>
              </c:strCache>
            </c:strRef>
          </c:cat>
          <c:val>
            <c:numRef>
              <c:f>Summary!$AG$5:$AJ$5</c:f>
              <c:numCache>
                <c:formatCode>0</c:formatCode>
                <c:ptCount val="4"/>
                <c:pt idx="0">
                  <c:v>31</c:v>
                </c:pt>
                <c:pt idx="1">
                  <c:v>22</c:v>
                </c:pt>
                <c:pt idx="2">
                  <c:v>29</c:v>
                </c:pt>
                <c:pt idx="3">
                  <c:v>12</c:v>
                </c:pt>
              </c:numCache>
            </c:numRef>
          </c:val>
          <c:extLst xmlns:c16r2="http://schemas.microsoft.com/office/drawing/2015/06/chart">
            <c:ext xmlns:c16="http://schemas.microsoft.com/office/drawing/2014/chart" uri="{C3380CC4-5D6E-409C-BE32-E72D297353CC}">
              <c16:uniqueId val="{00000000-8792-4336-934B-09906D08F2DF}"/>
            </c:ext>
          </c:extLst>
        </c:ser>
        <c:ser>
          <c:idx val="1"/>
          <c:order val="1"/>
          <c:tx>
            <c:strRef>
              <c:f>Summary!$AF$6</c:f>
              <c:strCache>
                <c:ptCount val="1"/>
                <c:pt idx="0">
                  <c:v>negative context</c:v>
                </c:pt>
              </c:strCache>
            </c:strRef>
          </c:tx>
          <c:spPr>
            <a:solidFill>
              <a:srgbClr val="F1721B"/>
            </a:solidFill>
            <a:ln>
              <a:noFill/>
            </a:ln>
            <a:effectLst/>
          </c:spPr>
          <c:invertIfNegative val="0"/>
          <c:dLbls>
            <c:delete val="1"/>
          </c:dLbls>
          <c:cat>
            <c:strRef>
              <c:f>Summary!$AG$4:$AJ$4</c:f>
              <c:strCache>
                <c:ptCount val="4"/>
                <c:pt idx="0">
                  <c:v>OPTION 1A</c:v>
                </c:pt>
                <c:pt idx="1">
                  <c:v>OPTION 1B</c:v>
                </c:pt>
                <c:pt idx="2">
                  <c:v>OPTION 2</c:v>
                </c:pt>
                <c:pt idx="3">
                  <c:v>OPTION 3</c:v>
                </c:pt>
              </c:strCache>
            </c:strRef>
          </c:cat>
          <c:val>
            <c:numRef>
              <c:f>Summary!$AG$6:$AJ$6</c:f>
              <c:numCache>
                <c:formatCode>0</c:formatCode>
                <c:ptCount val="4"/>
                <c:pt idx="0">
                  <c:v>-14</c:v>
                </c:pt>
                <c:pt idx="1">
                  <c:v>-23</c:v>
                </c:pt>
                <c:pt idx="2">
                  <c:v>-54</c:v>
                </c:pt>
                <c:pt idx="3">
                  <c:v>-56</c:v>
                </c:pt>
              </c:numCache>
            </c:numRef>
          </c:val>
          <c:extLst xmlns:c16r2="http://schemas.microsoft.com/office/drawing/2015/06/chart">
            <c:ext xmlns:c16="http://schemas.microsoft.com/office/drawing/2014/chart" uri="{C3380CC4-5D6E-409C-BE32-E72D297353CC}">
              <c16:uniqueId val="{00000001-8792-4336-934B-09906D08F2DF}"/>
            </c:ext>
          </c:extLst>
        </c:ser>
        <c:dLbls>
          <c:dLblPos val="inEnd"/>
          <c:showLegendKey val="0"/>
          <c:showVal val="1"/>
          <c:showCatName val="0"/>
          <c:showSerName val="0"/>
          <c:showPercent val="0"/>
          <c:showBubbleSize val="0"/>
        </c:dLbls>
        <c:gapWidth val="100"/>
        <c:overlap val="-24"/>
        <c:axId val="84265600"/>
        <c:axId val="84267392"/>
      </c:barChart>
      <c:catAx>
        <c:axId val="8426560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4267392"/>
        <c:crosses val="autoZero"/>
        <c:auto val="1"/>
        <c:lblAlgn val="ctr"/>
        <c:lblOffset val="100"/>
        <c:noMultiLvlLbl val="0"/>
      </c:catAx>
      <c:valAx>
        <c:axId val="8426739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426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r-Latn-RS"/>
              <a:t>Option 1A - advantages</a:t>
            </a:r>
            <a:endParaRPr lang="en-GB"/>
          </a:p>
        </c:rich>
      </c:tx>
      <c:overlay val="0"/>
      <c:spPr>
        <a:noFill/>
        <a:ln>
          <a:noFill/>
        </a:ln>
        <a:effectLst/>
      </c:spPr>
    </c:title>
    <c:autoTitleDeleted val="0"/>
    <c:plotArea>
      <c:layout>
        <c:manualLayout>
          <c:layoutTarget val="inner"/>
          <c:xMode val="edge"/>
          <c:yMode val="edge"/>
          <c:x val="0.47848723730549847"/>
          <c:y val="0.23948272090988626"/>
          <c:w val="0.48462399907863712"/>
          <c:h val="0.60368802857976089"/>
        </c:manualLayout>
      </c:layout>
      <c:barChart>
        <c:barDir val="bar"/>
        <c:grouping val="clustered"/>
        <c:varyColors val="0"/>
        <c:ser>
          <c:idx val="0"/>
          <c:order val="0"/>
          <c:tx>
            <c:strRef>
              <c:f>Summary!$D$42</c:f>
              <c:strCache>
                <c:ptCount val="1"/>
                <c:pt idx="0">
                  <c:v>agree</c:v>
                </c:pt>
              </c:strCache>
            </c:strRef>
          </c:tx>
          <c:spPr>
            <a:solidFill>
              <a:srgbClr val="285EBE"/>
            </a:solidFill>
            <a:ln>
              <a:noFill/>
            </a:ln>
            <a:effectLst/>
          </c:spPr>
          <c:invertIfNegative val="0"/>
          <c:cat>
            <c:strRef>
              <c:f>Summary!$C$43:$C$47</c:f>
              <c:strCache>
                <c:ptCount val="5"/>
                <c:pt idx="0">
                  <c:v>A1: builds on the experience and know-how from previous programmes</c:v>
                </c:pt>
                <c:pt idx="1">
                  <c:v>A2: alligned with geographic and programmatic practice of CBC; applicable in all Interreg periods; most relevant for pre-accession preparation</c:v>
                </c:pt>
                <c:pt idx="2">
                  <c:v>A3: builds on continuity and stability of the current system</c:v>
                </c:pt>
                <c:pt idx="3">
                  <c:v>A4: enhancing the capacities of Beneficiary Countries for the management of structural funds</c:v>
                </c:pt>
                <c:pt idx="4">
                  <c:v>A5: Other</c:v>
                </c:pt>
              </c:strCache>
            </c:strRef>
          </c:cat>
          <c:val>
            <c:numRef>
              <c:f>Summary!$D$43:$D$47</c:f>
              <c:numCache>
                <c:formatCode>0</c:formatCode>
                <c:ptCount val="5"/>
                <c:pt idx="0">
                  <c:v>6</c:v>
                </c:pt>
                <c:pt idx="1">
                  <c:v>5</c:v>
                </c:pt>
                <c:pt idx="2">
                  <c:v>5</c:v>
                </c:pt>
                <c:pt idx="3">
                  <c:v>6</c:v>
                </c:pt>
                <c:pt idx="4">
                  <c:v>1</c:v>
                </c:pt>
              </c:numCache>
            </c:numRef>
          </c:val>
          <c:extLst xmlns:c16r2="http://schemas.microsoft.com/office/drawing/2015/06/chart">
            <c:ext xmlns:c16="http://schemas.microsoft.com/office/drawing/2014/chart" uri="{C3380CC4-5D6E-409C-BE32-E72D297353CC}">
              <c16:uniqueId val="{00000000-8BFB-4926-B721-D4593B16C34C}"/>
            </c:ext>
          </c:extLst>
        </c:ser>
        <c:ser>
          <c:idx val="1"/>
          <c:order val="1"/>
          <c:tx>
            <c:strRef>
              <c:f>Summary!$E$42</c:f>
              <c:strCache>
                <c:ptCount val="1"/>
                <c:pt idx="0">
                  <c:v>disagree</c:v>
                </c:pt>
              </c:strCache>
            </c:strRef>
          </c:tx>
          <c:spPr>
            <a:solidFill>
              <a:srgbClr val="F1721B"/>
            </a:solidFill>
            <a:ln>
              <a:noFill/>
            </a:ln>
            <a:effectLst/>
          </c:spPr>
          <c:invertIfNegative val="0"/>
          <c:cat>
            <c:strRef>
              <c:f>Summary!$C$43:$C$47</c:f>
              <c:strCache>
                <c:ptCount val="5"/>
                <c:pt idx="0">
                  <c:v>A1: builds on the experience and know-how from previous programmes</c:v>
                </c:pt>
                <c:pt idx="1">
                  <c:v>A2: alligned with geographic and programmatic practice of CBC; applicable in all Interreg periods; most relevant for pre-accession preparation</c:v>
                </c:pt>
                <c:pt idx="2">
                  <c:v>A3: builds on continuity and stability of the current system</c:v>
                </c:pt>
                <c:pt idx="3">
                  <c:v>A4: enhancing the capacities of Beneficiary Countries for the management of structural funds</c:v>
                </c:pt>
                <c:pt idx="4">
                  <c:v>A5: Other</c:v>
                </c:pt>
              </c:strCache>
            </c:strRef>
          </c:cat>
          <c:val>
            <c:numRef>
              <c:f>Summary!$E$43:$E$47</c:f>
              <c:numCache>
                <c:formatCode>0</c:formatCode>
                <c:ptCount val="5"/>
                <c:pt idx="0">
                  <c:v>0</c:v>
                </c:pt>
                <c:pt idx="1">
                  <c:v>2</c:v>
                </c:pt>
                <c:pt idx="2">
                  <c:v>1</c:v>
                </c:pt>
                <c:pt idx="3">
                  <c:v>0</c:v>
                </c:pt>
                <c:pt idx="4">
                  <c:v>0</c:v>
                </c:pt>
              </c:numCache>
            </c:numRef>
          </c:val>
          <c:extLst xmlns:c16r2="http://schemas.microsoft.com/office/drawing/2015/06/chart">
            <c:ext xmlns:c16="http://schemas.microsoft.com/office/drawing/2014/chart" uri="{C3380CC4-5D6E-409C-BE32-E72D297353CC}">
              <c16:uniqueId val="{00000001-8BFB-4926-B721-D4593B16C34C}"/>
            </c:ext>
          </c:extLst>
        </c:ser>
        <c:dLbls>
          <c:showLegendKey val="0"/>
          <c:showVal val="0"/>
          <c:showCatName val="0"/>
          <c:showSerName val="0"/>
          <c:showPercent val="0"/>
          <c:showBubbleSize val="0"/>
        </c:dLbls>
        <c:gapWidth val="18"/>
        <c:axId val="84146048"/>
        <c:axId val="84147584"/>
      </c:barChart>
      <c:catAx>
        <c:axId val="84146048"/>
        <c:scaling>
          <c:orientation val="maxMin"/>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84147584"/>
        <c:crosses val="autoZero"/>
        <c:auto val="1"/>
        <c:lblAlgn val="ctr"/>
        <c:lblOffset val="100"/>
        <c:noMultiLvlLbl val="0"/>
      </c:catAx>
      <c:valAx>
        <c:axId val="84147584"/>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414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r-Latn-RS"/>
              <a:t>Option 1A - disadvantages/ risks</a:t>
            </a:r>
            <a:endParaRPr lang="en-GB"/>
          </a:p>
        </c:rich>
      </c:tx>
      <c:layout>
        <c:manualLayout>
          <c:xMode val="edge"/>
          <c:yMode val="edge"/>
          <c:x val="0.19947222222222222"/>
          <c:y val="3.2407407407407406E-2"/>
        </c:manualLayout>
      </c:layout>
      <c:overlay val="0"/>
      <c:spPr>
        <a:noFill/>
        <a:ln>
          <a:noFill/>
        </a:ln>
        <a:effectLst/>
      </c:spPr>
    </c:title>
    <c:autoTitleDeleted val="0"/>
    <c:plotArea>
      <c:layout>
        <c:manualLayout>
          <c:layoutTarget val="inner"/>
          <c:xMode val="edge"/>
          <c:yMode val="edge"/>
          <c:x val="0.49528263459482974"/>
          <c:y val="0.23948272090988626"/>
          <c:w val="0.46782847447452963"/>
          <c:h val="0.60368802857976089"/>
        </c:manualLayout>
      </c:layout>
      <c:barChart>
        <c:barDir val="bar"/>
        <c:grouping val="clustered"/>
        <c:varyColors val="0"/>
        <c:ser>
          <c:idx val="0"/>
          <c:order val="0"/>
          <c:tx>
            <c:strRef>
              <c:f>Summary!$D$53</c:f>
              <c:strCache>
                <c:ptCount val="1"/>
                <c:pt idx="0">
                  <c:v>agree</c:v>
                </c:pt>
              </c:strCache>
            </c:strRef>
          </c:tx>
          <c:spPr>
            <a:solidFill>
              <a:srgbClr val="F1721B"/>
            </a:solidFill>
            <a:ln>
              <a:noFill/>
            </a:ln>
            <a:effectLst/>
          </c:spPr>
          <c:invertIfNegative val="0"/>
          <c:cat>
            <c:strRef>
              <c:f>Summary!$C$54:$C$57</c:f>
              <c:strCache>
                <c:ptCount val="4"/>
                <c:pt idx="0">
                  <c:v>D1: institutional set-up not simplified</c:v>
                </c:pt>
                <c:pt idx="1">
                  <c:v>D2: beneficiaries capacities will be unevenly developed due to dual management mode</c:v>
                </c:pt>
                <c:pt idx="2">
                  <c:v>D3: TA costs remain high</c:v>
                </c:pt>
                <c:pt idx="3">
                  <c:v>D4: Other</c:v>
                </c:pt>
              </c:strCache>
            </c:strRef>
          </c:cat>
          <c:val>
            <c:numRef>
              <c:f>Summary!$D$54:$D$57</c:f>
              <c:numCache>
                <c:formatCode>0</c:formatCode>
                <c:ptCount val="4"/>
                <c:pt idx="0">
                  <c:v>5</c:v>
                </c:pt>
                <c:pt idx="1">
                  <c:v>4</c:v>
                </c:pt>
                <c:pt idx="2">
                  <c:v>1</c:v>
                </c:pt>
                <c:pt idx="3">
                  <c:v>1</c:v>
                </c:pt>
              </c:numCache>
            </c:numRef>
          </c:val>
          <c:extLst xmlns:c16r2="http://schemas.microsoft.com/office/drawing/2015/06/chart">
            <c:ext xmlns:c16="http://schemas.microsoft.com/office/drawing/2014/chart" uri="{C3380CC4-5D6E-409C-BE32-E72D297353CC}">
              <c16:uniqueId val="{00000000-51D8-485A-A8EC-66C70C16B9F1}"/>
            </c:ext>
          </c:extLst>
        </c:ser>
        <c:ser>
          <c:idx val="1"/>
          <c:order val="1"/>
          <c:tx>
            <c:strRef>
              <c:f>Summary!$E$53</c:f>
              <c:strCache>
                <c:ptCount val="1"/>
                <c:pt idx="0">
                  <c:v>disagree</c:v>
                </c:pt>
              </c:strCache>
            </c:strRef>
          </c:tx>
          <c:spPr>
            <a:solidFill>
              <a:srgbClr val="285EBE"/>
            </a:solidFill>
            <a:ln>
              <a:noFill/>
            </a:ln>
            <a:effectLst/>
          </c:spPr>
          <c:invertIfNegative val="0"/>
          <c:cat>
            <c:strRef>
              <c:f>Summary!$C$54:$C$57</c:f>
              <c:strCache>
                <c:ptCount val="4"/>
                <c:pt idx="0">
                  <c:v>D1: institutional set-up not simplified</c:v>
                </c:pt>
                <c:pt idx="1">
                  <c:v>D2: beneficiaries capacities will be unevenly developed due to dual management mode</c:v>
                </c:pt>
                <c:pt idx="2">
                  <c:v>D3: TA costs remain high</c:v>
                </c:pt>
                <c:pt idx="3">
                  <c:v>D4: Other</c:v>
                </c:pt>
              </c:strCache>
            </c:strRef>
          </c:cat>
          <c:val>
            <c:numRef>
              <c:f>Summary!$E$54:$E$57</c:f>
              <c:numCache>
                <c:formatCode>0</c:formatCode>
                <c:ptCount val="4"/>
                <c:pt idx="0">
                  <c:v>1</c:v>
                </c:pt>
                <c:pt idx="1">
                  <c:v>2</c:v>
                </c:pt>
                <c:pt idx="2">
                  <c:v>5</c:v>
                </c:pt>
                <c:pt idx="3">
                  <c:v>0</c:v>
                </c:pt>
              </c:numCache>
            </c:numRef>
          </c:val>
          <c:extLst xmlns:c16r2="http://schemas.microsoft.com/office/drawing/2015/06/chart">
            <c:ext xmlns:c16="http://schemas.microsoft.com/office/drawing/2014/chart" uri="{C3380CC4-5D6E-409C-BE32-E72D297353CC}">
              <c16:uniqueId val="{00000001-51D8-485A-A8EC-66C70C16B9F1}"/>
            </c:ext>
          </c:extLst>
        </c:ser>
        <c:dLbls>
          <c:showLegendKey val="0"/>
          <c:showVal val="0"/>
          <c:showCatName val="0"/>
          <c:showSerName val="0"/>
          <c:showPercent val="0"/>
          <c:showBubbleSize val="0"/>
        </c:dLbls>
        <c:gapWidth val="27"/>
        <c:axId val="85824640"/>
        <c:axId val="85826176"/>
      </c:barChart>
      <c:catAx>
        <c:axId val="85824640"/>
        <c:scaling>
          <c:orientation val="maxMin"/>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85826176"/>
        <c:crosses val="autoZero"/>
        <c:auto val="1"/>
        <c:lblAlgn val="ctr"/>
        <c:lblOffset val="100"/>
        <c:noMultiLvlLbl val="0"/>
      </c:catAx>
      <c:valAx>
        <c:axId val="85826176"/>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582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r-Latn-RS"/>
              <a:t>Option 1B - advantages</a:t>
            </a:r>
            <a:endParaRPr lang="en-GB"/>
          </a:p>
        </c:rich>
      </c:tx>
      <c:overlay val="0"/>
      <c:spPr>
        <a:noFill/>
        <a:ln>
          <a:noFill/>
        </a:ln>
        <a:effectLst/>
      </c:spPr>
    </c:title>
    <c:autoTitleDeleted val="0"/>
    <c:plotArea>
      <c:layout>
        <c:manualLayout>
          <c:layoutTarget val="inner"/>
          <c:xMode val="edge"/>
          <c:yMode val="edge"/>
          <c:x val="0.50101241730748569"/>
          <c:y val="0.21238236988669099"/>
          <c:w val="0.462098816595294"/>
          <c:h val="0.63078841516761619"/>
        </c:manualLayout>
      </c:layout>
      <c:barChart>
        <c:barDir val="bar"/>
        <c:grouping val="clustered"/>
        <c:varyColors val="0"/>
        <c:ser>
          <c:idx val="0"/>
          <c:order val="0"/>
          <c:tx>
            <c:strRef>
              <c:f>Summary!$G$42</c:f>
              <c:strCache>
                <c:ptCount val="1"/>
                <c:pt idx="0">
                  <c:v>agree</c:v>
                </c:pt>
              </c:strCache>
            </c:strRef>
          </c:tx>
          <c:spPr>
            <a:solidFill>
              <a:srgbClr val="285EBE"/>
            </a:solidFill>
            <a:ln>
              <a:noFill/>
            </a:ln>
            <a:effectLst/>
          </c:spPr>
          <c:invertIfNegative val="0"/>
          <c:cat>
            <c:strRef>
              <c:f>Summary!$F$43:$F$48</c:f>
              <c:strCache>
                <c:ptCount val="6"/>
                <c:pt idx="0">
                  <c:v>A1: streamlining of managing entities and reduction of institutional complexity</c:v>
                </c:pt>
                <c:pt idx="1">
                  <c:v>A2: bilateral programmes would coexist with tri- and miltilateral</c:v>
                </c:pt>
                <c:pt idx="2">
                  <c:v>A3: the focus on bigger and more strategic operations</c:v>
                </c:pt>
                <c:pt idx="3">
                  <c:v>A4: national and regional visibility enhanced</c:v>
                </c:pt>
                <c:pt idx="4">
                  <c:v>A5: improve performance framework (monitoring indicators and objectives)</c:v>
                </c:pt>
                <c:pt idx="5">
                  <c:v>A6: Other</c:v>
                </c:pt>
              </c:strCache>
            </c:strRef>
          </c:cat>
          <c:val>
            <c:numRef>
              <c:f>Summary!$G$43:$G$48</c:f>
              <c:numCache>
                <c:formatCode>0</c:formatCode>
                <c:ptCount val="6"/>
                <c:pt idx="0">
                  <c:v>3</c:v>
                </c:pt>
                <c:pt idx="1">
                  <c:v>6</c:v>
                </c:pt>
                <c:pt idx="2">
                  <c:v>2</c:v>
                </c:pt>
                <c:pt idx="3">
                  <c:v>3</c:v>
                </c:pt>
                <c:pt idx="4">
                  <c:v>3</c:v>
                </c:pt>
                <c:pt idx="5">
                  <c:v>1</c:v>
                </c:pt>
              </c:numCache>
            </c:numRef>
          </c:val>
          <c:extLst xmlns:c16r2="http://schemas.microsoft.com/office/drawing/2015/06/chart">
            <c:ext xmlns:c16="http://schemas.microsoft.com/office/drawing/2014/chart" uri="{C3380CC4-5D6E-409C-BE32-E72D297353CC}">
              <c16:uniqueId val="{00000000-49E8-40CE-BB2B-85BFC1FFA8F3}"/>
            </c:ext>
          </c:extLst>
        </c:ser>
        <c:ser>
          <c:idx val="1"/>
          <c:order val="1"/>
          <c:tx>
            <c:strRef>
              <c:f>Summary!$H$42</c:f>
              <c:strCache>
                <c:ptCount val="1"/>
                <c:pt idx="0">
                  <c:v>disagree</c:v>
                </c:pt>
              </c:strCache>
            </c:strRef>
          </c:tx>
          <c:spPr>
            <a:solidFill>
              <a:srgbClr val="F1721B"/>
            </a:solidFill>
            <a:ln>
              <a:noFill/>
            </a:ln>
            <a:effectLst/>
          </c:spPr>
          <c:invertIfNegative val="0"/>
          <c:cat>
            <c:strRef>
              <c:f>Summary!$F$43:$F$48</c:f>
              <c:strCache>
                <c:ptCount val="6"/>
                <c:pt idx="0">
                  <c:v>A1: streamlining of managing entities and reduction of institutional complexity</c:v>
                </c:pt>
                <c:pt idx="1">
                  <c:v>A2: bilateral programmes would coexist with tri- and miltilateral</c:v>
                </c:pt>
                <c:pt idx="2">
                  <c:v>A3: the focus on bigger and more strategic operations</c:v>
                </c:pt>
                <c:pt idx="3">
                  <c:v>A4: national and regional visibility enhanced</c:v>
                </c:pt>
                <c:pt idx="4">
                  <c:v>A5: improve performance framework (monitoring indicators and objectives)</c:v>
                </c:pt>
                <c:pt idx="5">
                  <c:v>A6: Other</c:v>
                </c:pt>
              </c:strCache>
            </c:strRef>
          </c:cat>
          <c:val>
            <c:numRef>
              <c:f>Summary!$H$43:$H$48</c:f>
              <c:numCache>
                <c:formatCode>0</c:formatCode>
                <c:ptCount val="6"/>
                <c:pt idx="0">
                  <c:v>4</c:v>
                </c:pt>
                <c:pt idx="1">
                  <c:v>0</c:v>
                </c:pt>
                <c:pt idx="2">
                  <c:v>4</c:v>
                </c:pt>
                <c:pt idx="3">
                  <c:v>3</c:v>
                </c:pt>
                <c:pt idx="4">
                  <c:v>3</c:v>
                </c:pt>
                <c:pt idx="5">
                  <c:v>0</c:v>
                </c:pt>
              </c:numCache>
            </c:numRef>
          </c:val>
          <c:extLst xmlns:c16r2="http://schemas.microsoft.com/office/drawing/2015/06/chart">
            <c:ext xmlns:c16="http://schemas.microsoft.com/office/drawing/2014/chart" uri="{C3380CC4-5D6E-409C-BE32-E72D297353CC}">
              <c16:uniqueId val="{00000001-49E8-40CE-BB2B-85BFC1FFA8F3}"/>
            </c:ext>
          </c:extLst>
        </c:ser>
        <c:dLbls>
          <c:showLegendKey val="0"/>
          <c:showVal val="0"/>
          <c:showCatName val="0"/>
          <c:showSerName val="0"/>
          <c:showPercent val="0"/>
          <c:showBubbleSize val="0"/>
        </c:dLbls>
        <c:gapWidth val="27"/>
        <c:axId val="132567424"/>
        <c:axId val="132568960"/>
      </c:barChart>
      <c:catAx>
        <c:axId val="132567424"/>
        <c:scaling>
          <c:orientation val="maxMin"/>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132568960"/>
        <c:crosses val="autoZero"/>
        <c:auto val="1"/>
        <c:lblAlgn val="ctr"/>
        <c:lblOffset val="100"/>
        <c:noMultiLvlLbl val="0"/>
      </c:catAx>
      <c:valAx>
        <c:axId val="132568960"/>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256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r-Latn-RS"/>
              <a:t>Option 1B - disadvantages/ risks</a:t>
            </a:r>
            <a:endParaRPr lang="en-GB"/>
          </a:p>
        </c:rich>
      </c:tx>
      <c:overlay val="0"/>
      <c:spPr>
        <a:noFill/>
        <a:ln>
          <a:noFill/>
        </a:ln>
        <a:effectLst/>
      </c:spPr>
    </c:title>
    <c:autoTitleDeleted val="0"/>
    <c:plotArea>
      <c:layout>
        <c:manualLayout>
          <c:layoutTarget val="inner"/>
          <c:xMode val="edge"/>
          <c:yMode val="edge"/>
          <c:x val="0.48555879173213035"/>
          <c:y val="0.23948272090988626"/>
          <c:w val="0.47755231733722897"/>
          <c:h val="0.60368802857976089"/>
        </c:manualLayout>
      </c:layout>
      <c:barChart>
        <c:barDir val="bar"/>
        <c:grouping val="clustered"/>
        <c:varyColors val="0"/>
        <c:ser>
          <c:idx val="0"/>
          <c:order val="0"/>
          <c:tx>
            <c:strRef>
              <c:f>Summary!$G$53</c:f>
              <c:strCache>
                <c:ptCount val="1"/>
                <c:pt idx="0">
                  <c:v>agree</c:v>
                </c:pt>
              </c:strCache>
            </c:strRef>
          </c:tx>
          <c:spPr>
            <a:solidFill>
              <a:srgbClr val="F1721B"/>
            </a:solidFill>
            <a:ln>
              <a:noFill/>
            </a:ln>
            <a:effectLst/>
          </c:spPr>
          <c:invertIfNegative val="0"/>
          <c:cat>
            <c:strRef>
              <c:f>Summary!$F$54:$F$56</c:f>
              <c:strCache>
                <c:ptCount val="3"/>
                <c:pt idx="0">
                  <c:v>D1: Some beneficiary countries which will not lead CBC any more will lose experience</c:v>
                </c:pt>
                <c:pt idx="1">
                  <c:v>D2: Beneficiary countries would not agree on border areas, thematic priorities and objectives</c:v>
                </c:pt>
                <c:pt idx="2">
                  <c:v>D3: Other</c:v>
                </c:pt>
              </c:strCache>
            </c:strRef>
          </c:cat>
          <c:val>
            <c:numRef>
              <c:f>Summary!$G$54:$G$56</c:f>
              <c:numCache>
                <c:formatCode>0</c:formatCode>
                <c:ptCount val="3"/>
                <c:pt idx="0">
                  <c:v>5</c:v>
                </c:pt>
                <c:pt idx="1">
                  <c:v>3</c:v>
                </c:pt>
                <c:pt idx="2">
                  <c:v>1</c:v>
                </c:pt>
              </c:numCache>
            </c:numRef>
          </c:val>
          <c:extLst xmlns:c16r2="http://schemas.microsoft.com/office/drawing/2015/06/chart">
            <c:ext xmlns:c16="http://schemas.microsoft.com/office/drawing/2014/chart" uri="{C3380CC4-5D6E-409C-BE32-E72D297353CC}">
              <c16:uniqueId val="{00000000-D61A-4C79-BBFA-1D51997444A5}"/>
            </c:ext>
          </c:extLst>
        </c:ser>
        <c:ser>
          <c:idx val="1"/>
          <c:order val="1"/>
          <c:tx>
            <c:strRef>
              <c:f>Summary!$H$53</c:f>
              <c:strCache>
                <c:ptCount val="1"/>
                <c:pt idx="0">
                  <c:v>disagree</c:v>
                </c:pt>
              </c:strCache>
            </c:strRef>
          </c:tx>
          <c:spPr>
            <a:solidFill>
              <a:srgbClr val="285EBE"/>
            </a:solidFill>
            <a:ln>
              <a:noFill/>
            </a:ln>
            <a:effectLst/>
          </c:spPr>
          <c:invertIfNegative val="0"/>
          <c:cat>
            <c:strRef>
              <c:f>Summary!$F$54:$F$56</c:f>
              <c:strCache>
                <c:ptCount val="3"/>
                <c:pt idx="0">
                  <c:v>D1: Some beneficiary countries which will not lead CBC any more will lose experience</c:v>
                </c:pt>
                <c:pt idx="1">
                  <c:v>D2: Beneficiary countries would not agree on border areas, thematic priorities and objectives</c:v>
                </c:pt>
                <c:pt idx="2">
                  <c:v>D3: Other</c:v>
                </c:pt>
              </c:strCache>
            </c:strRef>
          </c:cat>
          <c:val>
            <c:numRef>
              <c:f>Summary!$H$54:$H$56</c:f>
              <c:numCache>
                <c:formatCode>0</c:formatCode>
                <c:ptCount val="3"/>
                <c:pt idx="0">
                  <c:v>1</c:v>
                </c:pt>
                <c:pt idx="1">
                  <c:v>3</c:v>
                </c:pt>
                <c:pt idx="2">
                  <c:v>0</c:v>
                </c:pt>
              </c:numCache>
            </c:numRef>
          </c:val>
          <c:extLst xmlns:c16r2="http://schemas.microsoft.com/office/drawing/2015/06/chart">
            <c:ext xmlns:c16="http://schemas.microsoft.com/office/drawing/2014/chart" uri="{C3380CC4-5D6E-409C-BE32-E72D297353CC}">
              <c16:uniqueId val="{00000001-D61A-4C79-BBFA-1D51997444A5}"/>
            </c:ext>
          </c:extLst>
        </c:ser>
        <c:dLbls>
          <c:showLegendKey val="0"/>
          <c:showVal val="0"/>
          <c:showCatName val="0"/>
          <c:showSerName val="0"/>
          <c:showPercent val="0"/>
          <c:showBubbleSize val="0"/>
        </c:dLbls>
        <c:gapWidth val="27"/>
        <c:axId val="134729088"/>
        <c:axId val="134759552"/>
      </c:barChart>
      <c:catAx>
        <c:axId val="134729088"/>
        <c:scaling>
          <c:orientation val="maxMin"/>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134759552"/>
        <c:crosses val="autoZero"/>
        <c:auto val="1"/>
        <c:lblAlgn val="ctr"/>
        <c:lblOffset val="100"/>
        <c:noMultiLvlLbl val="0"/>
      </c:catAx>
      <c:valAx>
        <c:axId val="134759552"/>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472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r-Latn-RS"/>
              <a:t>Option 2 - advantages</a:t>
            </a:r>
            <a:endParaRPr lang="en-GB"/>
          </a:p>
        </c:rich>
      </c:tx>
      <c:overlay val="0"/>
      <c:spPr>
        <a:noFill/>
        <a:ln>
          <a:noFill/>
        </a:ln>
        <a:effectLst/>
      </c:spPr>
    </c:title>
    <c:autoTitleDeleted val="0"/>
    <c:plotArea>
      <c:layout>
        <c:manualLayout>
          <c:layoutTarget val="inner"/>
          <c:xMode val="edge"/>
          <c:yMode val="edge"/>
          <c:x val="0.49569237873043648"/>
          <c:y val="0.17406210905879757"/>
          <c:w val="0.4674188295907456"/>
          <c:h val="0.72518335908945963"/>
        </c:manualLayout>
      </c:layout>
      <c:barChart>
        <c:barDir val="bar"/>
        <c:grouping val="clustered"/>
        <c:varyColors val="0"/>
        <c:ser>
          <c:idx val="0"/>
          <c:order val="0"/>
          <c:tx>
            <c:strRef>
              <c:f>Summary!$J$42</c:f>
              <c:strCache>
                <c:ptCount val="1"/>
                <c:pt idx="0">
                  <c:v>agree</c:v>
                </c:pt>
              </c:strCache>
            </c:strRef>
          </c:tx>
          <c:spPr>
            <a:solidFill>
              <a:srgbClr val="285EBE"/>
            </a:solidFill>
            <a:ln>
              <a:noFill/>
            </a:ln>
            <a:effectLst/>
          </c:spPr>
          <c:invertIfNegative val="0"/>
          <c:cat>
            <c:strRef>
              <c:f>Summary!$I$43:$I$50</c:f>
              <c:strCache>
                <c:ptCount val="8"/>
                <c:pt idx="0">
                  <c:v>A1: institutional set-up simplified (1 JTS, 1 JMC, 1 CA)</c:v>
                </c:pt>
                <c:pt idx="1">
                  <c:v>A2: 1 management mode by member state = harmonization of rules and procedures</c:v>
                </c:pt>
                <c:pt idx="2">
                  <c:v>A3: DG NEAR management simplified (fewer resources)</c:v>
                </c:pt>
                <c:pt idx="3">
                  <c:v>A4: focus on bigger and more strategic operations</c:v>
                </c:pt>
                <c:pt idx="4">
                  <c:v>A5: coherence and complementarity with other strategic frameworks</c:v>
                </c:pt>
                <c:pt idx="5">
                  <c:v>A6: national and regional visibility increased</c:v>
                </c:pt>
                <c:pt idx="6">
                  <c:v>A7: improve performance framework (monitoring indicators and objectives)</c:v>
                </c:pt>
                <c:pt idx="7">
                  <c:v>A8: Other</c:v>
                </c:pt>
              </c:strCache>
            </c:strRef>
          </c:cat>
          <c:val>
            <c:numRef>
              <c:f>Summary!$J$43:$J$50</c:f>
              <c:numCache>
                <c:formatCode>0</c:formatCode>
                <c:ptCount val="8"/>
                <c:pt idx="0">
                  <c:v>4</c:v>
                </c:pt>
                <c:pt idx="1">
                  <c:v>5</c:v>
                </c:pt>
                <c:pt idx="2">
                  <c:v>4</c:v>
                </c:pt>
                <c:pt idx="3">
                  <c:v>2</c:v>
                </c:pt>
                <c:pt idx="4">
                  <c:v>3</c:v>
                </c:pt>
                <c:pt idx="5">
                  <c:v>1</c:v>
                </c:pt>
                <c:pt idx="6">
                  <c:v>2</c:v>
                </c:pt>
                <c:pt idx="7">
                  <c:v>1</c:v>
                </c:pt>
              </c:numCache>
            </c:numRef>
          </c:val>
          <c:extLst xmlns:c16r2="http://schemas.microsoft.com/office/drawing/2015/06/chart">
            <c:ext xmlns:c16="http://schemas.microsoft.com/office/drawing/2014/chart" uri="{C3380CC4-5D6E-409C-BE32-E72D297353CC}">
              <c16:uniqueId val="{00000000-A3AA-4014-AA95-A0577EC86526}"/>
            </c:ext>
          </c:extLst>
        </c:ser>
        <c:ser>
          <c:idx val="1"/>
          <c:order val="1"/>
          <c:tx>
            <c:strRef>
              <c:f>Summary!$K$42</c:f>
              <c:strCache>
                <c:ptCount val="1"/>
                <c:pt idx="0">
                  <c:v>disagree</c:v>
                </c:pt>
              </c:strCache>
            </c:strRef>
          </c:tx>
          <c:spPr>
            <a:solidFill>
              <a:srgbClr val="F1721B"/>
            </a:solidFill>
            <a:ln>
              <a:noFill/>
            </a:ln>
            <a:effectLst/>
          </c:spPr>
          <c:invertIfNegative val="0"/>
          <c:cat>
            <c:strRef>
              <c:f>Summary!$I$43:$I$50</c:f>
              <c:strCache>
                <c:ptCount val="8"/>
                <c:pt idx="0">
                  <c:v>A1: institutional set-up simplified (1 JTS, 1 JMC, 1 CA)</c:v>
                </c:pt>
                <c:pt idx="1">
                  <c:v>A2: 1 management mode by member state = harmonization of rules and procedures</c:v>
                </c:pt>
                <c:pt idx="2">
                  <c:v>A3: DG NEAR management simplified (fewer resources)</c:v>
                </c:pt>
                <c:pt idx="3">
                  <c:v>A4: focus on bigger and more strategic operations</c:v>
                </c:pt>
                <c:pt idx="4">
                  <c:v>A5: coherence and complementarity with other strategic frameworks</c:v>
                </c:pt>
                <c:pt idx="5">
                  <c:v>A6: national and regional visibility increased</c:v>
                </c:pt>
                <c:pt idx="6">
                  <c:v>A7: improve performance framework (monitoring indicators and objectives)</c:v>
                </c:pt>
                <c:pt idx="7">
                  <c:v>A8: Other</c:v>
                </c:pt>
              </c:strCache>
            </c:strRef>
          </c:cat>
          <c:val>
            <c:numRef>
              <c:f>Summary!$K$43:$K$50</c:f>
              <c:numCache>
                <c:formatCode>0</c:formatCode>
                <c:ptCount val="8"/>
                <c:pt idx="0">
                  <c:v>3</c:v>
                </c:pt>
                <c:pt idx="1">
                  <c:v>1</c:v>
                </c:pt>
                <c:pt idx="2">
                  <c:v>2</c:v>
                </c:pt>
                <c:pt idx="3">
                  <c:v>4</c:v>
                </c:pt>
                <c:pt idx="4">
                  <c:v>3</c:v>
                </c:pt>
                <c:pt idx="5">
                  <c:v>6</c:v>
                </c:pt>
                <c:pt idx="6">
                  <c:v>4</c:v>
                </c:pt>
                <c:pt idx="7">
                  <c:v>0</c:v>
                </c:pt>
              </c:numCache>
            </c:numRef>
          </c:val>
          <c:extLst xmlns:c16r2="http://schemas.microsoft.com/office/drawing/2015/06/chart">
            <c:ext xmlns:c16="http://schemas.microsoft.com/office/drawing/2014/chart" uri="{C3380CC4-5D6E-409C-BE32-E72D297353CC}">
              <c16:uniqueId val="{00000001-A3AA-4014-AA95-A0577EC86526}"/>
            </c:ext>
          </c:extLst>
        </c:ser>
        <c:dLbls>
          <c:showLegendKey val="0"/>
          <c:showVal val="0"/>
          <c:showCatName val="0"/>
          <c:showSerName val="0"/>
          <c:showPercent val="0"/>
          <c:showBubbleSize val="0"/>
        </c:dLbls>
        <c:gapWidth val="27"/>
        <c:axId val="134687360"/>
        <c:axId val="135721344"/>
      </c:barChart>
      <c:catAx>
        <c:axId val="134687360"/>
        <c:scaling>
          <c:orientation val="maxMin"/>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135721344"/>
        <c:crosses val="autoZero"/>
        <c:auto val="1"/>
        <c:lblAlgn val="ctr"/>
        <c:lblOffset val="100"/>
        <c:noMultiLvlLbl val="0"/>
      </c:catAx>
      <c:valAx>
        <c:axId val="135721344"/>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468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r-Latn-RS"/>
              <a:t>Option 2 - disadvantages/ risks</a:t>
            </a:r>
            <a:endParaRPr lang="en-GB"/>
          </a:p>
        </c:rich>
      </c:tx>
      <c:overlay val="0"/>
      <c:spPr>
        <a:noFill/>
        <a:ln>
          <a:noFill/>
        </a:ln>
        <a:effectLst/>
      </c:spPr>
    </c:title>
    <c:autoTitleDeleted val="0"/>
    <c:plotArea>
      <c:layout>
        <c:manualLayout>
          <c:layoutTarget val="inner"/>
          <c:xMode val="edge"/>
          <c:yMode val="edge"/>
          <c:x val="0.48944832887721013"/>
          <c:y val="0.20102109832424794"/>
          <c:w val="0.47366278019214925"/>
          <c:h val="0.68702124974762757"/>
        </c:manualLayout>
      </c:layout>
      <c:barChart>
        <c:barDir val="bar"/>
        <c:grouping val="clustered"/>
        <c:varyColors val="0"/>
        <c:ser>
          <c:idx val="0"/>
          <c:order val="0"/>
          <c:tx>
            <c:strRef>
              <c:f>Summary!$J$54</c:f>
              <c:strCache>
                <c:ptCount val="1"/>
                <c:pt idx="0">
                  <c:v>agree</c:v>
                </c:pt>
              </c:strCache>
            </c:strRef>
          </c:tx>
          <c:spPr>
            <a:solidFill>
              <a:srgbClr val="F1721B"/>
            </a:solidFill>
            <a:ln>
              <a:noFill/>
            </a:ln>
            <a:effectLst/>
          </c:spPr>
          <c:invertIfNegative val="0"/>
          <c:cat>
            <c:strRef>
              <c:f>Summary!$I$55:$I$61</c:f>
              <c:strCache>
                <c:ptCount val="7"/>
                <c:pt idx="0">
                  <c:v>D1: CBC dimension lost if becomes transnational - no focus on neighbourly integration</c:v>
                </c:pt>
                <c:pt idx="1">
                  <c:v>D2: ownership affected - no more bilaterals led by Ministries</c:v>
                </c:pt>
                <c:pt idx="2">
                  <c:v>D3: discontinuity, turn-over of the system</c:v>
                </c:pt>
                <c:pt idx="3">
                  <c:v>D4: Agreeing on status and structure of single MA is very complex</c:v>
                </c:pt>
                <c:pt idx="4">
                  <c:v>D5: if new member state leads the new programme it is not simplified </c:v>
                </c:pt>
                <c:pt idx="5">
                  <c:v>D6: Beneficiary countries dont get experience and preparation for management of structural funds</c:v>
                </c:pt>
                <c:pt idx="6">
                  <c:v>D7: Other</c:v>
                </c:pt>
              </c:strCache>
            </c:strRef>
          </c:cat>
          <c:val>
            <c:numRef>
              <c:f>Summary!$J$55:$J$61</c:f>
              <c:numCache>
                <c:formatCode>0</c:formatCode>
                <c:ptCount val="7"/>
                <c:pt idx="0">
                  <c:v>5</c:v>
                </c:pt>
                <c:pt idx="1">
                  <c:v>5</c:v>
                </c:pt>
                <c:pt idx="2">
                  <c:v>5</c:v>
                </c:pt>
                <c:pt idx="3">
                  <c:v>5</c:v>
                </c:pt>
                <c:pt idx="4">
                  <c:v>3</c:v>
                </c:pt>
                <c:pt idx="5">
                  <c:v>6</c:v>
                </c:pt>
                <c:pt idx="6">
                  <c:v>2</c:v>
                </c:pt>
              </c:numCache>
            </c:numRef>
          </c:val>
          <c:extLst xmlns:c16r2="http://schemas.microsoft.com/office/drawing/2015/06/chart">
            <c:ext xmlns:c16="http://schemas.microsoft.com/office/drawing/2014/chart" uri="{C3380CC4-5D6E-409C-BE32-E72D297353CC}">
              <c16:uniqueId val="{00000000-4976-4739-8CD3-6409D90C85A7}"/>
            </c:ext>
          </c:extLst>
        </c:ser>
        <c:ser>
          <c:idx val="1"/>
          <c:order val="1"/>
          <c:tx>
            <c:strRef>
              <c:f>Summary!$K$54</c:f>
              <c:strCache>
                <c:ptCount val="1"/>
                <c:pt idx="0">
                  <c:v>disagree</c:v>
                </c:pt>
              </c:strCache>
            </c:strRef>
          </c:tx>
          <c:spPr>
            <a:solidFill>
              <a:srgbClr val="285EBE"/>
            </a:solidFill>
            <a:ln>
              <a:noFill/>
            </a:ln>
            <a:effectLst/>
          </c:spPr>
          <c:invertIfNegative val="0"/>
          <c:cat>
            <c:strRef>
              <c:f>Summary!$I$55:$I$61</c:f>
              <c:strCache>
                <c:ptCount val="7"/>
                <c:pt idx="0">
                  <c:v>D1: CBC dimension lost if becomes transnational - no focus on neighbourly integration</c:v>
                </c:pt>
                <c:pt idx="1">
                  <c:v>D2: ownership affected - no more bilaterals led by Ministries</c:v>
                </c:pt>
                <c:pt idx="2">
                  <c:v>D3: discontinuity, turn-over of the system</c:v>
                </c:pt>
                <c:pt idx="3">
                  <c:v>D4: Agreeing on status and structure of single MA is very complex</c:v>
                </c:pt>
                <c:pt idx="4">
                  <c:v>D5: if new member state leads the new programme it is not simplified </c:v>
                </c:pt>
                <c:pt idx="5">
                  <c:v>D6: Beneficiary countries dont get experience and preparation for management of structural funds</c:v>
                </c:pt>
                <c:pt idx="6">
                  <c:v>D7: Other</c:v>
                </c:pt>
              </c:strCache>
            </c:strRef>
          </c:cat>
          <c:val>
            <c:numRef>
              <c:f>Summary!$K$55:$K$61</c:f>
              <c:numCache>
                <c:formatCode>0</c:formatCode>
                <c:ptCount val="7"/>
                <c:pt idx="0">
                  <c:v>1</c:v>
                </c:pt>
                <c:pt idx="1">
                  <c:v>1</c:v>
                </c:pt>
                <c:pt idx="2">
                  <c:v>1</c:v>
                </c:pt>
                <c:pt idx="3">
                  <c:v>1</c:v>
                </c:pt>
                <c:pt idx="4">
                  <c:v>3</c:v>
                </c:pt>
                <c:pt idx="5">
                  <c:v>0</c:v>
                </c:pt>
                <c:pt idx="6">
                  <c:v>0</c:v>
                </c:pt>
              </c:numCache>
            </c:numRef>
          </c:val>
          <c:extLst xmlns:c16r2="http://schemas.microsoft.com/office/drawing/2015/06/chart">
            <c:ext xmlns:c16="http://schemas.microsoft.com/office/drawing/2014/chart" uri="{C3380CC4-5D6E-409C-BE32-E72D297353CC}">
              <c16:uniqueId val="{00000001-4976-4739-8CD3-6409D90C85A7}"/>
            </c:ext>
          </c:extLst>
        </c:ser>
        <c:dLbls>
          <c:showLegendKey val="0"/>
          <c:showVal val="0"/>
          <c:showCatName val="0"/>
          <c:showSerName val="0"/>
          <c:showPercent val="0"/>
          <c:showBubbleSize val="0"/>
        </c:dLbls>
        <c:gapWidth val="27"/>
        <c:axId val="136743168"/>
        <c:axId val="136744960"/>
      </c:barChart>
      <c:catAx>
        <c:axId val="136743168"/>
        <c:scaling>
          <c:orientation val="maxMin"/>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136744960"/>
        <c:crosses val="autoZero"/>
        <c:auto val="1"/>
        <c:lblAlgn val="ctr"/>
        <c:lblOffset val="100"/>
        <c:noMultiLvlLbl val="0"/>
      </c:catAx>
      <c:valAx>
        <c:axId val="136744960"/>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674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0E2BB-06CD-40FE-9D5A-16F3DEC2A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7773</Words>
  <Characters>44309</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Andjelkovic</dc:creator>
  <cp:lastModifiedBy>aguaden</cp:lastModifiedBy>
  <cp:revision>2</cp:revision>
  <dcterms:created xsi:type="dcterms:W3CDTF">2018-11-27T09:39:00Z</dcterms:created>
  <dcterms:modified xsi:type="dcterms:W3CDTF">2018-11-27T09:39:00Z</dcterms:modified>
</cp:coreProperties>
</file>