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15C2B" w14:textId="77777777" w:rsidR="00DC4BB1" w:rsidRDefault="00DC4BB1" w:rsidP="003663E2">
      <w:pPr>
        <w:spacing w:after="0" w:line="240" w:lineRule="auto"/>
        <w:rPr>
          <w:rFonts w:ascii="Arial" w:hAnsi="Arial" w:cs="Arial"/>
          <w:sz w:val="24"/>
          <w:szCs w:val="24"/>
          <w:lang w:val="en-US"/>
        </w:rPr>
      </w:pPr>
    </w:p>
    <w:p w14:paraId="75A9D547" w14:textId="77777777" w:rsidR="003663E2" w:rsidRDefault="003663E2" w:rsidP="003663E2">
      <w:pPr>
        <w:spacing w:after="0" w:line="240" w:lineRule="auto"/>
        <w:rPr>
          <w:rFonts w:ascii="Arial" w:hAnsi="Arial" w:cs="Arial"/>
          <w:sz w:val="24"/>
          <w:szCs w:val="24"/>
          <w:lang w:val="en-US"/>
        </w:rPr>
      </w:pPr>
    </w:p>
    <w:p w14:paraId="0F680825" w14:textId="77777777" w:rsidR="003663E2" w:rsidRDefault="003663E2" w:rsidP="003663E2">
      <w:pPr>
        <w:spacing w:after="0" w:line="240" w:lineRule="auto"/>
        <w:rPr>
          <w:rFonts w:ascii="Arial" w:hAnsi="Arial" w:cs="Arial"/>
          <w:sz w:val="24"/>
          <w:szCs w:val="24"/>
          <w:lang w:val="en-US"/>
        </w:rPr>
      </w:pPr>
    </w:p>
    <w:p w14:paraId="250D36F4" w14:textId="77777777" w:rsidR="00DF6889" w:rsidRDefault="00DF6889" w:rsidP="00DF6889">
      <w:pPr>
        <w:jc w:val="center"/>
        <w:rPr>
          <w:rFonts w:ascii="Arial" w:hAnsi="Arial" w:cs="Arial"/>
          <w:b/>
          <w:sz w:val="28"/>
        </w:rPr>
      </w:pPr>
    </w:p>
    <w:p w14:paraId="0701FB5F" w14:textId="77777777" w:rsidR="00DF6889" w:rsidRDefault="00DF6889" w:rsidP="00DF6889">
      <w:pPr>
        <w:jc w:val="center"/>
        <w:rPr>
          <w:rFonts w:ascii="Arial" w:hAnsi="Arial" w:cs="Arial"/>
          <w:b/>
          <w:sz w:val="28"/>
        </w:rPr>
      </w:pPr>
    </w:p>
    <w:p w14:paraId="72151EFC" w14:textId="77777777" w:rsidR="00DF6889" w:rsidRDefault="00DF6889" w:rsidP="00DF6889">
      <w:pPr>
        <w:jc w:val="center"/>
        <w:rPr>
          <w:rFonts w:ascii="Arial" w:hAnsi="Arial" w:cs="Arial"/>
          <w:b/>
          <w:sz w:val="28"/>
        </w:rPr>
      </w:pPr>
    </w:p>
    <w:p w14:paraId="2F52A195" w14:textId="77777777" w:rsidR="00DF6889" w:rsidRDefault="00DF6889" w:rsidP="00DF6889">
      <w:pPr>
        <w:jc w:val="center"/>
        <w:rPr>
          <w:rFonts w:ascii="Arial" w:hAnsi="Arial" w:cs="Arial"/>
          <w:b/>
          <w:sz w:val="28"/>
        </w:rPr>
      </w:pPr>
    </w:p>
    <w:p w14:paraId="100DAAAC" w14:textId="77777777" w:rsidR="00DF6889" w:rsidRDefault="00DF6889" w:rsidP="00DF6889">
      <w:pPr>
        <w:jc w:val="center"/>
        <w:rPr>
          <w:rFonts w:ascii="Arial" w:hAnsi="Arial" w:cs="Arial"/>
          <w:b/>
          <w:sz w:val="28"/>
        </w:rPr>
      </w:pPr>
    </w:p>
    <w:p w14:paraId="77593E48" w14:textId="77777777" w:rsidR="00DF6889" w:rsidRPr="00066EDC" w:rsidRDefault="00DF6889" w:rsidP="00DF6889">
      <w:pPr>
        <w:jc w:val="center"/>
        <w:rPr>
          <w:rFonts w:ascii="Arial" w:hAnsi="Arial" w:cs="Arial"/>
          <w:b/>
          <w:sz w:val="28"/>
        </w:rPr>
      </w:pPr>
    </w:p>
    <w:p w14:paraId="35B73A08" w14:textId="77777777" w:rsidR="00DF6889" w:rsidRPr="00066EDC" w:rsidRDefault="00DF6889" w:rsidP="00DF6889">
      <w:pPr>
        <w:jc w:val="center"/>
        <w:rPr>
          <w:rFonts w:ascii="Arial" w:hAnsi="Arial" w:cs="Arial"/>
          <w:b/>
          <w:sz w:val="28"/>
        </w:rPr>
      </w:pPr>
    </w:p>
    <w:p w14:paraId="6E6F8D3E" w14:textId="148CF34E" w:rsidR="001B2BCD" w:rsidRDefault="001B2BCD" w:rsidP="00DF6889">
      <w:pPr>
        <w:jc w:val="center"/>
        <w:rPr>
          <w:rFonts w:ascii="Arial" w:hAnsi="Arial" w:cs="Arial"/>
          <w:b/>
          <w:sz w:val="28"/>
        </w:rPr>
      </w:pPr>
      <w:r>
        <w:rPr>
          <w:rFonts w:ascii="Arial" w:hAnsi="Arial" w:cs="Arial"/>
          <w:b/>
          <w:sz w:val="28"/>
        </w:rPr>
        <w:t>TECHNICAL WORKING GROUP No 3 ON PERFORMANCE MANAGEMENT</w:t>
      </w:r>
    </w:p>
    <w:p w14:paraId="7E5EB7C5" w14:textId="7909C958" w:rsidR="001B2BCD" w:rsidRDefault="001B2BCD" w:rsidP="00DF6889">
      <w:pPr>
        <w:jc w:val="center"/>
        <w:rPr>
          <w:rFonts w:ascii="Arial" w:hAnsi="Arial" w:cs="Arial"/>
          <w:b/>
          <w:sz w:val="28"/>
        </w:rPr>
      </w:pPr>
      <w:r>
        <w:rPr>
          <w:rFonts w:ascii="Arial" w:hAnsi="Arial" w:cs="Arial"/>
          <w:b/>
          <w:sz w:val="28"/>
        </w:rPr>
        <w:t>ANALYSIS OF RESULTS OF QUESTIONNAIRE SURVEY</w:t>
      </w:r>
    </w:p>
    <w:p w14:paraId="2A5F6FE0" w14:textId="77777777" w:rsidR="006D5EB2" w:rsidRPr="006D5EB2" w:rsidRDefault="006D5EB2" w:rsidP="006D5EB2">
      <w:pPr>
        <w:ind w:left="360"/>
        <w:jc w:val="center"/>
        <w:rPr>
          <w:rFonts w:ascii="Arial" w:hAnsi="Arial" w:cs="Arial"/>
          <w:b/>
          <w:sz w:val="28"/>
        </w:rPr>
      </w:pPr>
    </w:p>
    <w:p w14:paraId="6F7D8CA1" w14:textId="77777777" w:rsidR="003E6FA2" w:rsidRDefault="003E6FA2" w:rsidP="006D5EB2">
      <w:pPr>
        <w:jc w:val="center"/>
        <w:rPr>
          <w:rFonts w:ascii="Arial" w:hAnsi="Arial" w:cs="Arial"/>
          <w:b/>
          <w:color w:val="FF0000"/>
          <w:sz w:val="28"/>
        </w:rPr>
      </w:pPr>
    </w:p>
    <w:p w14:paraId="61E38A0C" w14:textId="28BF1169" w:rsidR="00DF6889" w:rsidRDefault="003E6FA2" w:rsidP="006D5EB2">
      <w:pPr>
        <w:jc w:val="center"/>
        <w:rPr>
          <w:rFonts w:ascii="Arial" w:hAnsi="Arial" w:cs="Arial"/>
          <w:b/>
          <w:color w:val="FF0000"/>
          <w:sz w:val="28"/>
        </w:rPr>
      </w:pPr>
      <w:r>
        <w:rPr>
          <w:rFonts w:ascii="Arial" w:hAnsi="Arial" w:cs="Arial"/>
          <w:b/>
          <w:color w:val="FF0000"/>
          <w:sz w:val="28"/>
        </w:rPr>
        <w:t>Draft revised on 25</w:t>
      </w:r>
      <w:r w:rsidR="00DA32C7" w:rsidRPr="006D5EB2">
        <w:rPr>
          <w:rFonts w:ascii="Arial" w:hAnsi="Arial" w:cs="Arial"/>
          <w:b/>
          <w:color w:val="FF0000"/>
          <w:sz w:val="28"/>
        </w:rPr>
        <w:t xml:space="preserve"> </w:t>
      </w:r>
      <w:r w:rsidR="001B2BCD" w:rsidRPr="006D5EB2">
        <w:rPr>
          <w:rFonts w:ascii="Arial" w:hAnsi="Arial" w:cs="Arial"/>
          <w:b/>
          <w:color w:val="FF0000"/>
          <w:sz w:val="28"/>
        </w:rPr>
        <w:t xml:space="preserve">July </w:t>
      </w:r>
      <w:r w:rsidR="006B797D" w:rsidRPr="006D5EB2">
        <w:rPr>
          <w:rFonts w:ascii="Arial" w:hAnsi="Arial" w:cs="Arial"/>
          <w:b/>
          <w:color w:val="FF0000"/>
          <w:sz w:val="28"/>
        </w:rPr>
        <w:t>201</w:t>
      </w:r>
      <w:r w:rsidR="0016492E" w:rsidRPr="006D5EB2">
        <w:rPr>
          <w:rFonts w:ascii="Arial" w:hAnsi="Arial" w:cs="Arial"/>
          <w:b/>
          <w:color w:val="FF0000"/>
          <w:sz w:val="28"/>
        </w:rPr>
        <w:t>8</w:t>
      </w:r>
    </w:p>
    <w:p w14:paraId="6036E888" w14:textId="3C7595AF" w:rsidR="00641F73" w:rsidRPr="006D5EB2" w:rsidRDefault="003E6FA2" w:rsidP="006D5EB2">
      <w:pPr>
        <w:jc w:val="center"/>
        <w:rPr>
          <w:rFonts w:ascii="Arial" w:hAnsi="Arial" w:cs="Arial"/>
          <w:b/>
          <w:color w:val="FF0000"/>
          <w:sz w:val="28"/>
        </w:rPr>
      </w:pPr>
      <w:r>
        <w:rPr>
          <w:rFonts w:ascii="Arial" w:hAnsi="Arial" w:cs="Arial"/>
          <w:b/>
          <w:color w:val="FF0000"/>
          <w:sz w:val="28"/>
        </w:rPr>
        <w:t>Version1 (For TWG m</w:t>
      </w:r>
      <w:r w:rsidR="00641F73">
        <w:rPr>
          <w:rFonts w:ascii="Arial" w:hAnsi="Arial" w:cs="Arial"/>
          <w:b/>
          <w:color w:val="FF0000"/>
          <w:sz w:val="28"/>
        </w:rPr>
        <w:t>embers)</w:t>
      </w:r>
    </w:p>
    <w:p w14:paraId="6E0F361B" w14:textId="77777777" w:rsidR="00DF6889" w:rsidRDefault="00DF6889" w:rsidP="003663E2">
      <w:pPr>
        <w:spacing w:after="0" w:line="240" w:lineRule="auto"/>
        <w:rPr>
          <w:rFonts w:ascii="Arial" w:hAnsi="Arial" w:cs="Arial"/>
          <w:sz w:val="24"/>
          <w:szCs w:val="24"/>
          <w:lang w:val="en-US"/>
        </w:rPr>
      </w:pPr>
    </w:p>
    <w:p w14:paraId="589B9E05" w14:textId="77777777" w:rsidR="00DF6889" w:rsidRDefault="00DF6889">
      <w:pPr>
        <w:rPr>
          <w:rFonts w:ascii="Arial" w:hAnsi="Arial" w:cs="Arial"/>
          <w:sz w:val="24"/>
          <w:szCs w:val="24"/>
          <w:lang w:val="en-US"/>
        </w:rPr>
      </w:pPr>
      <w:r>
        <w:rPr>
          <w:rFonts w:ascii="Arial" w:hAnsi="Arial" w:cs="Arial"/>
          <w:sz w:val="24"/>
          <w:szCs w:val="24"/>
          <w:lang w:val="en-US"/>
        </w:rPr>
        <w:br w:type="page"/>
      </w:r>
    </w:p>
    <w:p w14:paraId="650A1B87" w14:textId="77777777" w:rsidR="00E66891" w:rsidRPr="00A60206" w:rsidRDefault="00E66891" w:rsidP="00E66891">
      <w:pPr>
        <w:rPr>
          <w:rFonts w:ascii="Arial" w:hAnsi="Arial" w:cs="Arial"/>
          <w:b/>
        </w:rPr>
      </w:pPr>
    </w:p>
    <w:sdt>
      <w:sdtPr>
        <w:rPr>
          <w:rFonts w:asciiTheme="minorHAnsi" w:eastAsiaTheme="minorEastAsia" w:hAnsiTheme="minorHAnsi" w:cstheme="minorBidi"/>
          <w:b w:val="0"/>
          <w:bCs w:val="0"/>
          <w:sz w:val="22"/>
          <w:szCs w:val="22"/>
          <w:lang w:bidi="ar-SA"/>
        </w:rPr>
        <w:id w:val="1177386544"/>
        <w:docPartObj>
          <w:docPartGallery w:val="Table of Contents"/>
          <w:docPartUnique/>
        </w:docPartObj>
      </w:sdtPr>
      <w:sdtEndPr>
        <w:rPr>
          <w:noProof/>
        </w:rPr>
      </w:sdtEndPr>
      <w:sdtContent>
        <w:p w14:paraId="4FCEF198" w14:textId="77777777" w:rsidR="001B3A34" w:rsidRDefault="001B3A34">
          <w:pPr>
            <w:pStyle w:val="TOCHeading"/>
          </w:pPr>
          <w:r>
            <w:t>Table of Contents</w:t>
          </w:r>
        </w:p>
        <w:p w14:paraId="51172F1B" w14:textId="77777777" w:rsidR="001B3A34" w:rsidRPr="001B3A34" w:rsidRDefault="001B3A34" w:rsidP="001B3A34">
          <w:pPr>
            <w:rPr>
              <w:lang w:bidi="en-US"/>
            </w:rPr>
          </w:pPr>
        </w:p>
        <w:p w14:paraId="432DF537" w14:textId="77777777" w:rsidR="0072360C" w:rsidRDefault="00A31930">
          <w:pPr>
            <w:pStyle w:val="TOC1"/>
            <w:tabs>
              <w:tab w:val="right" w:leader="dot" w:pos="9016"/>
            </w:tabs>
            <w:rPr>
              <w:noProof/>
              <w:lang w:val="en-US"/>
            </w:rPr>
          </w:pPr>
          <w:r>
            <w:fldChar w:fldCharType="begin"/>
          </w:r>
          <w:r w:rsidR="001B3A34">
            <w:instrText xml:space="preserve"> TOC \o "1-3" \h \z \u </w:instrText>
          </w:r>
          <w:r>
            <w:fldChar w:fldCharType="separate"/>
          </w:r>
          <w:hyperlink w:anchor="_Toc520295316" w:history="1">
            <w:r w:rsidR="0072360C" w:rsidRPr="008C2D34">
              <w:rPr>
                <w:rStyle w:val="Hyperlink"/>
                <w:noProof/>
              </w:rPr>
              <w:t>1. Introduction</w:t>
            </w:r>
            <w:r w:rsidR="0072360C">
              <w:rPr>
                <w:noProof/>
                <w:webHidden/>
              </w:rPr>
              <w:tab/>
            </w:r>
            <w:r w:rsidR="0072360C">
              <w:rPr>
                <w:noProof/>
                <w:webHidden/>
              </w:rPr>
              <w:fldChar w:fldCharType="begin"/>
            </w:r>
            <w:r w:rsidR="0072360C">
              <w:rPr>
                <w:noProof/>
                <w:webHidden/>
              </w:rPr>
              <w:instrText xml:space="preserve"> PAGEREF _Toc520295316 \h </w:instrText>
            </w:r>
            <w:r w:rsidR="0072360C">
              <w:rPr>
                <w:noProof/>
                <w:webHidden/>
              </w:rPr>
            </w:r>
            <w:r w:rsidR="0072360C">
              <w:rPr>
                <w:noProof/>
                <w:webHidden/>
              </w:rPr>
              <w:fldChar w:fldCharType="separate"/>
            </w:r>
            <w:r w:rsidR="0072360C">
              <w:rPr>
                <w:noProof/>
                <w:webHidden/>
              </w:rPr>
              <w:t>3</w:t>
            </w:r>
            <w:r w:rsidR="0072360C">
              <w:rPr>
                <w:noProof/>
                <w:webHidden/>
              </w:rPr>
              <w:fldChar w:fldCharType="end"/>
            </w:r>
          </w:hyperlink>
        </w:p>
        <w:p w14:paraId="55251885" w14:textId="77777777" w:rsidR="0072360C" w:rsidRDefault="0072360C">
          <w:pPr>
            <w:pStyle w:val="TOC1"/>
            <w:tabs>
              <w:tab w:val="right" w:leader="dot" w:pos="9016"/>
            </w:tabs>
            <w:rPr>
              <w:noProof/>
              <w:lang w:val="en-US"/>
            </w:rPr>
          </w:pPr>
          <w:hyperlink w:anchor="_Toc520295317" w:history="1">
            <w:r w:rsidRPr="008C2D34">
              <w:rPr>
                <w:rStyle w:val="Hyperlink"/>
                <w:noProof/>
              </w:rPr>
              <w:t>2. Background</w:t>
            </w:r>
            <w:r>
              <w:rPr>
                <w:noProof/>
                <w:webHidden/>
              </w:rPr>
              <w:tab/>
            </w:r>
            <w:r>
              <w:rPr>
                <w:noProof/>
                <w:webHidden/>
              </w:rPr>
              <w:fldChar w:fldCharType="begin"/>
            </w:r>
            <w:r>
              <w:rPr>
                <w:noProof/>
                <w:webHidden/>
              </w:rPr>
              <w:instrText xml:space="preserve"> PAGEREF _Toc520295317 \h </w:instrText>
            </w:r>
            <w:r>
              <w:rPr>
                <w:noProof/>
                <w:webHidden/>
              </w:rPr>
            </w:r>
            <w:r>
              <w:rPr>
                <w:noProof/>
                <w:webHidden/>
              </w:rPr>
              <w:fldChar w:fldCharType="separate"/>
            </w:r>
            <w:r>
              <w:rPr>
                <w:noProof/>
                <w:webHidden/>
              </w:rPr>
              <w:t>3</w:t>
            </w:r>
            <w:r>
              <w:rPr>
                <w:noProof/>
                <w:webHidden/>
              </w:rPr>
              <w:fldChar w:fldCharType="end"/>
            </w:r>
          </w:hyperlink>
        </w:p>
        <w:p w14:paraId="0B2A827B" w14:textId="77777777" w:rsidR="0072360C" w:rsidRDefault="0072360C">
          <w:pPr>
            <w:pStyle w:val="TOC2"/>
            <w:tabs>
              <w:tab w:val="right" w:leader="dot" w:pos="9016"/>
            </w:tabs>
            <w:rPr>
              <w:noProof/>
              <w:lang w:val="en-US"/>
            </w:rPr>
          </w:pPr>
          <w:hyperlink w:anchor="_Toc520295318" w:history="1">
            <w:r w:rsidRPr="008C2D34">
              <w:rPr>
                <w:rStyle w:val="Hyperlink"/>
                <w:noProof/>
              </w:rPr>
              <w:t>2.1 Purpose of the TWG No 3</w:t>
            </w:r>
            <w:r>
              <w:rPr>
                <w:noProof/>
                <w:webHidden/>
              </w:rPr>
              <w:tab/>
            </w:r>
            <w:r>
              <w:rPr>
                <w:noProof/>
                <w:webHidden/>
              </w:rPr>
              <w:fldChar w:fldCharType="begin"/>
            </w:r>
            <w:r>
              <w:rPr>
                <w:noProof/>
                <w:webHidden/>
              </w:rPr>
              <w:instrText xml:space="preserve"> PAGEREF _Toc520295318 \h </w:instrText>
            </w:r>
            <w:r>
              <w:rPr>
                <w:noProof/>
                <w:webHidden/>
              </w:rPr>
            </w:r>
            <w:r>
              <w:rPr>
                <w:noProof/>
                <w:webHidden/>
              </w:rPr>
              <w:fldChar w:fldCharType="separate"/>
            </w:r>
            <w:r>
              <w:rPr>
                <w:noProof/>
                <w:webHidden/>
              </w:rPr>
              <w:t>3</w:t>
            </w:r>
            <w:r>
              <w:rPr>
                <w:noProof/>
                <w:webHidden/>
              </w:rPr>
              <w:fldChar w:fldCharType="end"/>
            </w:r>
          </w:hyperlink>
        </w:p>
        <w:p w14:paraId="78DC6C31" w14:textId="77777777" w:rsidR="0072360C" w:rsidRDefault="0072360C">
          <w:pPr>
            <w:pStyle w:val="TOC2"/>
            <w:tabs>
              <w:tab w:val="right" w:leader="dot" w:pos="9016"/>
            </w:tabs>
            <w:rPr>
              <w:noProof/>
              <w:lang w:val="en-US"/>
            </w:rPr>
          </w:pPr>
          <w:hyperlink w:anchor="_Toc520295319" w:history="1">
            <w:r w:rsidRPr="008C2D34">
              <w:rPr>
                <w:rStyle w:val="Hyperlink"/>
                <w:noProof/>
              </w:rPr>
              <w:t>2.2 Priority areas for the TWG No 3</w:t>
            </w:r>
            <w:r>
              <w:rPr>
                <w:noProof/>
                <w:webHidden/>
              </w:rPr>
              <w:tab/>
            </w:r>
            <w:r>
              <w:rPr>
                <w:noProof/>
                <w:webHidden/>
              </w:rPr>
              <w:fldChar w:fldCharType="begin"/>
            </w:r>
            <w:r>
              <w:rPr>
                <w:noProof/>
                <w:webHidden/>
              </w:rPr>
              <w:instrText xml:space="preserve"> PAGEREF _Toc520295319 \h </w:instrText>
            </w:r>
            <w:r>
              <w:rPr>
                <w:noProof/>
                <w:webHidden/>
              </w:rPr>
            </w:r>
            <w:r>
              <w:rPr>
                <w:noProof/>
                <w:webHidden/>
              </w:rPr>
              <w:fldChar w:fldCharType="separate"/>
            </w:r>
            <w:r>
              <w:rPr>
                <w:noProof/>
                <w:webHidden/>
              </w:rPr>
              <w:t>3</w:t>
            </w:r>
            <w:r>
              <w:rPr>
                <w:noProof/>
                <w:webHidden/>
              </w:rPr>
              <w:fldChar w:fldCharType="end"/>
            </w:r>
          </w:hyperlink>
        </w:p>
        <w:p w14:paraId="3B2F86E4" w14:textId="77777777" w:rsidR="0072360C" w:rsidRDefault="0072360C">
          <w:pPr>
            <w:pStyle w:val="TOC1"/>
            <w:tabs>
              <w:tab w:val="right" w:leader="dot" w:pos="9016"/>
            </w:tabs>
            <w:rPr>
              <w:noProof/>
              <w:lang w:val="en-US"/>
            </w:rPr>
          </w:pPr>
          <w:hyperlink w:anchor="_Toc520295320" w:history="1">
            <w:r w:rsidRPr="008C2D34">
              <w:rPr>
                <w:rStyle w:val="Hyperlink"/>
                <w:noProof/>
              </w:rPr>
              <w:t>2. Objectives and scope</w:t>
            </w:r>
            <w:r>
              <w:rPr>
                <w:noProof/>
                <w:webHidden/>
              </w:rPr>
              <w:tab/>
            </w:r>
            <w:r>
              <w:rPr>
                <w:noProof/>
                <w:webHidden/>
              </w:rPr>
              <w:fldChar w:fldCharType="begin"/>
            </w:r>
            <w:r>
              <w:rPr>
                <w:noProof/>
                <w:webHidden/>
              </w:rPr>
              <w:instrText xml:space="preserve"> PAGEREF _Toc520295320 \h </w:instrText>
            </w:r>
            <w:r>
              <w:rPr>
                <w:noProof/>
                <w:webHidden/>
              </w:rPr>
            </w:r>
            <w:r>
              <w:rPr>
                <w:noProof/>
                <w:webHidden/>
              </w:rPr>
              <w:fldChar w:fldCharType="separate"/>
            </w:r>
            <w:r>
              <w:rPr>
                <w:noProof/>
                <w:webHidden/>
              </w:rPr>
              <w:t>4</w:t>
            </w:r>
            <w:r>
              <w:rPr>
                <w:noProof/>
                <w:webHidden/>
              </w:rPr>
              <w:fldChar w:fldCharType="end"/>
            </w:r>
          </w:hyperlink>
        </w:p>
        <w:p w14:paraId="2956B2AB" w14:textId="77777777" w:rsidR="0072360C" w:rsidRDefault="0072360C">
          <w:pPr>
            <w:pStyle w:val="TOC2"/>
            <w:tabs>
              <w:tab w:val="right" w:leader="dot" w:pos="9016"/>
            </w:tabs>
            <w:rPr>
              <w:noProof/>
              <w:lang w:val="en-US"/>
            </w:rPr>
          </w:pPr>
          <w:hyperlink w:anchor="_Toc520295321" w:history="1">
            <w:r w:rsidRPr="008C2D34">
              <w:rPr>
                <w:rStyle w:val="Hyperlink"/>
                <w:rFonts w:eastAsia="Times New Roman"/>
                <w:noProof/>
              </w:rPr>
              <w:t>2.1 Objectives of the survey</w:t>
            </w:r>
            <w:r>
              <w:rPr>
                <w:noProof/>
                <w:webHidden/>
              </w:rPr>
              <w:tab/>
            </w:r>
            <w:r>
              <w:rPr>
                <w:noProof/>
                <w:webHidden/>
              </w:rPr>
              <w:fldChar w:fldCharType="begin"/>
            </w:r>
            <w:r>
              <w:rPr>
                <w:noProof/>
                <w:webHidden/>
              </w:rPr>
              <w:instrText xml:space="preserve"> PAGEREF _Toc520295321 \h </w:instrText>
            </w:r>
            <w:r>
              <w:rPr>
                <w:noProof/>
                <w:webHidden/>
              </w:rPr>
            </w:r>
            <w:r>
              <w:rPr>
                <w:noProof/>
                <w:webHidden/>
              </w:rPr>
              <w:fldChar w:fldCharType="separate"/>
            </w:r>
            <w:r>
              <w:rPr>
                <w:noProof/>
                <w:webHidden/>
              </w:rPr>
              <w:t>4</w:t>
            </w:r>
            <w:r>
              <w:rPr>
                <w:noProof/>
                <w:webHidden/>
              </w:rPr>
              <w:fldChar w:fldCharType="end"/>
            </w:r>
          </w:hyperlink>
        </w:p>
        <w:p w14:paraId="7E111BCA" w14:textId="77777777" w:rsidR="0072360C" w:rsidRDefault="0072360C">
          <w:pPr>
            <w:pStyle w:val="TOC2"/>
            <w:tabs>
              <w:tab w:val="right" w:leader="dot" w:pos="9016"/>
            </w:tabs>
            <w:rPr>
              <w:noProof/>
              <w:lang w:val="en-US"/>
            </w:rPr>
          </w:pPr>
          <w:hyperlink w:anchor="_Toc520295322" w:history="1">
            <w:r w:rsidRPr="008C2D34">
              <w:rPr>
                <w:rStyle w:val="Hyperlink"/>
                <w:rFonts w:eastAsia="Times New Roman"/>
                <w:noProof/>
              </w:rPr>
              <w:t>2.2 Scope of the questionnaire</w:t>
            </w:r>
            <w:r>
              <w:rPr>
                <w:noProof/>
                <w:webHidden/>
              </w:rPr>
              <w:tab/>
            </w:r>
            <w:r>
              <w:rPr>
                <w:noProof/>
                <w:webHidden/>
              </w:rPr>
              <w:fldChar w:fldCharType="begin"/>
            </w:r>
            <w:r>
              <w:rPr>
                <w:noProof/>
                <w:webHidden/>
              </w:rPr>
              <w:instrText xml:space="preserve"> PAGEREF _Toc520295322 \h </w:instrText>
            </w:r>
            <w:r>
              <w:rPr>
                <w:noProof/>
                <w:webHidden/>
              </w:rPr>
            </w:r>
            <w:r>
              <w:rPr>
                <w:noProof/>
                <w:webHidden/>
              </w:rPr>
              <w:fldChar w:fldCharType="separate"/>
            </w:r>
            <w:r>
              <w:rPr>
                <w:noProof/>
                <w:webHidden/>
              </w:rPr>
              <w:t>4</w:t>
            </w:r>
            <w:r>
              <w:rPr>
                <w:noProof/>
                <w:webHidden/>
              </w:rPr>
              <w:fldChar w:fldCharType="end"/>
            </w:r>
          </w:hyperlink>
        </w:p>
        <w:p w14:paraId="71641422" w14:textId="77777777" w:rsidR="0072360C" w:rsidRDefault="0072360C">
          <w:pPr>
            <w:pStyle w:val="TOC2"/>
            <w:tabs>
              <w:tab w:val="right" w:leader="dot" w:pos="9016"/>
            </w:tabs>
            <w:rPr>
              <w:noProof/>
              <w:lang w:val="en-US"/>
            </w:rPr>
          </w:pPr>
          <w:hyperlink w:anchor="_Toc520295323" w:history="1">
            <w:r w:rsidRPr="008C2D34">
              <w:rPr>
                <w:rStyle w:val="Hyperlink"/>
                <w:rFonts w:eastAsia="Times New Roman"/>
                <w:noProof/>
              </w:rPr>
              <w:t>2.3 Method</w:t>
            </w:r>
            <w:r>
              <w:rPr>
                <w:noProof/>
                <w:webHidden/>
              </w:rPr>
              <w:tab/>
            </w:r>
            <w:r>
              <w:rPr>
                <w:noProof/>
                <w:webHidden/>
              </w:rPr>
              <w:fldChar w:fldCharType="begin"/>
            </w:r>
            <w:r>
              <w:rPr>
                <w:noProof/>
                <w:webHidden/>
              </w:rPr>
              <w:instrText xml:space="preserve"> PAGEREF _Toc520295323 \h </w:instrText>
            </w:r>
            <w:r>
              <w:rPr>
                <w:noProof/>
                <w:webHidden/>
              </w:rPr>
            </w:r>
            <w:r>
              <w:rPr>
                <w:noProof/>
                <w:webHidden/>
              </w:rPr>
              <w:fldChar w:fldCharType="separate"/>
            </w:r>
            <w:r>
              <w:rPr>
                <w:noProof/>
                <w:webHidden/>
              </w:rPr>
              <w:t>4</w:t>
            </w:r>
            <w:r>
              <w:rPr>
                <w:noProof/>
                <w:webHidden/>
              </w:rPr>
              <w:fldChar w:fldCharType="end"/>
            </w:r>
          </w:hyperlink>
        </w:p>
        <w:p w14:paraId="27655104" w14:textId="77777777" w:rsidR="0072360C" w:rsidRDefault="0072360C">
          <w:pPr>
            <w:pStyle w:val="TOC1"/>
            <w:tabs>
              <w:tab w:val="right" w:leader="dot" w:pos="9016"/>
            </w:tabs>
            <w:rPr>
              <w:noProof/>
              <w:lang w:val="en-US"/>
            </w:rPr>
          </w:pPr>
          <w:hyperlink w:anchor="_Toc520295324" w:history="1">
            <w:r w:rsidRPr="008C2D34">
              <w:rPr>
                <w:rStyle w:val="Hyperlink"/>
                <w:rFonts w:eastAsia="Times New Roman"/>
                <w:noProof/>
              </w:rPr>
              <w:t>3. Responses</w:t>
            </w:r>
            <w:r>
              <w:rPr>
                <w:noProof/>
                <w:webHidden/>
              </w:rPr>
              <w:tab/>
            </w:r>
            <w:r>
              <w:rPr>
                <w:noProof/>
                <w:webHidden/>
              </w:rPr>
              <w:fldChar w:fldCharType="begin"/>
            </w:r>
            <w:r>
              <w:rPr>
                <w:noProof/>
                <w:webHidden/>
              </w:rPr>
              <w:instrText xml:space="preserve"> PAGEREF _Toc520295324 \h </w:instrText>
            </w:r>
            <w:r>
              <w:rPr>
                <w:noProof/>
                <w:webHidden/>
              </w:rPr>
            </w:r>
            <w:r>
              <w:rPr>
                <w:noProof/>
                <w:webHidden/>
              </w:rPr>
              <w:fldChar w:fldCharType="separate"/>
            </w:r>
            <w:r>
              <w:rPr>
                <w:noProof/>
                <w:webHidden/>
              </w:rPr>
              <w:t>5</w:t>
            </w:r>
            <w:r>
              <w:rPr>
                <w:noProof/>
                <w:webHidden/>
              </w:rPr>
              <w:fldChar w:fldCharType="end"/>
            </w:r>
          </w:hyperlink>
        </w:p>
        <w:p w14:paraId="74E1D93F" w14:textId="77777777" w:rsidR="0072360C" w:rsidRDefault="0072360C">
          <w:pPr>
            <w:pStyle w:val="TOC1"/>
            <w:tabs>
              <w:tab w:val="right" w:leader="dot" w:pos="9016"/>
            </w:tabs>
            <w:rPr>
              <w:noProof/>
              <w:lang w:val="en-US"/>
            </w:rPr>
          </w:pPr>
          <w:hyperlink w:anchor="_Toc520295325" w:history="1">
            <w:r w:rsidRPr="008C2D34">
              <w:rPr>
                <w:rStyle w:val="Hyperlink"/>
                <w:rFonts w:eastAsia="Times New Roman"/>
                <w:noProof/>
              </w:rPr>
              <w:t>4. Surveys of beneficiaries and other stakeholders</w:t>
            </w:r>
            <w:r>
              <w:rPr>
                <w:noProof/>
                <w:webHidden/>
              </w:rPr>
              <w:tab/>
            </w:r>
            <w:r>
              <w:rPr>
                <w:noProof/>
                <w:webHidden/>
              </w:rPr>
              <w:fldChar w:fldCharType="begin"/>
            </w:r>
            <w:r>
              <w:rPr>
                <w:noProof/>
                <w:webHidden/>
              </w:rPr>
              <w:instrText xml:space="preserve"> PAGEREF _Toc520295325 \h </w:instrText>
            </w:r>
            <w:r>
              <w:rPr>
                <w:noProof/>
                <w:webHidden/>
              </w:rPr>
            </w:r>
            <w:r>
              <w:rPr>
                <w:noProof/>
                <w:webHidden/>
              </w:rPr>
              <w:fldChar w:fldCharType="separate"/>
            </w:r>
            <w:r>
              <w:rPr>
                <w:noProof/>
                <w:webHidden/>
              </w:rPr>
              <w:t>6</w:t>
            </w:r>
            <w:r>
              <w:rPr>
                <w:noProof/>
                <w:webHidden/>
              </w:rPr>
              <w:fldChar w:fldCharType="end"/>
            </w:r>
          </w:hyperlink>
        </w:p>
        <w:p w14:paraId="17583B14" w14:textId="77777777" w:rsidR="0072360C" w:rsidRDefault="0072360C">
          <w:pPr>
            <w:pStyle w:val="TOC1"/>
            <w:tabs>
              <w:tab w:val="right" w:leader="dot" w:pos="9016"/>
            </w:tabs>
            <w:rPr>
              <w:noProof/>
              <w:lang w:val="en-US"/>
            </w:rPr>
          </w:pPr>
          <w:hyperlink w:anchor="_Toc520295326" w:history="1">
            <w:r w:rsidRPr="008C2D34">
              <w:rPr>
                <w:rStyle w:val="Hyperlink"/>
                <w:rFonts w:eastAsia="Times New Roman"/>
                <w:noProof/>
              </w:rPr>
              <w:t>5. Project and programme reporting</w:t>
            </w:r>
            <w:r>
              <w:rPr>
                <w:noProof/>
                <w:webHidden/>
              </w:rPr>
              <w:tab/>
            </w:r>
            <w:r>
              <w:rPr>
                <w:noProof/>
                <w:webHidden/>
              </w:rPr>
              <w:fldChar w:fldCharType="begin"/>
            </w:r>
            <w:r>
              <w:rPr>
                <w:noProof/>
                <w:webHidden/>
              </w:rPr>
              <w:instrText xml:space="preserve"> PAGEREF _Toc520295326 \h </w:instrText>
            </w:r>
            <w:r>
              <w:rPr>
                <w:noProof/>
                <w:webHidden/>
              </w:rPr>
            </w:r>
            <w:r>
              <w:rPr>
                <w:noProof/>
                <w:webHidden/>
              </w:rPr>
              <w:fldChar w:fldCharType="separate"/>
            </w:r>
            <w:r>
              <w:rPr>
                <w:noProof/>
                <w:webHidden/>
              </w:rPr>
              <w:t>10</w:t>
            </w:r>
            <w:r>
              <w:rPr>
                <w:noProof/>
                <w:webHidden/>
              </w:rPr>
              <w:fldChar w:fldCharType="end"/>
            </w:r>
          </w:hyperlink>
        </w:p>
        <w:p w14:paraId="2EDF250A" w14:textId="77777777" w:rsidR="0072360C" w:rsidRDefault="0072360C">
          <w:pPr>
            <w:pStyle w:val="TOC2"/>
            <w:tabs>
              <w:tab w:val="right" w:leader="dot" w:pos="9016"/>
            </w:tabs>
            <w:rPr>
              <w:noProof/>
              <w:lang w:val="en-US"/>
            </w:rPr>
          </w:pPr>
          <w:hyperlink w:anchor="_Toc520295327" w:history="1">
            <w:r w:rsidRPr="008C2D34">
              <w:rPr>
                <w:rStyle w:val="Hyperlink"/>
                <w:noProof/>
              </w:rPr>
              <w:t>5.1 Revised final report and AIR templates</w:t>
            </w:r>
            <w:r>
              <w:rPr>
                <w:noProof/>
                <w:webHidden/>
              </w:rPr>
              <w:tab/>
            </w:r>
            <w:r>
              <w:rPr>
                <w:noProof/>
                <w:webHidden/>
              </w:rPr>
              <w:fldChar w:fldCharType="begin"/>
            </w:r>
            <w:r>
              <w:rPr>
                <w:noProof/>
                <w:webHidden/>
              </w:rPr>
              <w:instrText xml:space="preserve"> PAGEREF _Toc520295327 \h </w:instrText>
            </w:r>
            <w:r>
              <w:rPr>
                <w:noProof/>
                <w:webHidden/>
              </w:rPr>
            </w:r>
            <w:r>
              <w:rPr>
                <w:noProof/>
                <w:webHidden/>
              </w:rPr>
              <w:fldChar w:fldCharType="separate"/>
            </w:r>
            <w:r>
              <w:rPr>
                <w:noProof/>
                <w:webHidden/>
              </w:rPr>
              <w:t>10</w:t>
            </w:r>
            <w:r>
              <w:rPr>
                <w:noProof/>
                <w:webHidden/>
              </w:rPr>
              <w:fldChar w:fldCharType="end"/>
            </w:r>
          </w:hyperlink>
        </w:p>
        <w:p w14:paraId="419CC201" w14:textId="77777777" w:rsidR="0072360C" w:rsidRDefault="0072360C">
          <w:pPr>
            <w:pStyle w:val="TOC2"/>
            <w:tabs>
              <w:tab w:val="right" w:leader="dot" w:pos="9016"/>
            </w:tabs>
            <w:rPr>
              <w:noProof/>
              <w:lang w:val="en-US"/>
            </w:rPr>
          </w:pPr>
          <w:hyperlink w:anchor="_Toc520295328" w:history="1">
            <w:r w:rsidRPr="008C2D34">
              <w:rPr>
                <w:rStyle w:val="Hyperlink"/>
                <w:noProof/>
              </w:rPr>
              <w:t>5.2 CBC programme-level and IPA-wide reporting</w:t>
            </w:r>
            <w:r>
              <w:rPr>
                <w:noProof/>
                <w:webHidden/>
              </w:rPr>
              <w:tab/>
            </w:r>
            <w:r>
              <w:rPr>
                <w:noProof/>
                <w:webHidden/>
              </w:rPr>
              <w:fldChar w:fldCharType="begin"/>
            </w:r>
            <w:r>
              <w:rPr>
                <w:noProof/>
                <w:webHidden/>
              </w:rPr>
              <w:instrText xml:space="preserve"> PAGEREF _Toc520295328 \h </w:instrText>
            </w:r>
            <w:r>
              <w:rPr>
                <w:noProof/>
                <w:webHidden/>
              </w:rPr>
            </w:r>
            <w:r>
              <w:rPr>
                <w:noProof/>
                <w:webHidden/>
              </w:rPr>
              <w:fldChar w:fldCharType="separate"/>
            </w:r>
            <w:r>
              <w:rPr>
                <w:noProof/>
                <w:webHidden/>
              </w:rPr>
              <w:t>12</w:t>
            </w:r>
            <w:r>
              <w:rPr>
                <w:noProof/>
                <w:webHidden/>
              </w:rPr>
              <w:fldChar w:fldCharType="end"/>
            </w:r>
          </w:hyperlink>
        </w:p>
        <w:p w14:paraId="35CB843E" w14:textId="77777777" w:rsidR="0072360C" w:rsidRDefault="0072360C">
          <w:pPr>
            <w:pStyle w:val="TOC1"/>
            <w:tabs>
              <w:tab w:val="right" w:leader="dot" w:pos="9016"/>
            </w:tabs>
            <w:rPr>
              <w:noProof/>
              <w:lang w:val="en-US"/>
            </w:rPr>
          </w:pPr>
          <w:hyperlink w:anchor="_Toc520295329" w:history="1">
            <w:r w:rsidRPr="008C2D34">
              <w:rPr>
                <w:rStyle w:val="Hyperlink"/>
                <w:rFonts w:eastAsia="Times New Roman"/>
                <w:noProof/>
              </w:rPr>
              <w:t>6. General findings and conclusions</w:t>
            </w:r>
            <w:r>
              <w:rPr>
                <w:noProof/>
                <w:webHidden/>
              </w:rPr>
              <w:tab/>
            </w:r>
            <w:r>
              <w:rPr>
                <w:noProof/>
                <w:webHidden/>
              </w:rPr>
              <w:fldChar w:fldCharType="begin"/>
            </w:r>
            <w:r>
              <w:rPr>
                <w:noProof/>
                <w:webHidden/>
              </w:rPr>
              <w:instrText xml:space="preserve"> PAGEREF _Toc520295329 \h </w:instrText>
            </w:r>
            <w:r>
              <w:rPr>
                <w:noProof/>
                <w:webHidden/>
              </w:rPr>
            </w:r>
            <w:r>
              <w:rPr>
                <w:noProof/>
                <w:webHidden/>
              </w:rPr>
              <w:fldChar w:fldCharType="separate"/>
            </w:r>
            <w:r>
              <w:rPr>
                <w:noProof/>
                <w:webHidden/>
              </w:rPr>
              <w:t>17</w:t>
            </w:r>
            <w:r>
              <w:rPr>
                <w:noProof/>
                <w:webHidden/>
              </w:rPr>
              <w:fldChar w:fldCharType="end"/>
            </w:r>
          </w:hyperlink>
        </w:p>
        <w:p w14:paraId="5B9D1D3B" w14:textId="77777777" w:rsidR="0072360C" w:rsidRDefault="0072360C">
          <w:pPr>
            <w:pStyle w:val="TOC2"/>
            <w:tabs>
              <w:tab w:val="right" w:leader="dot" w:pos="9016"/>
            </w:tabs>
            <w:rPr>
              <w:noProof/>
              <w:lang w:val="en-US"/>
            </w:rPr>
          </w:pPr>
          <w:hyperlink w:anchor="_Toc520295330" w:history="1">
            <w:r w:rsidRPr="008C2D34">
              <w:rPr>
                <w:rStyle w:val="Hyperlink"/>
                <w:rFonts w:eastAsia="Times New Roman"/>
                <w:noProof/>
              </w:rPr>
              <w:t>6.1 TWG priorities</w:t>
            </w:r>
            <w:r>
              <w:rPr>
                <w:noProof/>
                <w:webHidden/>
              </w:rPr>
              <w:tab/>
            </w:r>
            <w:r>
              <w:rPr>
                <w:noProof/>
                <w:webHidden/>
              </w:rPr>
              <w:fldChar w:fldCharType="begin"/>
            </w:r>
            <w:r>
              <w:rPr>
                <w:noProof/>
                <w:webHidden/>
              </w:rPr>
              <w:instrText xml:space="preserve"> PAGEREF _Toc520295330 \h </w:instrText>
            </w:r>
            <w:r>
              <w:rPr>
                <w:noProof/>
                <w:webHidden/>
              </w:rPr>
            </w:r>
            <w:r>
              <w:rPr>
                <w:noProof/>
                <w:webHidden/>
              </w:rPr>
              <w:fldChar w:fldCharType="separate"/>
            </w:r>
            <w:r>
              <w:rPr>
                <w:noProof/>
                <w:webHidden/>
              </w:rPr>
              <w:t>17</w:t>
            </w:r>
            <w:r>
              <w:rPr>
                <w:noProof/>
                <w:webHidden/>
              </w:rPr>
              <w:fldChar w:fldCharType="end"/>
            </w:r>
          </w:hyperlink>
        </w:p>
        <w:p w14:paraId="3577510D" w14:textId="77777777" w:rsidR="0072360C" w:rsidRDefault="0072360C">
          <w:pPr>
            <w:pStyle w:val="TOC2"/>
            <w:tabs>
              <w:tab w:val="right" w:leader="dot" w:pos="9016"/>
            </w:tabs>
            <w:rPr>
              <w:noProof/>
              <w:lang w:val="en-US"/>
            </w:rPr>
          </w:pPr>
          <w:hyperlink w:anchor="_Toc520295331" w:history="1">
            <w:r w:rsidRPr="008C2D34">
              <w:rPr>
                <w:rStyle w:val="Hyperlink"/>
                <w:rFonts w:eastAsia="Times New Roman"/>
                <w:noProof/>
              </w:rPr>
              <w:t>6.2 General conclusions</w:t>
            </w:r>
            <w:r>
              <w:rPr>
                <w:noProof/>
                <w:webHidden/>
              </w:rPr>
              <w:tab/>
            </w:r>
            <w:r>
              <w:rPr>
                <w:noProof/>
                <w:webHidden/>
              </w:rPr>
              <w:fldChar w:fldCharType="begin"/>
            </w:r>
            <w:r>
              <w:rPr>
                <w:noProof/>
                <w:webHidden/>
              </w:rPr>
              <w:instrText xml:space="preserve"> PAGEREF _Toc520295331 \h </w:instrText>
            </w:r>
            <w:r>
              <w:rPr>
                <w:noProof/>
                <w:webHidden/>
              </w:rPr>
            </w:r>
            <w:r>
              <w:rPr>
                <w:noProof/>
                <w:webHidden/>
              </w:rPr>
              <w:fldChar w:fldCharType="separate"/>
            </w:r>
            <w:r>
              <w:rPr>
                <w:noProof/>
                <w:webHidden/>
              </w:rPr>
              <w:t>1</w:t>
            </w:r>
            <w:r>
              <w:rPr>
                <w:noProof/>
                <w:webHidden/>
              </w:rPr>
              <w:t>8</w:t>
            </w:r>
            <w:r>
              <w:rPr>
                <w:noProof/>
                <w:webHidden/>
              </w:rPr>
              <w:fldChar w:fldCharType="end"/>
            </w:r>
          </w:hyperlink>
        </w:p>
        <w:p w14:paraId="3E2D68B3" w14:textId="12AFB9D1" w:rsidR="001B3A34" w:rsidRDefault="00A31930">
          <w:r>
            <w:rPr>
              <w:b/>
              <w:bCs/>
              <w:noProof/>
            </w:rPr>
            <w:fldChar w:fldCharType="end"/>
          </w:r>
        </w:p>
      </w:sdtContent>
    </w:sdt>
    <w:p w14:paraId="6F16661A" w14:textId="77777777" w:rsidR="00DF6889" w:rsidRDefault="00DF6889" w:rsidP="00DF6889">
      <w:pPr>
        <w:rPr>
          <w:rFonts w:ascii="Arial" w:hAnsi="Arial" w:cs="Arial"/>
        </w:rPr>
      </w:pPr>
    </w:p>
    <w:p w14:paraId="4957F3CC" w14:textId="77777777" w:rsidR="00DF6889" w:rsidRDefault="00DF6889" w:rsidP="00DF6889">
      <w:pPr>
        <w:rPr>
          <w:rFonts w:ascii="Arial" w:hAnsi="Arial" w:cs="Arial"/>
        </w:rPr>
      </w:pPr>
    </w:p>
    <w:p w14:paraId="4E30B8CB" w14:textId="77777777" w:rsidR="00E66891" w:rsidRDefault="00E66891">
      <w:pPr>
        <w:rPr>
          <w:rFonts w:ascii="Arial" w:hAnsi="Arial" w:cs="Arial"/>
          <w:sz w:val="24"/>
          <w:szCs w:val="24"/>
        </w:rPr>
      </w:pPr>
      <w:r>
        <w:rPr>
          <w:rFonts w:ascii="Arial" w:hAnsi="Arial" w:cs="Arial"/>
          <w:sz w:val="24"/>
          <w:szCs w:val="24"/>
        </w:rPr>
        <w:br w:type="page"/>
      </w:r>
    </w:p>
    <w:p w14:paraId="317F0AAD" w14:textId="629010ED" w:rsidR="00384C81" w:rsidRDefault="00374530" w:rsidP="006B6B0A">
      <w:pPr>
        <w:pStyle w:val="Heading1"/>
        <w:spacing w:before="0" w:after="120"/>
        <w:jc w:val="both"/>
      </w:pPr>
      <w:bookmarkStart w:id="0" w:name="_Toc520295316"/>
      <w:r w:rsidRPr="00A60206">
        <w:lastRenderedPageBreak/>
        <w:t xml:space="preserve">1. </w:t>
      </w:r>
      <w:r w:rsidR="00384C81">
        <w:t>Introduction</w:t>
      </w:r>
      <w:bookmarkEnd w:id="0"/>
    </w:p>
    <w:p w14:paraId="75E80EE3" w14:textId="77777777" w:rsidR="00384C81" w:rsidRDefault="00384C81" w:rsidP="006B6B0A">
      <w:pPr>
        <w:spacing w:after="120"/>
        <w:jc w:val="both"/>
      </w:pPr>
    </w:p>
    <w:p w14:paraId="68D24BEB" w14:textId="220E4F2D" w:rsidR="00384C81" w:rsidRPr="00510757" w:rsidRDefault="00384C81" w:rsidP="006B6B0A">
      <w:pPr>
        <w:spacing w:after="120"/>
        <w:jc w:val="both"/>
        <w:rPr>
          <w:color w:val="FF0000"/>
        </w:rPr>
      </w:pPr>
      <w:r>
        <w:t xml:space="preserve">This report presents the analysis of the results of a questionnaire survey carried out in June 2018 among the participants </w:t>
      </w:r>
      <w:r w:rsidR="004B58F2">
        <w:t>of</w:t>
      </w:r>
      <w:r>
        <w:t xml:space="preserve"> </w:t>
      </w:r>
      <w:r w:rsidR="00572D9E">
        <w:t>the Technical Working Group (TWG)</w:t>
      </w:r>
      <w:r>
        <w:t xml:space="preserve"> No 3</w:t>
      </w:r>
      <w:r w:rsidR="00572D9E">
        <w:t xml:space="preserve"> on performance management – impact assessment methodology (IPA II CBC)</w:t>
      </w:r>
      <w:r>
        <w:t xml:space="preserve">. It </w:t>
      </w:r>
      <w:r w:rsidR="00572D9E">
        <w:t xml:space="preserve">briefly </w:t>
      </w:r>
      <w:r>
        <w:t xml:space="preserve">provides background to the launch and work of </w:t>
      </w:r>
      <w:r w:rsidR="00572D9E">
        <w:t>the TWG No3;</w:t>
      </w:r>
      <w:r>
        <w:t xml:space="preserve"> the specific objectives, scope and methodology of </w:t>
      </w:r>
      <w:r w:rsidR="00572D9E">
        <w:t>the survey;</w:t>
      </w:r>
      <w:r>
        <w:t xml:space="preserve"> and the results of the survey, </w:t>
      </w:r>
      <w:r w:rsidR="006B6B0A">
        <w:t xml:space="preserve">including </w:t>
      </w:r>
      <w:r>
        <w:t>general conclusions.</w:t>
      </w:r>
    </w:p>
    <w:p w14:paraId="5734F46F" w14:textId="43AFEFBC" w:rsidR="00384C81" w:rsidRDefault="00384C81" w:rsidP="00572D9E">
      <w:pPr>
        <w:pStyle w:val="Heading1"/>
        <w:spacing w:before="0" w:after="120"/>
        <w:jc w:val="both"/>
      </w:pPr>
    </w:p>
    <w:p w14:paraId="3E2E1BDD" w14:textId="25923AD7" w:rsidR="00E66891" w:rsidRPr="00A60206" w:rsidRDefault="00384C81" w:rsidP="006B6B0A">
      <w:pPr>
        <w:pStyle w:val="Heading1"/>
        <w:spacing w:before="0" w:after="120"/>
        <w:jc w:val="both"/>
      </w:pPr>
      <w:bookmarkStart w:id="1" w:name="_Toc520295317"/>
      <w:r>
        <w:t xml:space="preserve">2. </w:t>
      </w:r>
      <w:r w:rsidR="00374530" w:rsidRPr="00A60206">
        <w:t>Background</w:t>
      </w:r>
      <w:bookmarkEnd w:id="1"/>
    </w:p>
    <w:p w14:paraId="09EFB824" w14:textId="77777777" w:rsidR="001B3A34" w:rsidRDefault="001B3A34" w:rsidP="006B6B0A">
      <w:pPr>
        <w:spacing w:after="120"/>
        <w:jc w:val="both"/>
        <w:rPr>
          <w:rFonts w:ascii="Arial" w:eastAsia="Times New Roman" w:hAnsi="Arial" w:cs="Arial"/>
          <w:color w:val="000000"/>
          <w:szCs w:val="24"/>
          <w:lang w:eastAsia="en-GB"/>
        </w:rPr>
      </w:pPr>
    </w:p>
    <w:p w14:paraId="022DD89F" w14:textId="43454962" w:rsidR="007E0D4F" w:rsidRPr="00D570AD" w:rsidRDefault="00D570AD" w:rsidP="00D570AD">
      <w:pPr>
        <w:pStyle w:val="Heading2"/>
      </w:pPr>
      <w:bookmarkStart w:id="2" w:name="_Toc520295318"/>
      <w:r>
        <w:t xml:space="preserve">2.1 </w:t>
      </w:r>
      <w:r w:rsidR="007E0D4F" w:rsidRPr="00D570AD">
        <w:t xml:space="preserve">Purpose of </w:t>
      </w:r>
      <w:r w:rsidR="00572D9E">
        <w:t xml:space="preserve">the </w:t>
      </w:r>
      <w:r w:rsidR="007E0D4F" w:rsidRPr="00D570AD">
        <w:t xml:space="preserve">TWG </w:t>
      </w:r>
      <w:r w:rsidR="00556831">
        <w:t>N</w:t>
      </w:r>
      <w:r w:rsidR="007E0D4F" w:rsidRPr="00D570AD">
        <w:t>o 3</w:t>
      </w:r>
      <w:bookmarkEnd w:id="2"/>
    </w:p>
    <w:p w14:paraId="233D8F7D" w14:textId="77777777" w:rsidR="00D570AD" w:rsidRDefault="00D570AD" w:rsidP="006B6B0A">
      <w:pPr>
        <w:spacing w:after="120"/>
        <w:jc w:val="both"/>
        <w:rPr>
          <w:rFonts w:ascii="Arial" w:hAnsi="Arial" w:cs="Arial"/>
        </w:rPr>
      </w:pPr>
    </w:p>
    <w:p w14:paraId="33DBF01A" w14:textId="7A48CAAE" w:rsidR="007E0D4F" w:rsidRPr="002467CF" w:rsidRDefault="007E0D4F" w:rsidP="006B6B0A">
      <w:pPr>
        <w:spacing w:after="120"/>
        <w:jc w:val="both"/>
        <w:rPr>
          <w:rFonts w:ascii="Arial" w:hAnsi="Arial" w:cs="Arial"/>
        </w:rPr>
      </w:pPr>
      <w:r w:rsidRPr="002467CF">
        <w:rPr>
          <w:rFonts w:ascii="Arial" w:hAnsi="Arial" w:cs="Arial"/>
        </w:rPr>
        <w:t>The T</w:t>
      </w:r>
      <w:r w:rsidR="00572D9E">
        <w:rPr>
          <w:rFonts w:ascii="Arial" w:hAnsi="Arial" w:cs="Arial"/>
        </w:rPr>
        <w:t>WG</w:t>
      </w:r>
      <w:r w:rsidRPr="002467CF">
        <w:rPr>
          <w:rFonts w:ascii="Arial" w:hAnsi="Arial" w:cs="Arial"/>
        </w:rPr>
        <w:t xml:space="preserve"> </w:t>
      </w:r>
      <w:r w:rsidR="001D455B">
        <w:rPr>
          <w:rFonts w:ascii="Arial" w:hAnsi="Arial" w:cs="Arial"/>
        </w:rPr>
        <w:t>N</w:t>
      </w:r>
      <w:r w:rsidRPr="002467CF">
        <w:rPr>
          <w:rFonts w:ascii="Arial" w:hAnsi="Arial" w:cs="Arial"/>
        </w:rPr>
        <w:t>o 3 has been convened following the recommendations of the 2</w:t>
      </w:r>
      <w:r w:rsidRPr="002467CF">
        <w:rPr>
          <w:rFonts w:ascii="Arial" w:hAnsi="Arial" w:cs="Arial"/>
          <w:vertAlign w:val="superscript"/>
        </w:rPr>
        <w:t>nd</w:t>
      </w:r>
      <w:r w:rsidRPr="002467CF">
        <w:rPr>
          <w:rFonts w:ascii="Arial" w:hAnsi="Arial" w:cs="Arial"/>
        </w:rPr>
        <w:t xml:space="preserve"> CBC Regional Consultat</w:t>
      </w:r>
      <w:r w:rsidR="00572D9E">
        <w:rPr>
          <w:rFonts w:ascii="Arial" w:hAnsi="Arial" w:cs="Arial"/>
        </w:rPr>
        <w:t>ive Forum, held in Sarajevo (BA</w:t>
      </w:r>
      <w:r w:rsidRPr="002467CF">
        <w:rPr>
          <w:rFonts w:ascii="Arial" w:hAnsi="Arial" w:cs="Arial"/>
        </w:rPr>
        <w:t>) on 11-12/09/2014</w:t>
      </w:r>
      <w:r w:rsidR="000517C6">
        <w:rPr>
          <w:rFonts w:ascii="Arial" w:hAnsi="Arial" w:cs="Arial"/>
        </w:rPr>
        <w:t>,</w:t>
      </w:r>
      <w:r w:rsidRPr="002467CF">
        <w:rPr>
          <w:rFonts w:ascii="Arial" w:hAnsi="Arial" w:cs="Arial"/>
        </w:rPr>
        <w:t xml:space="preserve"> taking into account that the performance framework within the 2007-2013 financial cycle was totally under-developed and that serious concerns remain</w:t>
      </w:r>
      <w:r w:rsidR="00572D9E">
        <w:rPr>
          <w:rFonts w:ascii="Arial" w:hAnsi="Arial" w:cs="Arial"/>
        </w:rPr>
        <w:t xml:space="preserve"> for the current cycle (2014-2020)</w:t>
      </w:r>
      <w:r w:rsidRPr="002467CF">
        <w:rPr>
          <w:rFonts w:ascii="Arial" w:hAnsi="Arial" w:cs="Arial"/>
        </w:rPr>
        <w:t>, as expressed by the independent evaluation of the 2007-2013 CBC programmes.</w:t>
      </w:r>
    </w:p>
    <w:p w14:paraId="55A8A74C" w14:textId="77777777" w:rsidR="00510757" w:rsidRPr="002467CF" w:rsidRDefault="00510757" w:rsidP="006B6B0A">
      <w:pPr>
        <w:spacing w:after="120"/>
        <w:jc w:val="both"/>
        <w:rPr>
          <w:rFonts w:ascii="Arial" w:hAnsi="Arial" w:cs="Arial"/>
        </w:rPr>
      </w:pPr>
      <w:r w:rsidRPr="002467CF">
        <w:rPr>
          <w:rFonts w:ascii="Arial" w:hAnsi="Arial" w:cs="Arial"/>
        </w:rPr>
        <w:t xml:space="preserve">In response to the findings and recommendations stemming from the </w:t>
      </w:r>
      <w:r w:rsidRPr="002467CF">
        <w:rPr>
          <w:rFonts w:ascii="Arial" w:hAnsi="Arial" w:cs="Arial"/>
          <w:lang w:eastAsia="ar-SA"/>
        </w:rPr>
        <w:t>evaluation of the 2007-2013 IPA CBC programmes</w:t>
      </w:r>
      <w:r w:rsidRPr="002467CF">
        <w:rPr>
          <w:rFonts w:ascii="Arial" w:hAnsi="Arial" w:cs="Arial"/>
        </w:rPr>
        <w:t xml:space="preserve"> and in the broader context of the strategy for exploiting lessons learnt and synergies, the CBIB+2 team developed an Action Package for a CBC Performance Framework. This package consists of the following components, each comprising a number of actions and responding to specific recommendations of the evaluation:</w:t>
      </w:r>
    </w:p>
    <w:p w14:paraId="422700BA" w14:textId="77777777" w:rsidR="00510757" w:rsidRPr="002467CF" w:rsidRDefault="00510757" w:rsidP="00055B6B">
      <w:pPr>
        <w:pStyle w:val="ListParagraph"/>
        <w:numPr>
          <w:ilvl w:val="0"/>
          <w:numId w:val="1"/>
        </w:numPr>
        <w:spacing w:after="120"/>
        <w:jc w:val="both"/>
        <w:rPr>
          <w:rFonts w:ascii="Arial" w:hAnsi="Arial" w:cs="Arial"/>
        </w:rPr>
      </w:pPr>
      <w:r w:rsidRPr="002467CF">
        <w:rPr>
          <w:rFonts w:ascii="Arial" w:hAnsi="Arial" w:cs="Arial"/>
        </w:rPr>
        <w:t>Better focused programmes</w:t>
      </w:r>
    </w:p>
    <w:p w14:paraId="6D53AB8C" w14:textId="77777777" w:rsidR="00510757" w:rsidRPr="002467CF" w:rsidRDefault="00510757" w:rsidP="00055B6B">
      <w:pPr>
        <w:pStyle w:val="ListParagraph"/>
        <w:numPr>
          <w:ilvl w:val="0"/>
          <w:numId w:val="1"/>
        </w:numPr>
        <w:spacing w:after="120"/>
        <w:jc w:val="both"/>
        <w:rPr>
          <w:rFonts w:ascii="Arial" w:hAnsi="Arial" w:cs="Arial"/>
        </w:rPr>
      </w:pPr>
      <w:r w:rsidRPr="002467CF">
        <w:rPr>
          <w:rFonts w:ascii="Arial" w:hAnsi="Arial" w:cs="Arial"/>
        </w:rPr>
        <w:t>Better focused calls for proposals</w:t>
      </w:r>
    </w:p>
    <w:p w14:paraId="3DE8FABE" w14:textId="77777777" w:rsidR="00510757" w:rsidRPr="002467CF" w:rsidRDefault="00510757" w:rsidP="00055B6B">
      <w:pPr>
        <w:pStyle w:val="ListParagraph"/>
        <w:numPr>
          <w:ilvl w:val="0"/>
          <w:numId w:val="1"/>
        </w:numPr>
        <w:spacing w:after="120"/>
        <w:jc w:val="both"/>
        <w:rPr>
          <w:rFonts w:ascii="Arial" w:hAnsi="Arial" w:cs="Arial"/>
        </w:rPr>
      </w:pPr>
      <w:r w:rsidRPr="002467CF">
        <w:rPr>
          <w:rFonts w:ascii="Arial" w:hAnsi="Arial" w:cs="Arial"/>
        </w:rPr>
        <w:t>More realistic and robust system of indicators</w:t>
      </w:r>
    </w:p>
    <w:p w14:paraId="2DE81F9E" w14:textId="77777777" w:rsidR="00510757" w:rsidRPr="002467CF" w:rsidRDefault="00510757" w:rsidP="00055B6B">
      <w:pPr>
        <w:pStyle w:val="ListParagraph"/>
        <w:numPr>
          <w:ilvl w:val="0"/>
          <w:numId w:val="1"/>
        </w:numPr>
        <w:spacing w:after="120"/>
        <w:jc w:val="both"/>
        <w:rPr>
          <w:rFonts w:ascii="Arial" w:hAnsi="Arial" w:cs="Arial"/>
        </w:rPr>
      </w:pPr>
      <w:r w:rsidRPr="002467CF">
        <w:rPr>
          <w:rFonts w:ascii="Arial" w:hAnsi="Arial" w:cs="Arial"/>
        </w:rPr>
        <w:t>Data management, collection, analysis &amp; reporting</w:t>
      </w:r>
    </w:p>
    <w:p w14:paraId="3D11CD03" w14:textId="77777777" w:rsidR="00510757" w:rsidRPr="002467CF" w:rsidRDefault="00510757" w:rsidP="00055B6B">
      <w:pPr>
        <w:pStyle w:val="ListParagraph"/>
        <w:numPr>
          <w:ilvl w:val="0"/>
          <w:numId w:val="1"/>
        </w:numPr>
        <w:spacing w:after="120"/>
        <w:jc w:val="both"/>
        <w:rPr>
          <w:rFonts w:ascii="Arial" w:hAnsi="Arial" w:cs="Arial"/>
        </w:rPr>
      </w:pPr>
      <w:r w:rsidRPr="002467CF">
        <w:rPr>
          <w:rFonts w:ascii="Arial" w:hAnsi="Arial" w:cs="Arial"/>
        </w:rPr>
        <w:t>Surveys (to obtain feedback from successful and unsuccessful applicants, as well as potential beneficiaries)</w:t>
      </w:r>
    </w:p>
    <w:p w14:paraId="6EF2B30B" w14:textId="77777777" w:rsidR="00510757" w:rsidRPr="002467CF" w:rsidRDefault="00510757" w:rsidP="00055B6B">
      <w:pPr>
        <w:pStyle w:val="ListParagraph"/>
        <w:numPr>
          <w:ilvl w:val="0"/>
          <w:numId w:val="1"/>
        </w:numPr>
        <w:spacing w:after="120"/>
        <w:jc w:val="both"/>
        <w:rPr>
          <w:rFonts w:ascii="Arial" w:hAnsi="Arial" w:cs="Arial"/>
        </w:rPr>
      </w:pPr>
      <w:r w:rsidRPr="002467CF">
        <w:rPr>
          <w:rFonts w:ascii="Arial" w:hAnsi="Arial" w:cs="Arial"/>
        </w:rPr>
        <w:t>Programme evaluations</w:t>
      </w:r>
    </w:p>
    <w:p w14:paraId="6FCBADB8" w14:textId="77777777" w:rsidR="00510757" w:rsidRPr="002467CF" w:rsidRDefault="00510757" w:rsidP="00055B6B">
      <w:pPr>
        <w:pStyle w:val="ListParagraph"/>
        <w:numPr>
          <w:ilvl w:val="0"/>
          <w:numId w:val="1"/>
        </w:numPr>
        <w:spacing w:after="120"/>
        <w:jc w:val="both"/>
        <w:rPr>
          <w:rFonts w:ascii="Arial" w:hAnsi="Arial" w:cs="Arial"/>
        </w:rPr>
      </w:pPr>
      <w:r w:rsidRPr="002467CF">
        <w:rPr>
          <w:rFonts w:ascii="Arial" w:hAnsi="Arial" w:cs="Arial"/>
        </w:rPr>
        <w:t>Developing a performance culture</w:t>
      </w:r>
    </w:p>
    <w:p w14:paraId="20762FD1" w14:textId="77777777" w:rsidR="00510757" w:rsidRPr="002467CF" w:rsidRDefault="00510757" w:rsidP="006B6B0A">
      <w:pPr>
        <w:spacing w:after="120"/>
        <w:jc w:val="both"/>
        <w:rPr>
          <w:rFonts w:ascii="Arial" w:eastAsia="Times New Roman" w:hAnsi="Arial" w:cs="Arial"/>
          <w:color w:val="FF0000"/>
          <w:lang w:eastAsia="en-GB"/>
        </w:rPr>
      </w:pPr>
    </w:p>
    <w:p w14:paraId="104C190E" w14:textId="55946C45" w:rsidR="00510757" w:rsidRPr="004B58F2" w:rsidRDefault="00D570AD" w:rsidP="00D570AD">
      <w:pPr>
        <w:pStyle w:val="Heading2"/>
      </w:pPr>
      <w:bookmarkStart w:id="3" w:name="_Toc520295319"/>
      <w:r>
        <w:t xml:space="preserve">2.2 </w:t>
      </w:r>
      <w:r w:rsidR="00510757" w:rsidRPr="004B58F2">
        <w:t>Priority</w:t>
      </w:r>
      <w:r w:rsidR="004B58F2" w:rsidRPr="004B58F2">
        <w:t xml:space="preserve"> areas</w:t>
      </w:r>
      <w:r w:rsidR="00510757" w:rsidRPr="004B58F2">
        <w:t xml:space="preserve"> </w:t>
      </w:r>
      <w:r w:rsidR="004B58F2" w:rsidRPr="004B58F2">
        <w:t xml:space="preserve">for </w:t>
      </w:r>
      <w:r w:rsidR="00572D9E">
        <w:t xml:space="preserve">the </w:t>
      </w:r>
      <w:r w:rsidR="00510757" w:rsidRPr="004B58F2">
        <w:t>TWG No 3</w:t>
      </w:r>
      <w:bookmarkEnd w:id="3"/>
    </w:p>
    <w:p w14:paraId="3FCC6FAD" w14:textId="77777777" w:rsidR="00D570AD" w:rsidRDefault="00D570AD" w:rsidP="006B6B0A">
      <w:pPr>
        <w:spacing w:after="120"/>
        <w:jc w:val="both"/>
        <w:rPr>
          <w:rFonts w:ascii="Arial" w:hAnsi="Arial" w:cs="Arial"/>
        </w:rPr>
      </w:pPr>
    </w:p>
    <w:p w14:paraId="689A72AA" w14:textId="73336D8C" w:rsidR="004B58F2" w:rsidRPr="001D455B" w:rsidRDefault="004B58F2" w:rsidP="006B6B0A">
      <w:pPr>
        <w:spacing w:after="120"/>
        <w:jc w:val="both"/>
        <w:rPr>
          <w:rFonts w:ascii="Arial" w:hAnsi="Arial" w:cs="Arial"/>
          <w:b/>
        </w:rPr>
      </w:pPr>
      <w:r w:rsidRPr="001D455B">
        <w:rPr>
          <w:rFonts w:ascii="Arial" w:hAnsi="Arial" w:cs="Arial"/>
        </w:rPr>
        <w:t xml:space="preserve">The </w:t>
      </w:r>
      <w:r w:rsidR="00572D9E">
        <w:rPr>
          <w:rFonts w:ascii="Arial" w:hAnsi="Arial" w:cs="Arial"/>
        </w:rPr>
        <w:t>TWG</w:t>
      </w:r>
      <w:r w:rsidRPr="001D455B">
        <w:rPr>
          <w:rFonts w:ascii="Arial" w:hAnsi="Arial" w:cs="Arial"/>
        </w:rPr>
        <w:t xml:space="preserve"> </w:t>
      </w:r>
      <w:r w:rsidR="001D455B">
        <w:rPr>
          <w:rFonts w:ascii="Arial" w:hAnsi="Arial" w:cs="Arial"/>
        </w:rPr>
        <w:t>No</w:t>
      </w:r>
      <w:r w:rsidRPr="001D455B">
        <w:rPr>
          <w:rFonts w:ascii="Arial" w:hAnsi="Arial" w:cs="Arial"/>
        </w:rPr>
        <w:t xml:space="preserve"> 3 was launch</w:t>
      </w:r>
      <w:r w:rsidR="001D455B">
        <w:rPr>
          <w:rFonts w:ascii="Arial" w:hAnsi="Arial" w:cs="Arial"/>
        </w:rPr>
        <w:t>ed</w:t>
      </w:r>
      <w:r w:rsidRPr="001D455B">
        <w:rPr>
          <w:rFonts w:ascii="Arial" w:hAnsi="Arial" w:cs="Arial"/>
        </w:rPr>
        <w:t xml:space="preserve"> in October 2017 following further discussion on the performance framework </w:t>
      </w:r>
      <w:r w:rsidR="000517C6" w:rsidRPr="001D455B">
        <w:rPr>
          <w:rFonts w:ascii="Arial" w:hAnsi="Arial" w:cs="Arial"/>
        </w:rPr>
        <w:t>at the 3</w:t>
      </w:r>
      <w:r w:rsidR="000517C6" w:rsidRPr="001D455B">
        <w:rPr>
          <w:rFonts w:ascii="Arial" w:hAnsi="Arial" w:cs="Arial"/>
          <w:vertAlign w:val="superscript"/>
        </w:rPr>
        <w:t>rd</w:t>
      </w:r>
      <w:r w:rsidR="000517C6" w:rsidRPr="001D455B">
        <w:rPr>
          <w:rFonts w:ascii="Arial" w:hAnsi="Arial" w:cs="Arial"/>
        </w:rPr>
        <w:t xml:space="preserve"> CBC Regional Consultative Forum, held in </w:t>
      </w:r>
      <w:proofErr w:type="spellStart"/>
      <w:r w:rsidR="000517C6" w:rsidRPr="001D455B">
        <w:rPr>
          <w:rFonts w:ascii="Arial" w:hAnsi="Arial" w:cs="Arial"/>
        </w:rPr>
        <w:t>Struga</w:t>
      </w:r>
      <w:proofErr w:type="spellEnd"/>
      <w:r w:rsidR="000517C6" w:rsidRPr="001D455B">
        <w:rPr>
          <w:rFonts w:ascii="Arial" w:hAnsi="Arial" w:cs="Arial"/>
        </w:rPr>
        <w:t xml:space="preserve"> (MK) on 17-18/10/2017. Within the </w:t>
      </w:r>
      <w:r w:rsidR="001D455B">
        <w:rPr>
          <w:rFonts w:ascii="Arial" w:hAnsi="Arial" w:cs="Arial"/>
        </w:rPr>
        <w:t xml:space="preserve">scope of the </w:t>
      </w:r>
      <w:r w:rsidR="000517C6" w:rsidRPr="001D455B">
        <w:rPr>
          <w:rFonts w:ascii="Arial" w:hAnsi="Arial" w:cs="Arial"/>
        </w:rPr>
        <w:t>Action Package for a CBC Performance Framework the background paper accompanying its launch identified four priority areas for the work of the TWG:</w:t>
      </w:r>
    </w:p>
    <w:p w14:paraId="50EE0E5E" w14:textId="48A42E18" w:rsidR="00410440" w:rsidRPr="001D455B" w:rsidRDefault="00510757" w:rsidP="00055B6B">
      <w:pPr>
        <w:pStyle w:val="ListParagraph"/>
        <w:numPr>
          <w:ilvl w:val="0"/>
          <w:numId w:val="10"/>
        </w:numPr>
        <w:spacing w:after="120"/>
        <w:jc w:val="both"/>
        <w:rPr>
          <w:rFonts w:ascii="Arial" w:hAnsi="Arial" w:cs="Arial"/>
        </w:rPr>
      </w:pPr>
      <w:r w:rsidRPr="001D455B">
        <w:rPr>
          <w:rFonts w:ascii="Arial" w:hAnsi="Arial" w:cs="Arial"/>
          <w:b/>
        </w:rPr>
        <w:t>Ex-post surveys</w:t>
      </w:r>
      <w:r w:rsidR="000517C6" w:rsidRPr="001D455B">
        <w:rPr>
          <w:rFonts w:ascii="Arial" w:hAnsi="Arial" w:cs="Arial"/>
          <w:b/>
        </w:rPr>
        <w:t xml:space="preserve">: </w:t>
      </w:r>
      <w:r w:rsidR="00410440" w:rsidRPr="001D455B">
        <w:rPr>
          <w:rFonts w:ascii="Arial" w:hAnsi="Arial" w:cs="Arial"/>
        </w:rPr>
        <w:t xml:space="preserve">The TWG will consider the main findings of the already drafted analyses made by the CBIB+2 team and will draw lessons regarding different aspects of the programmes, as well as the survey methodology. </w:t>
      </w:r>
    </w:p>
    <w:p w14:paraId="2C7BE863" w14:textId="507FD9ED" w:rsidR="00410440" w:rsidRPr="001D455B" w:rsidRDefault="00510757" w:rsidP="00055B6B">
      <w:pPr>
        <w:pStyle w:val="ListParagraph"/>
        <w:numPr>
          <w:ilvl w:val="0"/>
          <w:numId w:val="10"/>
        </w:numPr>
        <w:spacing w:after="120"/>
        <w:jc w:val="both"/>
        <w:rPr>
          <w:rFonts w:ascii="Arial" w:hAnsi="Arial" w:cs="Arial"/>
        </w:rPr>
      </w:pPr>
      <w:r w:rsidRPr="001D455B">
        <w:rPr>
          <w:rFonts w:ascii="Arial" w:hAnsi="Arial" w:cs="Arial"/>
          <w:b/>
        </w:rPr>
        <w:lastRenderedPageBreak/>
        <w:t>Monitoring system</w:t>
      </w:r>
      <w:r w:rsidR="000517C6" w:rsidRPr="001D455B">
        <w:rPr>
          <w:rFonts w:ascii="Arial" w:hAnsi="Arial" w:cs="Arial"/>
          <w:b/>
        </w:rPr>
        <w:t xml:space="preserve">: </w:t>
      </w:r>
      <w:r w:rsidR="00410440" w:rsidRPr="001D455B">
        <w:rPr>
          <w:rFonts w:ascii="Arial" w:hAnsi="Arial" w:cs="Arial"/>
        </w:rPr>
        <w:t>The TWG will discuss the state of play and will explore practical solutions to any outstanding implementation issues.</w:t>
      </w:r>
    </w:p>
    <w:p w14:paraId="564B1395" w14:textId="20DA2E40" w:rsidR="00410440" w:rsidRPr="001D455B" w:rsidRDefault="00572D9E" w:rsidP="00055B6B">
      <w:pPr>
        <w:pStyle w:val="ListParagraph"/>
        <w:numPr>
          <w:ilvl w:val="0"/>
          <w:numId w:val="10"/>
        </w:numPr>
        <w:spacing w:after="120"/>
        <w:jc w:val="both"/>
        <w:rPr>
          <w:rFonts w:ascii="Arial" w:eastAsia="Times New Roman" w:hAnsi="Arial" w:cs="Arial"/>
          <w:lang w:eastAsia="en-GB"/>
        </w:rPr>
      </w:pPr>
      <w:r>
        <w:rPr>
          <w:rFonts w:ascii="Arial" w:hAnsi="Arial" w:cs="Arial"/>
          <w:b/>
        </w:rPr>
        <w:t>Revised AIR and final r</w:t>
      </w:r>
      <w:r w:rsidR="00510757" w:rsidRPr="001D455B">
        <w:rPr>
          <w:rFonts w:ascii="Arial" w:hAnsi="Arial" w:cs="Arial"/>
          <w:b/>
        </w:rPr>
        <w:t>eport</w:t>
      </w:r>
      <w:r w:rsidR="002C48E9">
        <w:rPr>
          <w:rStyle w:val="FootnoteReference"/>
          <w:rFonts w:cs="Arial"/>
          <w:b/>
        </w:rPr>
        <w:footnoteReference w:id="1"/>
      </w:r>
      <w:r w:rsidR="00510757" w:rsidRPr="001D455B">
        <w:rPr>
          <w:rFonts w:ascii="Arial" w:hAnsi="Arial" w:cs="Arial"/>
          <w:b/>
        </w:rPr>
        <w:t xml:space="preserve"> templates</w:t>
      </w:r>
      <w:r w:rsidR="000517C6" w:rsidRPr="001D455B">
        <w:rPr>
          <w:rFonts w:ascii="Arial" w:hAnsi="Arial" w:cs="Arial"/>
          <w:b/>
        </w:rPr>
        <w:t xml:space="preserve">: </w:t>
      </w:r>
      <w:r w:rsidR="00410440" w:rsidRPr="001D455B">
        <w:rPr>
          <w:rFonts w:ascii="Arial" w:hAnsi="Arial" w:cs="Arial"/>
        </w:rPr>
        <w:t>The TWG members will discuss the revised templates</w:t>
      </w:r>
      <w:r w:rsidR="00410440" w:rsidRPr="001D455B">
        <w:rPr>
          <w:rFonts w:ascii="Arial" w:hAnsi="Arial" w:cs="Arial"/>
          <w:b/>
        </w:rPr>
        <w:t xml:space="preserve"> </w:t>
      </w:r>
      <w:r w:rsidR="00410440" w:rsidRPr="001D455B">
        <w:rPr>
          <w:rFonts w:ascii="Arial" w:hAnsi="Arial" w:cs="Arial"/>
        </w:rPr>
        <w:t>and will give</w:t>
      </w:r>
      <w:r>
        <w:rPr>
          <w:rFonts w:ascii="Arial" w:hAnsi="Arial" w:cs="Arial"/>
        </w:rPr>
        <w:t xml:space="preserve"> their feedback on the revised final r</w:t>
      </w:r>
      <w:r w:rsidR="00410440" w:rsidRPr="001D455B">
        <w:rPr>
          <w:rFonts w:ascii="Arial" w:hAnsi="Arial" w:cs="Arial"/>
        </w:rPr>
        <w:t>eport template.</w:t>
      </w:r>
    </w:p>
    <w:p w14:paraId="36F829AD" w14:textId="1F7726C1" w:rsidR="000517C6" w:rsidRPr="001D455B" w:rsidRDefault="00510757" w:rsidP="00055B6B">
      <w:pPr>
        <w:pStyle w:val="ListParagraph"/>
        <w:numPr>
          <w:ilvl w:val="0"/>
          <w:numId w:val="10"/>
        </w:numPr>
        <w:spacing w:after="120"/>
        <w:jc w:val="both"/>
        <w:rPr>
          <w:rFonts w:ascii="Arial" w:hAnsi="Arial" w:cs="Arial"/>
        </w:rPr>
      </w:pPr>
      <w:r w:rsidRPr="001D455B">
        <w:rPr>
          <w:rFonts w:ascii="Arial" w:hAnsi="Arial" w:cs="Arial"/>
          <w:b/>
        </w:rPr>
        <w:t>CBC programme-level and IPA-wide reporting</w:t>
      </w:r>
      <w:r w:rsidR="000517C6" w:rsidRPr="001D455B">
        <w:rPr>
          <w:rFonts w:ascii="Arial" w:hAnsi="Arial" w:cs="Arial"/>
          <w:b/>
        </w:rPr>
        <w:t xml:space="preserve">: </w:t>
      </w:r>
      <w:r w:rsidR="00410440" w:rsidRPr="001D455B">
        <w:rPr>
          <w:rFonts w:ascii="Arial" w:hAnsi="Arial" w:cs="Arial"/>
        </w:rPr>
        <w:t>The TWG will discuss this reporting approach and will pilot the compilation of one or two such programme reports</w:t>
      </w:r>
      <w:r w:rsidR="000517C6" w:rsidRPr="001D455B">
        <w:rPr>
          <w:rFonts w:ascii="Arial" w:hAnsi="Arial" w:cs="Arial"/>
        </w:rPr>
        <w:t>.</w:t>
      </w:r>
    </w:p>
    <w:p w14:paraId="40504415" w14:textId="71427675" w:rsidR="00913C8A" w:rsidRPr="002467CF" w:rsidRDefault="00913C8A" w:rsidP="006B6B0A">
      <w:pPr>
        <w:spacing w:after="120"/>
        <w:jc w:val="both"/>
        <w:rPr>
          <w:rFonts w:asciiTheme="majorHAnsi" w:eastAsiaTheme="majorEastAsia" w:hAnsiTheme="majorHAnsi" w:cstheme="majorBidi"/>
          <w:b/>
          <w:bCs/>
        </w:rPr>
      </w:pPr>
    </w:p>
    <w:p w14:paraId="4D1C618B" w14:textId="71937083" w:rsidR="00983EB4" w:rsidRDefault="00383948" w:rsidP="006B6B0A">
      <w:pPr>
        <w:pStyle w:val="Heading1"/>
        <w:spacing w:before="0" w:after="120"/>
        <w:jc w:val="both"/>
      </w:pPr>
      <w:bookmarkStart w:id="4" w:name="_Toc520295320"/>
      <w:r w:rsidRPr="00383948">
        <w:t xml:space="preserve">2. </w:t>
      </w:r>
      <w:r w:rsidR="007E0D4F">
        <w:t>Objectives and scope</w:t>
      </w:r>
      <w:bookmarkEnd w:id="4"/>
    </w:p>
    <w:p w14:paraId="65F9E4CD" w14:textId="77777777" w:rsidR="002467CF" w:rsidRDefault="002467CF" w:rsidP="006B6B0A">
      <w:pPr>
        <w:pStyle w:val="Heading2"/>
        <w:spacing w:before="0" w:after="120"/>
        <w:jc w:val="both"/>
        <w:rPr>
          <w:rFonts w:eastAsia="Times New Roman"/>
        </w:rPr>
      </w:pPr>
    </w:p>
    <w:p w14:paraId="540F13EA" w14:textId="6F1B8DEF" w:rsidR="00983EB4" w:rsidRDefault="001726BE" w:rsidP="006B6B0A">
      <w:pPr>
        <w:pStyle w:val="Heading2"/>
        <w:spacing w:before="0" w:after="120"/>
        <w:jc w:val="both"/>
        <w:rPr>
          <w:rFonts w:eastAsia="Times New Roman"/>
        </w:rPr>
      </w:pPr>
      <w:bookmarkStart w:id="5" w:name="_Toc520295321"/>
      <w:r w:rsidRPr="00166903">
        <w:rPr>
          <w:rFonts w:eastAsia="Times New Roman"/>
        </w:rPr>
        <w:t xml:space="preserve">2.1 </w:t>
      </w:r>
      <w:r w:rsidR="007E0D4F">
        <w:rPr>
          <w:rFonts w:eastAsia="Times New Roman"/>
        </w:rPr>
        <w:t>Objectives of the survey</w:t>
      </w:r>
      <w:bookmarkEnd w:id="5"/>
    </w:p>
    <w:p w14:paraId="01A1C07B" w14:textId="77777777" w:rsidR="002467CF" w:rsidRDefault="002467CF" w:rsidP="006B6B0A">
      <w:pPr>
        <w:spacing w:after="120"/>
        <w:jc w:val="both"/>
      </w:pPr>
    </w:p>
    <w:p w14:paraId="17F9F3FA" w14:textId="3E4AF313" w:rsidR="001D455B" w:rsidRDefault="001D455B" w:rsidP="006B6B0A">
      <w:pPr>
        <w:spacing w:after="120"/>
        <w:jc w:val="both"/>
        <w:rPr>
          <w:rFonts w:ascii="Arial" w:eastAsia="Times New Roman" w:hAnsi="Arial" w:cs="Arial"/>
        </w:rPr>
      </w:pPr>
      <w:r>
        <w:rPr>
          <w:rFonts w:ascii="Arial" w:eastAsia="Times New Roman" w:hAnsi="Arial" w:cs="Arial"/>
        </w:rPr>
        <w:t>I</w:t>
      </w:r>
      <w:r w:rsidR="002467CF">
        <w:rPr>
          <w:rFonts w:ascii="Arial" w:eastAsia="Times New Roman" w:hAnsi="Arial" w:cs="Arial"/>
        </w:rPr>
        <w:t>n the first six months</w:t>
      </w:r>
      <w:r>
        <w:rPr>
          <w:rFonts w:ascii="Arial" w:eastAsia="Times New Roman" w:hAnsi="Arial" w:cs="Arial"/>
        </w:rPr>
        <w:t xml:space="preserve"> since the launch of </w:t>
      </w:r>
      <w:r w:rsidR="002C48E9">
        <w:rPr>
          <w:rFonts w:ascii="Arial" w:eastAsia="Times New Roman" w:hAnsi="Arial" w:cs="Arial"/>
        </w:rPr>
        <w:t xml:space="preserve">the </w:t>
      </w:r>
      <w:r>
        <w:rPr>
          <w:rFonts w:ascii="Arial" w:eastAsia="Times New Roman" w:hAnsi="Arial" w:cs="Arial"/>
        </w:rPr>
        <w:t>TWG No 3 in October 2017</w:t>
      </w:r>
      <w:r w:rsidR="002467CF">
        <w:rPr>
          <w:rFonts w:ascii="Arial" w:eastAsia="Times New Roman" w:hAnsi="Arial" w:cs="Arial"/>
        </w:rPr>
        <w:t xml:space="preserve"> there were no contributions either at the </w:t>
      </w:r>
      <w:r w:rsidR="002C48E9">
        <w:rPr>
          <w:rFonts w:ascii="Arial" w:eastAsia="Times New Roman" w:hAnsi="Arial" w:cs="Arial"/>
        </w:rPr>
        <w:t xml:space="preserve">spontaneous </w:t>
      </w:r>
      <w:r w:rsidR="002467CF">
        <w:rPr>
          <w:rFonts w:ascii="Arial" w:eastAsia="Times New Roman" w:hAnsi="Arial" w:cs="Arial"/>
        </w:rPr>
        <w:t>initiative of its members or in response to invitations from the CBIB+</w:t>
      </w:r>
      <w:r>
        <w:rPr>
          <w:rFonts w:ascii="Arial" w:eastAsia="Times New Roman" w:hAnsi="Arial" w:cs="Arial"/>
        </w:rPr>
        <w:t>2</w:t>
      </w:r>
      <w:r w:rsidR="002467CF">
        <w:rPr>
          <w:rFonts w:ascii="Arial" w:eastAsia="Times New Roman" w:hAnsi="Arial" w:cs="Arial"/>
        </w:rPr>
        <w:t xml:space="preserve"> team.</w:t>
      </w:r>
      <w:r>
        <w:rPr>
          <w:rFonts w:ascii="Arial" w:eastAsia="Times New Roman" w:hAnsi="Arial" w:cs="Arial"/>
        </w:rPr>
        <w:t xml:space="preserve"> This online survey was undertaken in order to activate the TWG.</w:t>
      </w:r>
    </w:p>
    <w:p w14:paraId="76428C69" w14:textId="5C5BEA61" w:rsidR="004D072D" w:rsidRDefault="001D455B" w:rsidP="006B6B0A">
      <w:pPr>
        <w:spacing w:after="120"/>
        <w:jc w:val="both"/>
        <w:rPr>
          <w:rFonts w:ascii="Arial" w:eastAsia="Times New Roman" w:hAnsi="Arial" w:cs="Arial"/>
        </w:rPr>
      </w:pPr>
      <w:r>
        <w:rPr>
          <w:rFonts w:ascii="Arial" w:eastAsia="Times New Roman" w:hAnsi="Arial" w:cs="Arial"/>
        </w:rPr>
        <w:t xml:space="preserve">The specific objectives </w:t>
      </w:r>
      <w:r w:rsidR="002467CF">
        <w:rPr>
          <w:rFonts w:ascii="Arial" w:eastAsia="Times New Roman" w:hAnsi="Arial" w:cs="Arial"/>
        </w:rPr>
        <w:t>of the survey were</w:t>
      </w:r>
      <w:r w:rsidR="002C48E9">
        <w:rPr>
          <w:rFonts w:ascii="Arial" w:eastAsia="Times New Roman" w:hAnsi="Arial" w:cs="Arial"/>
        </w:rPr>
        <w:t xml:space="preserve"> twofold</w:t>
      </w:r>
      <w:r>
        <w:rPr>
          <w:rFonts w:ascii="Arial" w:eastAsia="Times New Roman" w:hAnsi="Arial" w:cs="Arial"/>
        </w:rPr>
        <w:t xml:space="preserve">: </w:t>
      </w:r>
    </w:p>
    <w:p w14:paraId="3ADA1BE0" w14:textId="076385D0" w:rsidR="004D072D" w:rsidRDefault="004D072D" w:rsidP="00055B6B">
      <w:pPr>
        <w:pStyle w:val="ListParagraph"/>
        <w:numPr>
          <w:ilvl w:val="0"/>
          <w:numId w:val="11"/>
        </w:numPr>
        <w:spacing w:after="120"/>
        <w:jc w:val="both"/>
        <w:rPr>
          <w:rFonts w:ascii="Arial" w:eastAsia="Times New Roman" w:hAnsi="Arial" w:cs="Arial"/>
        </w:rPr>
      </w:pPr>
      <w:r>
        <w:rPr>
          <w:rFonts w:ascii="Arial" w:eastAsia="Times New Roman" w:hAnsi="Arial" w:cs="Arial"/>
        </w:rPr>
        <w:t>F</w:t>
      </w:r>
      <w:r w:rsidR="002467CF" w:rsidRPr="004D072D">
        <w:rPr>
          <w:rFonts w:ascii="Arial" w:eastAsia="Times New Roman" w:hAnsi="Arial" w:cs="Arial"/>
        </w:rPr>
        <w:t>irst</w:t>
      </w:r>
      <w:r w:rsidR="008D697C">
        <w:rPr>
          <w:rFonts w:ascii="Arial" w:eastAsia="Times New Roman" w:hAnsi="Arial" w:cs="Arial"/>
        </w:rPr>
        <w:t>,</w:t>
      </w:r>
      <w:r w:rsidR="002467CF" w:rsidRPr="004D072D">
        <w:rPr>
          <w:rFonts w:ascii="Arial" w:eastAsia="Times New Roman" w:hAnsi="Arial" w:cs="Arial"/>
        </w:rPr>
        <w:t xml:space="preserve"> to </w:t>
      </w:r>
      <w:r w:rsidRPr="004D072D">
        <w:rPr>
          <w:rFonts w:ascii="Arial" w:eastAsia="Times New Roman" w:hAnsi="Arial" w:cs="Arial"/>
        </w:rPr>
        <w:t xml:space="preserve">define </w:t>
      </w:r>
      <w:r w:rsidR="001D455B" w:rsidRPr="004D072D">
        <w:rPr>
          <w:rFonts w:ascii="Arial" w:eastAsia="Times New Roman" w:hAnsi="Arial" w:cs="Arial"/>
        </w:rPr>
        <w:t xml:space="preserve">the </w:t>
      </w:r>
      <w:r w:rsidR="002467CF" w:rsidRPr="004D072D">
        <w:rPr>
          <w:rFonts w:ascii="Arial" w:eastAsia="Times New Roman" w:hAnsi="Arial" w:cs="Arial"/>
        </w:rPr>
        <w:t xml:space="preserve">state of play </w:t>
      </w:r>
      <w:r w:rsidR="001D455B" w:rsidRPr="004D072D">
        <w:rPr>
          <w:rFonts w:ascii="Arial" w:eastAsia="Times New Roman" w:hAnsi="Arial" w:cs="Arial"/>
        </w:rPr>
        <w:t>and</w:t>
      </w:r>
      <w:r w:rsidR="002467CF" w:rsidRPr="004D072D">
        <w:rPr>
          <w:rFonts w:ascii="Arial" w:eastAsia="Times New Roman" w:hAnsi="Arial" w:cs="Arial"/>
        </w:rPr>
        <w:t xml:space="preserve"> </w:t>
      </w:r>
      <w:r w:rsidR="001D455B" w:rsidRPr="004D072D">
        <w:rPr>
          <w:rFonts w:ascii="Arial" w:eastAsia="Times New Roman" w:hAnsi="Arial" w:cs="Arial"/>
        </w:rPr>
        <w:t xml:space="preserve">establish </w:t>
      </w:r>
      <w:r w:rsidR="002467CF" w:rsidRPr="004D072D">
        <w:rPr>
          <w:rFonts w:ascii="Arial" w:eastAsia="Times New Roman" w:hAnsi="Arial" w:cs="Arial"/>
        </w:rPr>
        <w:t>baseline on some of the priority topics</w:t>
      </w:r>
      <w:r w:rsidRPr="004D072D">
        <w:rPr>
          <w:rFonts w:ascii="Arial" w:eastAsia="Times New Roman" w:hAnsi="Arial" w:cs="Arial"/>
        </w:rPr>
        <w:t xml:space="preserve"> of the TWG</w:t>
      </w:r>
      <w:r>
        <w:rPr>
          <w:rFonts w:ascii="Arial" w:eastAsia="Times New Roman" w:hAnsi="Arial" w:cs="Arial"/>
        </w:rPr>
        <w:t>;</w:t>
      </w:r>
      <w:r w:rsidR="002467CF" w:rsidRPr="004D072D">
        <w:rPr>
          <w:rFonts w:ascii="Arial" w:eastAsia="Times New Roman" w:hAnsi="Arial" w:cs="Arial"/>
        </w:rPr>
        <w:t xml:space="preserve"> and, </w:t>
      </w:r>
    </w:p>
    <w:p w14:paraId="611A9822" w14:textId="30C06190" w:rsidR="002467CF" w:rsidRPr="004D072D" w:rsidRDefault="004D072D" w:rsidP="00055B6B">
      <w:pPr>
        <w:pStyle w:val="ListParagraph"/>
        <w:numPr>
          <w:ilvl w:val="0"/>
          <w:numId w:val="11"/>
        </w:numPr>
        <w:spacing w:after="120"/>
        <w:jc w:val="both"/>
        <w:rPr>
          <w:rFonts w:ascii="Arial" w:eastAsia="Times New Roman" w:hAnsi="Arial" w:cs="Arial"/>
        </w:rPr>
      </w:pPr>
      <w:r>
        <w:rPr>
          <w:rFonts w:ascii="Arial" w:eastAsia="Times New Roman" w:hAnsi="Arial" w:cs="Arial"/>
        </w:rPr>
        <w:t>S</w:t>
      </w:r>
      <w:r w:rsidR="002467CF" w:rsidRPr="004D072D">
        <w:rPr>
          <w:rFonts w:ascii="Arial" w:eastAsia="Times New Roman" w:hAnsi="Arial" w:cs="Arial"/>
        </w:rPr>
        <w:t>econd, to obtain preliminary contributions from the TWG parti</w:t>
      </w:r>
      <w:r>
        <w:rPr>
          <w:rFonts w:ascii="Arial" w:eastAsia="Times New Roman" w:hAnsi="Arial" w:cs="Arial"/>
        </w:rPr>
        <w:t>ci</w:t>
      </w:r>
      <w:r w:rsidR="002467CF" w:rsidRPr="004D072D">
        <w:rPr>
          <w:rFonts w:ascii="Arial" w:eastAsia="Times New Roman" w:hAnsi="Arial" w:cs="Arial"/>
        </w:rPr>
        <w:t xml:space="preserve">pants that could provide a springboard </w:t>
      </w:r>
      <w:r>
        <w:rPr>
          <w:rFonts w:ascii="Arial" w:eastAsia="Times New Roman" w:hAnsi="Arial" w:cs="Arial"/>
        </w:rPr>
        <w:t xml:space="preserve">for </w:t>
      </w:r>
      <w:r w:rsidR="002467CF" w:rsidRPr="004D072D">
        <w:rPr>
          <w:rFonts w:ascii="Arial" w:eastAsia="Times New Roman" w:hAnsi="Arial" w:cs="Arial"/>
        </w:rPr>
        <w:t>discussion</w:t>
      </w:r>
      <w:r>
        <w:rPr>
          <w:rFonts w:ascii="Arial" w:eastAsia="Times New Roman" w:hAnsi="Arial" w:cs="Arial"/>
        </w:rPr>
        <w:t xml:space="preserve"> among its members and could stimulate further </w:t>
      </w:r>
      <w:r w:rsidR="002467CF" w:rsidRPr="004D072D">
        <w:rPr>
          <w:rFonts w:ascii="Arial" w:eastAsia="Times New Roman" w:hAnsi="Arial" w:cs="Arial"/>
        </w:rPr>
        <w:t>contributions.</w:t>
      </w:r>
    </w:p>
    <w:p w14:paraId="67051276" w14:textId="77777777" w:rsidR="00B52308" w:rsidRDefault="00B52308" w:rsidP="006B6B0A">
      <w:pPr>
        <w:pStyle w:val="Heading2"/>
        <w:spacing w:before="0" w:after="120"/>
        <w:jc w:val="both"/>
        <w:rPr>
          <w:rFonts w:eastAsia="Times New Roman"/>
        </w:rPr>
      </w:pPr>
    </w:p>
    <w:p w14:paraId="5D5E9AC4" w14:textId="1F42F6DC" w:rsidR="002467CF" w:rsidRDefault="002467CF" w:rsidP="006B6B0A">
      <w:pPr>
        <w:pStyle w:val="Heading2"/>
        <w:spacing w:before="0" w:after="120"/>
        <w:jc w:val="both"/>
        <w:rPr>
          <w:rFonts w:eastAsia="Times New Roman"/>
        </w:rPr>
      </w:pPr>
      <w:bookmarkStart w:id="6" w:name="_Toc520295322"/>
      <w:r w:rsidRPr="00166903">
        <w:rPr>
          <w:rFonts w:eastAsia="Times New Roman"/>
        </w:rPr>
        <w:t>2.</w:t>
      </w:r>
      <w:r>
        <w:rPr>
          <w:rFonts w:eastAsia="Times New Roman"/>
        </w:rPr>
        <w:t>2</w:t>
      </w:r>
      <w:r w:rsidRPr="00166903">
        <w:rPr>
          <w:rFonts w:eastAsia="Times New Roman"/>
        </w:rPr>
        <w:t xml:space="preserve"> </w:t>
      </w:r>
      <w:r>
        <w:rPr>
          <w:rFonts w:eastAsia="Times New Roman"/>
        </w:rPr>
        <w:t>Scope of the questionnaire</w:t>
      </w:r>
      <w:bookmarkEnd w:id="6"/>
    </w:p>
    <w:p w14:paraId="49789694" w14:textId="77777777" w:rsidR="004A7183" w:rsidRDefault="004A7183" w:rsidP="004A7183">
      <w:pPr>
        <w:pStyle w:val="Heading2"/>
        <w:spacing w:before="0" w:after="120"/>
        <w:jc w:val="both"/>
        <w:rPr>
          <w:rFonts w:eastAsia="Times New Roman"/>
          <w:b w:val="0"/>
          <w:sz w:val="22"/>
          <w:szCs w:val="22"/>
        </w:rPr>
      </w:pPr>
    </w:p>
    <w:p w14:paraId="78D05ACD" w14:textId="6C385DEF" w:rsidR="004A7183" w:rsidRPr="002467CF" w:rsidRDefault="004A7183" w:rsidP="002C48E9">
      <w:pPr>
        <w:jc w:val="both"/>
        <w:rPr>
          <w:rFonts w:eastAsia="Times New Roman"/>
          <w:b/>
        </w:rPr>
      </w:pPr>
      <w:r>
        <w:rPr>
          <w:rFonts w:eastAsia="Times New Roman"/>
        </w:rPr>
        <w:t xml:space="preserve">The questionnaire </w:t>
      </w:r>
      <w:r w:rsidRPr="004D072D">
        <w:rPr>
          <w:rFonts w:eastAsia="Times New Roman"/>
        </w:rPr>
        <w:t>of the survey</w:t>
      </w:r>
      <w:r w:rsidRPr="004D072D">
        <w:t xml:space="preserve"> </w:t>
      </w:r>
      <w:r>
        <w:rPr>
          <w:rFonts w:eastAsia="Times New Roman"/>
        </w:rPr>
        <w:t xml:space="preserve">was developed by the CBIB+2 team, using 11 questions with mostly </w:t>
      </w:r>
      <w:r w:rsidRPr="002467CF">
        <w:rPr>
          <w:rFonts w:eastAsia="Times New Roman"/>
        </w:rPr>
        <w:t xml:space="preserve">multiple-choice answers, </w:t>
      </w:r>
      <w:r>
        <w:rPr>
          <w:rFonts w:eastAsia="Times New Roman"/>
        </w:rPr>
        <w:t xml:space="preserve">which </w:t>
      </w:r>
      <w:r w:rsidRPr="002467CF">
        <w:rPr>
          <w:rFonts w:eastAsia="Times New Roman"/>
        </w:rPr>
        <w:t>generally includ</w:t>
      </w:r>
      <w:r>
        <w:rPr>
          <w:rFonts w:eastAsia="Times New Roman"/>
        </w:rPr>
        <w:t>e</w:t>
      </w:r>
      <w:r w:rsidRPr="002467CF">
        <w:rPr>
          <w:rFonts w:eastAsia="Times New Roman"/>
        </w:rPr>
        <w:t xml:space="preserve"> an open text element.</w:t>
      </w:r>
      <w:r>
        <w:rPr>
          <w:rFonts w:eastAsia="Times New Roman"/>
        </w:rPr>
        <w:t xml:space="preserve"> It also contains three identification questions.</w:t>
      </w:r>
    </w:p>
    <w:p w14:paraId="2F759542" w14:textId="65F05E28" w:rsidR="004D072D" w:rsidRDefault="004D072D" w:rsidP="004D072D">
      <w:pPr>
        <w:spacing w:after="120"/>
        <w:jc w:val="both"/>
      </w:pPr>
      <w:r w:rsidRPr="004D072D">
        <w:rPr>
          <w:rFonts w:eastAsia="Times New Roman"/>
        </w:rPr>
        <w:t xml:space="preserve">The questionnaire </w:t>
      </w:r>
      <w:r w:rsidRPr="004D072D">
        <w:t xml:space="preserve">covers </w:t>
      </w:r>
      <w:r>
        <w:t>three out of the four priority topics of the TWG:</w:t>
      </w:r>
    </w:p>
    <w:p w14:paraId="050C6CBB" w14:textId="10113F40" w:rsidR="004D072D" w:rsidRDefault="004D072D" w:rsidP="00055B6B">
      <w:pPr>
        <w:pStyle w:val="ListParagraph"/>
        <w:numPr>
          <w:ilvl w:val="0"/>
          <w:numId w:val="12"/>
        </w:numPr>
        <w:spacing w:after="120"/>
        <w:jc w:val="both"/>
      </w:pPr>
      <w:r>
        <w:t>Surveys of beneficiaries and other stakeholders</w:t>
      </w:r>
      <w:r w:rsidR="008D697C">
        <w:t>;</w:t>
      </w:r>
    </w:p>
    <w:p w14:paraId="07D73C71" w14:textId="7AAF3CAD" w:rsidR="004D072D" w:rsidRDefault="004D072D" w:rsidP="00055B6B">
      <w:pPr>
        <w:pStyle w:val="ListParagraph"/>
        <w:numPr>
          <w:ilvl w:val="0"/>
          <w:numId w:val="12"/>
        </w:numPr>
        <w:spacing w:after="120"/>
        <w:jc w:val="both"/>
      </w:pPr>
      <w:r>
        <w:t>Pro</w:t>
      </w:r>
      <w:r w:rsidR="002C48E9">
        <w:t>ject and programme reporting – f</w:t>
      </w:r>
      <w:r>
        <w:t>inal report and AIR;</w:t>
      </w:r>
    </w:p>
    <w:p w14:paraId="4A11C983" w14:textId="1AA9FD64" w:rsidR="004D072D" w:rsidRDefault="004D072D" w:rsidP="00055B6B">
      <w:pPr>
        <w:pStyle w:val="ListParagraph"/>
        <w:numPr>
          <w:ilvl w:val="0"/>
          <w:numId w:val="12"/>
        </w:numPr>
        <w:spacing w:after="120"/>
        <w:jc w:val="both"/>
      </w:pPr>
      <w:r>
        <w:t>Open reporting at programme level and IPA-wide.</w:t>
      </w:r>
    </w:p>
    <w:p w14:paraId="53E52FF6" w14:textId="77777777" w:rsidR="004D072D" w:rsidRPr="004D072D" w:rsidRDefault="004D072D" w:rsidP="004D072D">
      <w:pPr>
        <w:spacing w:after="120"/>
        <w:jc w:val="both"/>
      </w:pPr>
    </w:p>
    <w:p w14:paraId="797F57F9" w14:textId="48A23014" w:rsidR="007E0D4F" w:rsidRDefault="002467CF" w:rsidP="006B6B0A">
      <w:pPr>
        <w:pStyle w:val="Heading2"/>
        <w:spacing w:before="0" w:after="120"/>
        <w:jc w:val="both"/>
        <w:rPr>
          <w:rFonts w:eastAsia="Times New Roman"/>
        </w:rPr>
      </w:pPr>
      <w:bookmarkStart w:id="7" w:name="_Toc520295323"/>
      <w:r>
        <w:rPr>
          <w:rFonts w:eastAsia="Times New Roman"/>
        </w:rPr>
        <w:t>2.3</w:t>
      </w:r>
      <w:r w:rsidR="007E0D4F">
        <w:rPr>
          <w:rFonts w:eastAsia="Times New Roman"/>
        </w:rPr>
        <w:t xml:space="preserve"> Method</w:t>
      </w:r>
      <w:bookmarkEnd w:id="7"/>
    </w:p>
    <w:p w14:paraId="22FD5D22" w14:textId="77777777" w:rsidR="007E0D4F" w:rsidRDefault="007E0D4F" w:rsidP="006B6B0A">
      <w:pPr>
        <w:spacing w:after="120"/>
        <w:jc w:val="both"/>
      </w:pPr>
    </w:p>
    <w:p w14:paraId="458BA265" w14:textId="0382060C" w:rsidR="002E175B" w:rsidRDefault="004A7183" w:rsidP="006B6B0A">
      <w:pPr>
        <w:spacing w:after="120"/>
        <w:jc w:val="both"/>
      </w:pPr>
      <w:r>
        <w:t xml:space="preserve">The survey was designed and conducted entirely on line, </w:t>
      </w:r>
      <w:r w:rsidR="002E175B">
        <w:t xml:space="preserve">using </w:t>
      </w:r>
      <w:r>
        <w:t xml:space="preserve">the </w:t>
      </w:r>
      <w:r w:rsidR="002E175B">
        <w:t>SurveyMonkey platform</w:t>
      </w:r>
      <w:r>
        <w:t>.</w:t>
      </w:r>
    </w:p>
    <w:p w14:paraId="3335692A" w14:textId="744F915A" w:rsidR="002E175B" w:rsidRDefault="004A7183" w:rsidP="006B6B0A">
      <w:pPr>
        <w:spacing w:after="120"/>
        <w:jc w:val="both"/>
      </w:pPr>
      <w:r>
        <w:lastRenderedPageBreak/>
        <w:t>It was l</w:t>
      </w:r>
      <w:r w:rsidR="002E175B">
        <w:t>aunch</w:t>
      </w:r>
      <w:r w:rsidR="00DC7B1F">
        <w:t>ed</w:t>
      </w:r>
      <w:r w:rsidR="002E175B">
        <w:t xml:space="preserve"> on 11 June</w:t>
      </w:r>
      <w:r>
        <w:t xml:space="preserve"> 2018 and remained open until </w:t>
      </w:r>
      <w:r w:rsidR="002E175B">
        <w:t>26 June 2018</w:t>
      </w:r>
      <w:r>
        <w:t>. During this period the CBIB+2 team sent out s</w:t>
      </w:r>
      <w:r w:rsidR="00913C8A">
        <w:t>everal reminders</w:t>
      </w:r>
      <w:r>
        <w:t xml:space="preserve"> to survey participants by email and also made targeted </w:t>
      </w:r>
      <w:r w:rsidR="00913C8A">
        <w:t>phone calls</w:t>
      </w:r>
      <w:r>
        <w:t>.</w:t>
      </w:r>
    </w:p>
    <w:p w14:paraId="2EB91EE6" w14:textId="4418DD53" w:rsidR="002467CF" w:rsidRDefault="004A7183" w:rsidP="006B6B0A">
      <w:pPr>
        <w:spacing w:after="120"/>
        <w:jc w:val="both"/>
        <w:rPr>
          <w:rFonts w:ascii="Arial" w:eastAsia="Times New Roman" w:hAnsi="Arial" w:cs="Arial"/>
        </w:rPr>
      </w:pPr>
      <w:r>
        <w:rPr>
          <w:rFonts w:ascii="Arial" w:eastAsia="Times New Roman" w:hAnsi="Arial" w:cs="Arial"/>
        </w:rPr>
        <w:t xml:space="preserve">In total </w:t>
      </w:r>
      <w:r w:rsidR="00DC7B1F">
        <w:rPr>
          <w:rFonts w:ascii="Arial" w:eastAsia="Times New Roman" w:hAnsi="Arial" w:cs="Arial"/>
        </w:rPr>
        <w:t>19</w:t>
      </w:r>
      <w:r>
        <w:rPr>
          <w:rFonts w:ascii="Arial" w:eastAsia="Times New Roman" w:hAnsi="Arial" w:cs="Arial"/>
        </w:rPr>
        <w:t xml:space="preserve"> members of </w:t>
      </w:r>
      <w:r w:rsidR="002C48E9">
        <w:rPr>
          <w:rFonts w:ascii="Arial" w:eastAsia="Times New Roman" w:hAnsi="Arial" w:cs="Arial"/>
        </w:rPr>
        <w:t xml:space="preserve">the </w:t>
      </w:r>
      <w:r>
        <w:rPr>
          <w:rFonts w:ascii="Arial" w:eastAsia="Times New Roman" w:hAnsi="Arial" w:cs="Arial"/>
        </w:rPr>
        <w:t xml:space="preserve">TWG No 3 </w:t>
      </w:r>
      <w:r w:rsidR="002467CF">
        <w:rPr>
          <w:rFonts w:ascii="Arial" w:eastAsia="Times New Roman" w:hAnsi="Arial" w:cs="Arial"/>
        </w:rPr>
        <w:t>were invited to take part</w:t>
      </w:r>
      <w:r w:rsidR="00136F85">
        <w:rPr>
          <w:rFonts w:ascii="Arial" w:eastAsia="Times New Roman" w:hAnsi="Arial" w:cs="Arial"/>
        </w:rPr>
        <w:t>,</w:t>
      </w:r>
      <w:r>
        <w:rPr>
          <w:rFonts w:ascii="Arial" w:eastAsia="Times New Roman" w:hAnsi="Arial" w:cs="Arial"/>
        </w:rPr>
        <w:t xml:space="preserve"> i.e.</w:t>
      </w:r>
      <w:r w:rsidR="00136F85">
        <w:rPr>
          <w:rFonts w:ascii="Arial" w:eastAsia="Times New Roman" w:hAnsi="Arial" w:cs="Arial"/>
        </w:rPr>
        <w:t xml:space="preserve"> all </w:t>
      </w:r>
      <w:r>
        <w:rPr>
          <w:rFonts w:ascii="Arial" w:eastAsia="Times New Roman" w:hAnsi="Arial" w:cs="Arial"/>
        </w:rPr>
        <w:t xml:space="preserve">its </w:t>
      </w:r>
      <w:r w:rsidR="00136F85">
        <w:rPr>
          <w:rFonts w:ascii="Arial" w:eastAsia="Times New Roman" w:hAnsi="Arial" w:cs="Arial"/>
        </w:rPr>
        <w:t xml:space="preserve">registered participants, except for a Brussels-based EU official. </w:t>
      </w:r>
      <w:r w:rsidR="00496BC9">
        <w:rPr>
          <w:rFonts w:ascii="Arial" w:eastAsia="Times New Roman" w:hAnsi="Arial" w:cs="Arial"/>
        </w:rPr>
        <w:t xml:space="preserve">Seventeen </w:t>
      </w:r>
      <w:r w:rsidR="002467CF">
        <w:rPr>
          <w:rFonts w:ascii="Arial" w:eastAsia="Times New Roman" w:hAnsi="Arial" w:cs="Arial"/>
        </w:rPr>
        <w:t>valid responses</w:t>
      </w:r>
      <w:r w:rsidR="00496BC9">
        <w:rPr>
          <w:rFonts w:ascii="Arial" w:eastAsia="Times New Roman" w:hAnsi="Arial" w:cs="Arial"/>
        </w:rPr>
        <w:t xml:space="preserve"> were submitted. </w:t>
      </w:r>
    </w:p>
    <w:p w14:paraId="1F6CD7B3" w14:textId="00B4470E" w:rsidR="006D5EB2" w:rsidRPr="002C48E9" w:rsidRDefault="00496BC9" w:rsidP="004A7183">
      <w:pPr>
        <w:spacing w:after="120"/>
        <w:jc w:val="both"/>
        <w:rPr>
          <w:rFonts w:cs="Arial"/>
          <w:bCs/>
          <w:szCs w:val="24"/>
        </w:rPr>
      </w:pPr>
      <w:r w:rsidRPr="002C48E9">
        <w:rPr>
          <w:rFonts w:ascii="Arial" w:eastAsia="Times New Roman" w:hAnsi="Arial" w:cs="Arial"/>
          <w:bCs/>
          <w:szCs w:val="24"/>
          <w:lang w:eastAsia="en-GB"/>
        </w:rPr>
        <w:t xml:space="preserve">In case </w:t>
      </w:r>
      <w:r w:rsidR="00136F85" w:rsidRPr="002C48E9">
        <w:rPr>
          <w:rFonts w:cs="Arial"/>
          <w:bCs/>
          <w:szCs w:val="24"/>
        </w:rPr>
        <w:t xml:space="preserve">one of the survey participants </w:t>
      </w:r>
      <w:r w:rsidRPr="002C48E9">
        <w:rPr>
          <w:rFonts w:cs="Arial"/>
          <w:bCs/>
          <w:szCs w:val="24"/>
        </w:rPr>
        <w:t xml:space="preserve">is </w:t>
      </w:r>
      <w:r w:rsidR="00136F85" w:rsidRPr="002C48E9">
        <w:rPr>
          <w:rFonts w:ascii="Arial" w:eastAsia="Times New Roman" w:hAnsi="Arial" w:cs="Arial"/>
          <w:bCs/>
          <w:szCs w:val="24"/>
          <w:lang w:eastAsia="en-GB"/>
        </w:rPr>
        <w:t>involved in more than one</w:t>
      </w:r>
      <w:r w:rsidR="00136F85" w:rsidRPr="002C48E9">
        <w:rPr>
          <w:rFonts w:cs="Arial"/>
          <w:bCs/>
          <w:szCs w:val="24"/>
        </w:rPr>
        <w:t xml:space="preserve"> programme </w:t>
      </w:r>
      <w:r w:rsidRPr="002C48E9">
        <w:rPr>
          <w:rFonts w:cs="Arial"/>
          <w:bCs/>
          <w:szCs w:val="24"/>
        </w:rPr>
        <w:t xml:space="preserve">there was the option of </w:t>
      </w:r>
      <w:r w:rsidR="00136F85" w:rsidRPr="002C48E9">
        <w:rPr>
          <w:rFonts w:ascii="Arial" w:eastAsia="Times New Roman" w:hAnsi="Arial" w:cs="Arial"/>
          <w:bCs/>
          <w:szCs w:val="24"/>
          <w:lang w:eastAsia="en-GB"/>
        </w:rPr>
        <w:t>complet</w:t>
      </w:r>
      <w:r w:rsidRPr="002C48E9">
        <w:rPr>
          <w:rFonts w:ascii="Arial" w:eastAsia="Times New Roman" w:hAnsi="Arial" w:cs="Arial"/>
          <w:bCs/>
          <w:szCs w:val="24"/>
          <w:lang w:eastAsia="en-GB"/>
        </w:rPr>
        <w:t>ing</w:t>
      </w:r>
      <w:r w:rsidR="00136F85" w:rsidRPr="002C48E9">
        <w:rPr>
          <w:rFonts w:ascii="Arial" w:eastAsia="Times New Roman" w:hAnsi="Arial" w:cs="Arial"/>
          <w:bCs/>
          <w:szCs w:val="24"/>
          <w:lang w:eastAsia="en-GB"/>
        </w:rPr>
        <w:t xml:space="preserve"> the survey </w:t>
      </w:r>
      <w:r w:rsidR="00136F85" w:rsidRPr="002C48E9">
        <w:rPr>
          <w:rFonts w:cs="Arial"/>
          <w:bCs/>
          <w:szCs w:val="24"/>
        </w:rPr>
        <w:t>separately for each programme</w:t>
      </w:r>
      <w:r w:rsidRPr="002C48E9">
        <w:rPr>
          <w:rFonts w:cs="Arial"/>
          <w:bCs/>
          <w:szCs w:val="24"/>
        </w:rPr>
        <w:t>. This option was exercised by one participant who submitted separate questionnaires relating to three programmes.</w:t>
      </w:r>
    </w:p>
    <w:p w14:paraId="48AEEB18" w14:textId="77777777" w:rsidR="006D5EB2" w:rsidRDefault="006D5EB2" w:rsidP="004A7183">
      <w:pPr>
        <w:spacing w:after="120"/>
        <w:jc w:val="both"/>
        <w:rPr>
          <w:rFonts w:eastAsia="Times New Roman"/>
        </w:rPr>
      </w:pPr>
    </w:p>
    <w:p w14:paraId="5CC3733E" w14:textId="3EDF0C12" w:rsidR="007E0D4F" w:rsidRDefault="00913C8A" w:rsidP="00A512AC">
      <w:pPr>
        <w:pStyle w:val="Heading1"/>
        <w:spacing w:before="0" w:after="120"/>
        <w:rPr>
          <w:rFonts w:eastAsia="Times New Roman"/>
        </w:rPr>
      </w:pPr>
      <w:bookmarkStart w:id="8" w:name="_Toc520295324"/>
      <w:r>
        <w:rPr>
          <w:rFonts w:eastAsia="Times New Roman"/>
        </w:rPr>
        <w:t>3.</w:t>
      </w:r>
      <w:r w:rsidR="007E0D4F" w:rsidRPr="00166903">
        <w:rPr>
          <w:rFonts w:eastAsia="Times New Roman"/>
        </w:rPr>
        <w:t xml:space="preserve"> </w:t>
      </w:r>
      <w:r w:rsidR="007E0D4F">
        <w:rPr>
          <w:rFonts w:eastAsia="Times New Roman"/>
        </w:rPr>
        <w:t>Responses</w:t>
      </w:r>
      <w:bookmarkEnd w:id="8"/>
      <w:r>
        <w:rPr>
          <w:rFonts w:eastAsia="Times New Roman"/>
        </w:rPr>
        <w:t xml:space="preserve"> </w:t>
      </w:r>
    </w:p>
    <w:p w14:paraId="2B643DF1" w14:textId="77777777" w:rsidR="00B91BDC" w:rsidRDefault="00B91BDC" w:rsidP="00A512AC">
      <w:pPr>
        <w:spacing w:after="120" w:line="240" w:lineRule="auto"/>
        <w:rPr>
          <w:rFonts w:ascii="Arial" w:eastAsia="Times New Roman" w:hAnsi="Arial" w:cs="Arial"/>
          <w:b/>
          <w:bCs/>
          <w:color w:val="333333"/>
          <w:sz w:val="24"/>
          <w:szCs w:val="24"/>
          <w:lang w:eastAsia="en-GB"/>
        </w:rPr>
      </w:pPr>
    </w:p>
    <w:p w14:paraId="3E2C08C7" w14:textId="77BF295D" w:rsidR="000741D8" w:rsidRDefault="000741D8" w:rsidP="003E6FA2">
      <w:pPr>
        <w:spacing w:after="120"/>
        <w:jc w:val="both"/>
        <w:rPr>
          <w:rFonts w:ascii="Arial" w:eastAsia="Times New Roman" w:hAnsi="Arial" w:cs="Arial"/>
        </w:rPr>
      </w:pPr>
      <w:r w:rsidRPr="0024236E">
        <w:rPr>
          <w:rFonts w:ascii="Arial" w:eastAsia="Times New Roman" w:hAnsi="Arial" w:cs="Arial"/>
        </w:rPr>
        <w:t xml:space="preserve">This section </w:t>
      </w:r>
      <w:r>
        <w:rPr>
          <w:rFonts w:ascii="Arial" w:eastAsia="Times New Roman" w:hAnsi="Arial" w:cs="Arial"/>
        </w:rPr>
        <w:t>analyses the responses received to two questions: Q1 regarding IPA-IPA CBC programmes covered by the responses and Q</w:t>
      </w:r>
      <w:r w:rsidR="00136F85">
        <w:rPr>
          <w:rFonts w:ascii="Arial" w:eastAsia="Times New Roman" w:hAnsi="Arial" w:cs="Arial"/>
        </w:rPr>
        <w:t>13</w:t>
      </w:r>
      <w:r>
        <w:rPr>
          <w:rFonts w:ascii="Arial" w:eastAsia="Times New Roman" w:hAnsi="Arial" w:cs="Arial"/>
        </w:rPr>
        <w:t xml:space="preserve"> on </w:t>
      </w:r>
      <w:r w:rsidR="00136F85">
        <w:rPr>
          <w:rFonts w:ascii="Arial" w:eastAsia="Times New Roman" w:hAnsi="Arial" w:cs="Arial"/>
        </w:rPr>
        <w:t xml:space="preserve">the </w:t>
      </w:r>
      <w:r>
        <w:rPr>
          <w:rFonts w:ascii="Arial" w:eastAsia="Times New Roman" w:hAnsi="Arial" w:cs="Arial"/>
        </w:rPr>
        <w:t xml:space="preserve">role in these programmes of the respondents. </w:t>
      </w:r>
    </w:p>
    <w:p w14:paraId="17CBA297" w14:textId="77777777" w:rsidR="000741D8" w:rsidRDefault="000741D8" w:rsidP="00A512AC">
      <w:pPr>
        <w:spacing w:after="120" w:line="240" w:lineRule="auto"/>
        <w:jc w:val="both"/>
        <w:rPr>
          <w:rFonts w:ascii="Arial" w:eastAsia="Times New Roman" w:hAnsi="Arial" w:cs="Arial"/>
        </w:rPr>
      </w:pPr>
    </w:p>
    <w:p w14:paraId="06C7D60B" w14:textId="77777777" w:rsidR="000741D8" w:rsidRDefault="009E69CE" w:rsidP="00A512AC">
      <w:pPr>
        <w:spacing w:after="120" w:line="240" w:lineRule="auto"/>
        <w:jc w:val="both"/>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Q1. </w:t>
      </w:r>
      <w:r w:rsidRPr="009E69CE">
        <w:rPr>
          <w:rFonts w:ascii="Arial" w:eastAsia="Times New Roman" w:hAnsi="Arial" w:cs="Arial"/>
          <w:b/>
          <w:bCs/>
          <w:color w:val="333333"/>
          <w:sz w:val="24"/>
          <w:szCs w:val="24"/>
          <w:lang w:eastAsia="en-GB"/>
        </w:rPr>
        <w:t xml:space="preserve">In which 2014-2020 CBC programme are you involved? </w:t>
      </w:r>
    </w:p>
    <w:p w14:paraId="7002D224" w14:textId="77777777" w:rsidR="00A512AC" w:rsidRDefault="00A512AC" w:rsidP="00A512AC">
      <w:pPr>
        <w:spacing w:after="120" w:line="240" w:lineRule="auto"/>
        <w:jc w:val="both"/>
        <w:rPr>
          <w:rFonts w:ascii="Arial" w:eastAsia="Times New Roman" w:hAnsi="Arial" w:cs="Arial"/>
        </w:rPr>
      </w:pPr>
    </w:p>
    <w:p w14:paraId="5F2553A7" w14:textId="3077F5F9" w:rsidR="009E69CE" w:rsidRDefault="009E69CE" w:rsidP="003E6FA2">
      <w:pPr>
        <w:spacing w:after="120"/>
        <w:jc w:val="both"/>
        <w:rPr>
          <w:rFonts w:ascii="Arial" w:eastAsia="Times New Roman" w:hAnsi="Arial" w:cs="Arial"/>
        </w:rPr>
      </w:pPr>
      <w:r>
        <w:rPr>
          <w:rFonts w:ascii="Arial" w:eastAsia="Times New Roman" w:hAnsi="Arial" w:cs="Arial"/>
        </w:rPr>
        <w:t xml:space="preserve">The responses cover all nine IPA-IPA CBC programmes of the 2014-2020 period. Of the 17 responses 16 were completed with reference to </w:t>
      </w:r>
      <w:r w:rsidR="000741D8">
        <w:rPr>
          <w:rFonts w:ascii="Arial" w:eastAsia="Times New Roman" w:hAnsi="Arial" w:cs="Arial"/>
        </w:rPr>
        <w:t xml:space="preserve">a </w:t>
      </w:r>
      <w:r>
        <w:rPr>
          <w:rFonts w:ascii="Arial" w:eastAsia="Times New Roman" w:hAnsi="Arial" w:cs="Arial"/>
        </w:rPr>
        <w:t>particular programme, as shown in the table below, typically one or two per programme (RS-MNE being the exception with three)</w:t>
      </w:r>
      <w:r w:rsidR="00136F85">
        <w:rPr>
          <w:rFonts w:ascii="Arial" w:eastAsia="Times New Roman" w:hAnsi="Arial" w:cs="Arial"/>
        </w:rPr>
        <w:t xml:space="preserve">, as shown in the table below. </w:t>
      </w:r>
      <w:r>
        <w:rPr>
          <w:rFonts w:ascii="Arial" w:eastAsia="Times New Roman" w:hAnsi="Arial" w:cs="Arial"/>
        </w:rPr>
        <w:t>One of the respondents</w:t>
      </w:r>
      <w:r w:rsidR="00B91BDC">
        <w:rPr>
          <w:rFonts w:ascii="Arial" w:eastAsia="Times New Roman" w:hAnsi="Arial" w:cs="Arial"/>
        </w:rPr>
        <w:t xml:space="preserve"> is not involved dire</w:t>
      </w:r>
      <w:r w:rsidR="009359A3">
        <w:rPr>
          <w:rFonts w:ascii="Arial" w:eastAsia="Times New Roman" w:hAnsi="Arial" w:cs="Arial"/>
        </w:rPr>
        <w:t xml:space="preserve">ctly in any specific </w:t>
      </w:r>
      <w:r w:rsidR="00B91BDC">
        <w:rPr>
          <w:rFonts w:ascii="Arial" w:eastAsia="Times New Roman" w:hAnsi="Arial" w:cs="Arial"/>
        </w:rPr>
        <w:t>programme and thus skipped several of the questions.</w:t>
      </w:r>
      <w:r>
        <w:rPr>
          <w:rFonts w:ascii="Arial" w:eastAsia="Times New Roman" w:hAnsi="Arial" w:cs="Arial"/>
        </w:rPr>
        <w:t xml:space="preserve">  </w:t>
      </w:r>
    </w:p>
    <w:p w14:paraId="5DB67718" w14:textId="77777777" w:rsidR="00A512AC" w:rsidRPr="009E69CE" w:rsidRDefault="00A512AC" w:rsidP="00A512AC">
      <w:pPr>
        <w:spacing w:after="120" w:line="240" w:lineRule="auto"/>
        <w:jc w:val="both"/>
        <w:rPr>
          <w:rFonts w:ascii="Arial" w:eastAsia="Times New Roman" w:hAnsi="Arial" w:cs="Arial"/>
        </w:rPr>
      </w:pPr>
    </w:p>
    <w:tbl>
      <w:tblPr>
        <w:tblW w:w="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360"/>
      </w:tblGrid>
      <w:tr w:rsidR="006E3AC4" w:rsidRPr="006E3AC4" w14:paraId="1DDC4F22" w14:textId="77777777" w:rsidTr="009359A3">
        <w:trPr>
          <w:trHeight w:val="285"/>
          <w:jc w:val="center"/>
        </w:trPr>
        <w:tc>
          <w:tcPr>
            <w:tcW w:w="1580" w:type="dxa"/>
            <w:shd w:val="clear" w:color="EAEAE8" w:fill="EAEAE8"/>
            <w:noWrap/>
            <w:vAlign w:val="bottom"/>
            <w:hideMark/>
          </w:tcPr>
          <w:p w14:paraId="31923FF9" w14:textId="77777777" w:rsidR="006E3AC4" w:rsidRPr="006E3AC4" w:rsidRDefault="006E3AC4" w:rsidP="006E3AC4">
            <w:pPr>
              <w:spacing w:after="0" w:line="240" w:lineRule="auto"/>
              <w:rPr>
                <w:rFonts w:ascii="Arial" w:eastAsia="Times New Roman" w:hAnsi="Arial" w:cs="Arial"/>
                <w:color w:val="333333"/>
                <w:lang w:eastAsia="en-GB"/>
              </w:rPr>
            </w:pPr>
            <w:r w:rsidRPr="006E3AC4">
              <w:rPr>
                <w:rFonts w:ascii="Arial" w:eastAsia="Times New Roman" w:hAnsi="Arial" w:cs="Arial"/>
                <w:color w:val="333333"/>
                <w:lang w:eastAsia="en-GB"/>
              </w:rPr>
              <w:t>RS-MNE</w:t>
            </w:r>
          </w:p>
        </w:tc>
        <w:tc>
          <w:tcPr>
            <w:tcW w:w="1360" w:type="dxa"/>
            <w:shd w:val="clear" w:color="auto" w:fill="auto"/>
            <w:noWrap/>
            <w:vAlign w:val="bottom"/>
            <w:hideMark/>
          </w:tcPr>
          <w:p w14:paraId="51434C8B" w14:textId="77777777" w:rsidR="006E3AC4" w:rsidRPr="006E3AC4" w:rsidRDefault="006E3AC4" w:rsidP="006E3AC4">
            <w:pPr>
              <w:spacing w:after="0" w:line="240" w:lineRule="auto"/>
              <w:jc w:val="center"/>
              <w:rPr>
                <w:rFonts w:ascii="Arial" w:eastAsia="Times New Roman" w:hAnsi="Arial" w:cs="Arial"/>
                <w:color w:val="333333"/>
                <w:lang w:eastAsia="en-GB"/>
              </w:rPr>
            </w:pPr>
            <w:r w:rsidRPr="006E3AC4">
              <w:rPr>
                <w:rFonts w:ascii="Arial" w:eastAsia="Times New Roman" w:hAnsi="Arial" w:cs="Arial"/>
                <w:color w:val="333333"/>
                <w:lang w:eastAsia="en-GB"/>
              </w:rPr>
              <w:t>3</w:t>
            </w:r>
          </w:p>
        </w:tc>
      </w:tr>
      <w:tr w:rsidR="006E3AC4" w:rsidRPr="006E3AC4" w14:paraId="510B7086" w14:textId="77777777" w:rsidTr="009359A3">
        <w:trPr>
          <w:trHeight w:val="285"/>
          <w:jc w:val="center"/>
        </w:trPr>
        <w:tc>
          <w:tcPr>
            <w:tcW w:w="1580" w:type="dxa"/>
            <w:shd w:val="clear" w:color="EAEAE8" w:fill="EAEAE8"/>
            <w:noWrap/>
            <w:vAlign w:val="bottom"/>
            <w:hideMark/>
          </w:tcPr>
          <w:p w14:paraId="27D48EA4" w14:textId="77777777" w:rsidR="006E3AC4" w:rsidRPr="006E3AC4" w:rsidRDefault="006E3AC4" w:rsidP="006E3AC4">
            <w:pPr>
              <w:spacing w:after="0" w:line="240" w:lineRule="auto"/>
              <w:rPr>
                <w:rFonts w:ascii="Arial" w:eastAsia="Times New Roman" w:hAnsi="Arial" w:cs="Arial"/>
                <w:color w:val="333333"/>
                <w:lang w:eastAsia="en-GB"/>
              </w:rPr>
            </w:pPr>
            <w:r w:rsidRPr="006E3AC4">
              <w:rPr>
                <w:rFonts w:ascii="Arial" w:eastAsia="Times New Roman" w:hAnsi="Arial" w:cs="Arial"/>
                <w:color w:val="333333"/>
                <w:lang w:eastAsia="en-GB"/>
              </w:rPr>
              <w:t>MK-AL</w:t>
            </w:r>
          </w:p>
        </w:tc>
        <w:tc>
          <w:tcPr>
            <w:tcW w:w="1360" w:type="dxa"/>
            <w:shd w:val="clear" w:color="auto" w:fill="auto"/>
            <w:noWrap/>
            <w:vAlign w:val="bottom"/>
            <w:hideMark/>
          </w:tcPr>
          <w:p w14:paraId="2583EC42" w14:textId="77777777" w:rsidR="006E3AC4" w:rsidRPr="006E3AC4" w:rsidRDefault="006E3AC4" w:rsidP="006E3AC4">
            <w:pPr>
              <w:spacing w:after="0" w:line="240" w:lineRule="auto"/>
              <w:jc w:val="center"/>
              <w:rPr>
                <w:rFonts w:ascii="Arial" w:eastAsia="Times New Roman" w:hAnsi="Arial" w:cs="Arial"/>
                <w:color w:val="333333"/>
                <w:lang w:eastAsia="en-GB"/>
              </w:rPr>
            </w:pPr>
            <w:r w:rsidRPr="006E3AC4">
              <w:rPr>
                <w:rFonts w:ascii="Arial" w:eastAsia="Times New Roman" w:hAnsi="Arial" w:cs="Arial"/>
                <w:color w:val="333333"/>
                <w:lang w:eastAsia="en-GB"/>
              </w:rPr>
              <w:t>2</w:t>
            </w:r>
          </w:p>
        </w:tc>
      </w:tr>
      <w:tr w:rsidR="006E3AC4" w:rsidRPr="006E3AC4" w14:paraId="6D6D8792" w14:textId="77777777" w:rsidTr="009359A3">
        <w:trPr>
          <w:trHeight w:val="285"/>
          <w:jc w:val="center"/>
        </w:trPr>
        <w:tc>
          <w:tcPr>
            <w:tcW w:w="1580" w:type="dxa"/>
            <w:shd w:val="clear" w:color="EAEAE8" w:fill="EAEAE8"/>
            <w:noWrap/>
            <w:vAlign w:val="bottom"/>
            <w:hideMark/>
          </w:tcPr>
          <w:p w14:paraId="3EE8A8A2" w14:textId="77777777" w:rsidR="006E3AC4" w:rsidRPr="006E3AC4" w:rsidRDefault="006E3AC4" w:rsidP="006E3AC4">
            <w:pPr>
              <w:spacing w:after="0" w:line="240" w:lineRule="auto"/>
              <w:rPr>
                <w:rFonts w:ascii="Arial" w:eastAsia="Times New Roman" w:hAnsi="Arial" w:cs="Arial"/>
                <w:color w:val="333333"/>
                <w:lang w:eastAsia="en-GB"/>
              </w:rPr>
            </w:pPr>
            <w:r w:rsidRPr="006E3AC4">
              <w:rPr>
                <w:rFonts w:ascii="Arial" w:eastAsia="Times New Roman" w:hAnsi="Arial" w:cs="Arial"/>
                <w:color w:val="333333"/>
                <w:lang w:eastAsia="en-GB"/>
              </w:rPr>
              <w:t>AL-XK</w:t>
            </w:r>
          </w:p>
        </w:tc>
        <w:tc>
          <w:tcPr>
            <w:tcW w:w="1360" w:type="dxa"/>
            <w:shd w:val="clear" w:color="auto" w:fill="auto"/>
            <w:noWrap/>
            <w:vAlign w:val="bottom"/>
            <w:hideMark/>
          </w:tcPr>
          <w:p w14:paraId="7CDE0B89" w14:textId="77777777" w:rsidR="006E3AC4" w:rsidRPr="006E3AC4" w:rsidRDefault="006E3AC4" w:rsidP="006E3AC4">
            <w:pPr>
              <w:spacing w:after="0" w:line="240" w:lineRule="auto"/>
              <w:jc w:val="center"/>
              <w:rPr>
                <w:rFonts w:ascii="Arial" w:eastAsia="Times New Roman" w:hAnsi="Arial" w:cs="Arial"/>
                <w:color w:val="333333"/>
                <w:lang w:eastAsia="en-GB"/>
              </w:rPr>
            </w:pPr>
            <w:r w:rsidRPr="006E3AC4">
              <w:rPr>
                <w:rFonts w:ascii="Arial" w:eastAsia="Times New Roman" w:hAnsi="Arial" w:cs="Arial"/>
                <w:color w:val="333333"/>
                <w:lang w:eastAsia="en-GB"/>
              </w:rPr>
              <w:t>1</w:t>
            </w:r>
          </w:p>
        </w:tc>
      </w:tr>
      <w:tr w:rsidR="006E3AC4" w:rsidRPr="006E3AC4" w14:paraId="62472407" w14:textId="77777777" w:rsidTr="009359A3">
        <w:trPr>
          <w:trHeight w:val="285"/>
          <w:jc w:val="center"/>
        </w:trPr>
        <w:tc>
          <w:tcPr>
            <w:tcW w:w="1580" w:type="dxa"/>
            <w:shd w:val="clear" w:color="EAEAE8" w:fill="EAEAE8"/>
            <w:noWrap/>
            <w:vAlign w:val="bottom"/>
            <w:hideMark/>
          </w:tcPr>
          <w:p w14:paraId="1DF6CF2C" w14:textId="77777777" w:rsidR="006E3AC4" w:rsidRPr="006E3AC4" w:rsidRDefault="006E3AC4" w:rsidP="006E3AC4">
            <w:pPr>
              <w:spacing w:after="0" w:line="240" w:lineRule="auto"/>
              <w:rPr>
                <w:rFonts w:ascii="Arial" w:eastAsia="Times New Roman" w:hAnsi="Arial" w:cs="Arial"/>
                <w:color w:val="333333"/>
                <w:lang w:eastAsia="en-GB"/>
              </w:rPr>
            </w:pPr>
            <w:r w:rsidRPr="006E3AC4">
              <w:rPr>
                <w:rFonts w:ascii="Arial" w:eastAsia="Times New Roman" w:hAnsi="Arial" w:cs="Arial"/>
                <w:color w:val="333333"/>
                <w:lang w:eastAsia="en-GB"/>
              </w:rPr>
              <w:t>XK-MK</w:t>
            </w:r>
          </w:p>
        </w:tc>
        <w:tc>
          <w:tcPr>
            <w:tcW w:w="1360" w:type="dxa"/>
            <w:shd w:val="clear" w:color="auto" w:fill="auto"/>
            <w:noWrap/>
            <w:vAlign w:val="bottom"/>
            <w:hideMark/>
          </w:tcPr>
          <w:p w14:paraId="7EAA31D8" w14:textId="77777777" w:rsidR="006E3AC4" w:rsidRPr="006E3AC4" w:rsidRDefault="006E3AC4" w:rsidP="006E3AC4">
            <w:pPr>
              <w:spacing w:after="0" w:line="240" w:lineRule="auto"/>
              <w:jc w:val="center"/>
              <w:rPr>
                <w:rFonts w:ascii="Arial" w:eastAsia="Times New Roman" w:hAnsi="Arial" w:cs="Arial"/>
                <w:color w:val="333333"/>
                <w:lang w:eastAsia="en-GB"/>
              </w:rPr>
            </w:pPr>
            <w:r w:rsidRPr="006E3AC4">
              <w:rPr>
                <w:rFonts w:ascii="Arial" w:eastAsia="Times New Roman" w:hAnsi="Arial" w:cs="Arial"/>
                <w:color w:val="333333"/>
                <w:lang w:eastAsia="en-GB"/>
              </w:rPr>
              <w:t>1</w:t>
            </w:r>
          </w:p>
        </w:tc>
      </w:tr>
      <w:tr w:rsidR="006E3AC4" w:rsidRPr="006E3AC4" w14:paraId="49B7AAAF" w14:textId="77777777" w:rsidTr="009359A3">
        <w:trPr>
          <w:trHeight w:val="285"/>
          <w:jc w:val="center"/>
        </w:trPr>
        <w:tc>
          <w:tcPr>
            <w:tcW w:w="1580" w:type="dxa"/>
            <w:shd w:val="clear" w:color="EAEAE8" w:fill="EAEAE8"/>
            <w:noWrap/>
            <w:vAlign w:val="bottom"/>
            <w:hideMark/>
          </w:tcPr>
          <w:p w14:paraId="5E3E046C" w14:textId="77777777" w:rsidR="006E3AC4" w:rsidRPr="006E3AC4" w:rsidRDefault="006E3AC4" w:rsidP="006E3AC4">
            <w:pPr>
              <w:spacing w:after="0" w:line="240" w:lineRule="auto"/>
              <w:rPr>
                <w:rFonts w:ascii="Arial" w:eastAsia="Times New Roman" w:hAnsi="Arial" w:cs="Arial"/>
                <w:color w:val="333333"/>
                <w:lang w:eastAsia="en-GB"/>
              </w:rPr>
            </w:pPr>
            <w:r w:rsidRPr="006E3AC4">
              <w:rPr>
                <w:rFonts w:ascii="Arial" w:eastAsia="Times New Roman" w:hAnsi="Arial" w:cs="Arial"/>
                <w:color w:val="333333"/>
                <w:lang w:eastAsia="en-GB"/>
              </w:rPr>
              <w:t>BiH-MNE</w:t>
            </w:r>
          </w:p>
        </w:tc>
        <w:tc>
          <w:tcPr>
            <w:tcW w:w="1360" w:type="dxa"/>
            <w:shd w:val="clear" w:color="auto" w:fill="auto"/>
            <w:noWrap/>
            <w:vAlign w:val="bottom"/>
            <w:hideMark/>
          </w:tcPr>
          <w:p w14:paraId="0851EB2C" w14:textId="77777777" w:rsidR="006E3AC4" w:rsidRPr="006E3AC4" w:rsidRDefault="006E3AC4" w:rsidP="006E3AC4">
            <w:pPr>
              <w:spacing w:after="0" w:line="240" w:lineRule="auto"/>
              <w:jc w:val="center"/>
              <w:rPr>
                <w:rFonts w:ascii="Arial" w:eastAsia="Times New Roman" w:hAnsi="Arial" w:cs="Arial"/>
                <w:color w:val="333333"/>
                <w:lang w:eastAsia="en-GB"/>
              </w:rPr>
            </w:pPr>
            <w:r w:rsidRPr="006E3AC4">
              <w:rPr>
                <w:rFonts w:ascii="Arial" w:eastAsia="Times New Roman" w:hAnsi="Arial" w:cs="Arial"/>
                <w:color w:val="333333"/>
                <w:lang w:eastAsia="en-GB"/>
              </w:rPr>
              <w:t>2</w:t>
            </w:r>
          </w:p>
        </w:tc>
      </w:tr>
      <w:tr w:rsidR="006E3AC4" w:rsidRPr="006E3AC4" w14:paraId="627E7924" w14:textId="77777777" w:rsidTr="009359A3">
        <w:trPr>
          <w:trHeight w:val="285"/>
          <w:jc w:val="center"/>
        </w:trPr>
        <w:tc>
          <w:tcPr>
            <w:tcW w:w="1580" w:type="dxa"/>
            <w:shd w:val="clear" w:color="EAEAE8" w:fill="EAEAE8"/>
            <w:noWrap/>
            <w:vAlign w:val="bottom"/>
            <w:hideMark/>
          </w:tcPr>
          <w:p w14:paraId="261BE227" w14:textId="77777777" w:rsidR="006E3AC4" w:rsidRPr="006E3AC4" w:rsidRDefault="006E3AC4" w:rsidP="006E3AC4">
            <w:pPr>
              <w:spacing w:after="0" w:line="240" w:lineRule="auto"/>
              <w:rPr>
                <w:rFonts w:ascii="Arial" w:eastAsia="Times New Roman" w:hAnsi="Arial" w:cs="Arial"/>
                <w:color w:val="333333"/>
                <w:lang w:eastAsia="en-GB"/>
              </w:rPr>
            </w:pPr>
            <w:r w:rsidRPr="006E3AC4">
              <w:rPr>
                <w:rFonts w:ascii="Arial" w:eastAsia="Times New Roman" w:hAnsi="Arial" w:cs="Arial"/>
                <w:color w:val="333333"/>
                <w:lang w:eastAsia="en-GB"/>
              </w:rPr>
              <w:t>MNE-XK</w:t>
            </w:r>
          </w:p>
        </w:tc>
        <w:tc>
          <w:tcPr>
            <w:tcW w:w="1360" w:type="dxa"/>
            <w:shd w:val="clear" w:color="auto" w:fill="auto"/>
            <w:noWrap/>
            <w:vAlign w:val="bottom"/>
            <w:hideMark/>
          </w:tcPr>
          <w:p w14:paraId="5516B083" w14:textId="77777777" w:rsidR="006E3AC4" w:rsidRPr="006E3AC4" w:rsidRDefault="006E3AC4" w:rsidP="006E3AC4">
            <w:pPr>
              <w:spacing w:after="0" w:line="240" w:lineRule="auto"/>
              <w:jc w:val="center"/>
              <w:rPr>
                <w:rFonts w:ascii="Arial" w:eastAsia="Times New Roman" w:hAnsi="Arial" w:cs="Arial"/>
                <w:color w:val="333333"/>
                <w:lang w:eastAsia="en-GB"/>
              </w:rPr>
            </w:pPr>
            <w:r w:rsidRPr="006E3AC4">
              <w:rPr>
                <w:rFonts w:ascii="Arial" w:eastAsia="Times New Roman" w:hAnsi="Arial" w:cs="Arial"/>
                <w:color w:val="333333"/>
                <w:lang w:eastAsia="en-GB"/>
              </w:rPr>
              <w:t>2</w:t>
            </w:r>
          </w:p>
        </w:tc>
      </w:tr>
      <w:tr w:rsidR="006E3AC4" w:rsidRPr="006E3AC4" w14:paraId="187D3A08" w14:textId="77777777" w:rsidTr="009359A3">
        <w:trPr>
          <w:trHeight w:val="285"/>
          <w:jc w:val="center"/>
        </w:trPr>
        <w:tc>
          <w:tcPr>
            <w:tcW w:w="1580" w:type="dxa"/>
            <w:shd w:val="clear" w:color="EAEAE8" w:fill="EAEAE8"/>
            <w:noWrap/>
            <w:vAlign w:val="bottom"/>
            <w:hideMark/>
          </w:tcPr>
          <w:p w14:paraId="28FA34F8" w14:textId="77777777" w:rsidR="006E3AC4" w:rsidRPr="006E3AC4" w:rsidRDefault="006E3AC4" w:rsidP="006E3AC4">
            <w:pPr>
              <w:spacing w:after="0" w:line="240" w:lineRule="auto"/>
              <w:rPr>
                <w:rFonts w:ascii="Arial" w:eastAsia="Times New Roman" w:hAnsi="Arial" w:cs="Arial"/>
                <w:color w:val="333333"/>
                <w:lang w:eastAsia="en-GB"/>
              </w:rPr>
            </w:pPr>
            <w:r w:rsidRPr="006E3AC4">
              <w:rPr>
                <w:rFonts w:ascii="Arial" w:eastAsia="Times New Roman" w:hAnsi="Arial" w:cs="Arial"/>
                <w:color w:val="333333"/>
                <w:lang w:eastAsia="en-GB"/>
              </w:rPr>
              <w:t>MNE-AL</w:t>
            </w:r>
          </w:p>
        </w:tc>
        <w:tc>
          <w:tcPr>
            <w:tcW w:w="1360" w:type="dxa"/>
            <w:shd w:val="clear" w:color="auto" w:fill="auto"/>
            <w:noWrap/>
            <w:vAlign w:val="bottom"/>
            <w:hideMark/>
          </w:tcPr>
          <w:p w14:paraId="15CA99DC" w14:textId="77777777" w:rsidR="006E3AC4" w:rsidRPr="006E3AC4" w:rsidRDefault="006E3AC4" w:rsidP="006E3AC4">
            <w:pPr>
              <w:spacing w:after="0" w:line="240" w:lineRule="auto"/>
              <w:jc w:val="center"/>
              <w:rPr>
                <w:rFonts w:ascii="Arial" w:eastAsia="Times New Roman" w:hAnsi="Arial" w:cs="Arial"/>
                <w:color w:val="333333"/>
                <w:lang w:eastAsia="en-GB"/>
              </w:rPr>
            </w:pPr>
            <w:r w:rsidRPr="006E3AC4">
              <w:rPr>
                <w:rFonts w:ascii="Arial" w:eastAsia="Times New Roman" w:hAnsi="Arial" w:cs="Arial"/>
                <w:color w:val="333333"/>
                <w:lang w:eastAsia="en-GB"/>
              </w:rPr>
              <w:t>2</w:t>
            </w:r>
          </w:p>
        </w:tc>
      </w:tr>
      <w:tr w:rsidR="006E3AC4" w:rsidRPr="006E3AC4" w14:paraId="1FD769AF" w14:textId="77777777" w:rsidTr="009359A3">
        <w:trPr>
          <w:trHeight w:val="285"/>
          <w:jc w:val="center"/>
        </w:trPr>
        <w:tc>
          <w:tcPr>
            <w:tcW w:w="1580" w:type="dxa"/>
            <w:shd w:val="clear" w:color="EAEAE8" w:fill="EAEAE8"/>
            <w:noWrap/>
            <w:vAlign w:val="bottom"/>
            <w:hideMark/>
          </w:tcPr>
          <w:p w14:paraId="172805B9" w14:textId="77777777" w:rsidR="006E3AC4" w:rsidRPr="006E3AC4" w:rsidRDefault="006E3AC4" w:rsidP="006E3AC4">
            <w:pPr>
              <w:spacing w:after="0" w:line="240" w:lineRule="auto"/>
              <w:rPr>
                <w:rFonts w:ascii="Arial" w:eastAsia="Times New Roman" w:hAnsi="Arial" w:cs="Arial"/>
                <w:color w:val="333333"/>
                <w:lang w:eastAsia="en-GB"/>
              </w:rPr>
            </w:pPr>
            <w:r w:rsidRPr="006E3AC4">
              <w:rPr>
                <w:rFonts w:ascii="Arial" w:eastAsia="Times New Roman" w:hAnsi="Arial" w:cs="Arial"/>
                <w:color w:val="333333"/>
                <w:lang w:eastAsia="en-GB"/>
              </w:rPr>
              <w:t>RS-BiH</w:t>
            </w:r>
          </w:p>
        </w:tc>
        <w:tc>
          <w:tcPr>
            <w:tcW w:w="1360" w:type="dxa"/>
            <w:shd w:val="clear" w:color="auto" w:fill="auto"/>
            <w:noWrap/>
            <w:vAlign w:val="bottom"/>
            <w:hideMark/>
          </w:tcPr>
          <w:p w14:paraId="6EAA8C5B" w14:textId="77777777" w:rsidR="006E3AC4" w:rsidRPr="006E3AC4" w:rsidRDefault="006E3AC4" w:rsidP="006E3AC4">
            <w:pPr>
              <w:spacing w:after="0" w:line="240" w:lineRule="auto"/>
              <w:jc w:val="center"/>
              <w:rPr>
                <w:rFonts w:ascii="Arial" w:eastAsia="Times New Roman" w:hAnsi="Arial" w:cs="Arial"/>
                <w:color w:val="333333"/>
                <w:lang w:eastAsia="en-GB"/>
              </w:rPr>
            </w:pPr>
            <w:r w:rsidRPr="006E3AC4">
              <w:rPr>
                <w:rFonts w:ascii="Arial" w:eastAsia="Times New Roman" w:hAnsi="Arial" w:cs="Arial"/>
                <w:color w:val="333333"/>
                <w:lang w:eastAsia="en-GB"/>
              </w:rPr>
              <w:t>2</w:t>
            </w:r>
          </w:p>
        </w:tc>
      </w:tr>
      <w:tr w:rsidR="006E3AC4" w:rsidRPr="006E3AC4" w14:paraId="33B12F55" w14:textId="77777777" w:rsidTr="009359A3">
        <w:trPr>
          <w:trHeight w:val="285"/>
          <w:jc w:val="center"/>
        </w:trPr>
        <w:tc>
          <w:tcPr>
            <w:tcW w:w="1580" w:type="dxa"/>
            <w:shd w:val="clear" w:color="EAEAE8" w:fill="EAEAE8"/>
            <w:noWrap/>
            <w:vAlign w:val="bottom"/>
            <w:hideMark/>
          </w:tcPr>
          <w:p w14:paraId="25FE2456" w14:textId="77777777" w:rsidR="006E3AC4" w:rsidRPr="006E3AC4" w:rsidRDefault="006E3AC4" w:rsidP="006E3AC4">
            <w:pPr>
              <w:spacing w:after="0" w:line="240" w:lineRule="auto"/>
              <w:rPr>
                <w:rFonts w:ascii="Arial" w:eastAsia="Times New Roman" w:hAnsi="Arial" w:cs="Arial"/>
                <w:color w:val="333333"/>
                <w:lang w:eastAsia="en-GB"/>
              </w:rPr>
            </w:pPr>
            <w:r w:rsidRPr="006E3AC4">
              <w:rPr>
                <w:rFonts w:ascii="Arial" w:eastAsia="Times New Roman" w:hAnsi="Arial" w:cs="Arial"/>
                <w:color w:val="333333"/>
                <w:lang w:eastAsia="en-GB"/>
              </w:rPr>
              <w:t>RS-MK</w:t>
            </w:r>
          </w:p>
        </w:tc>
        <w:tc>
          <w:tcPr>
            <w:tcW w:w="1360" w:type="dxa"/>
            <w:shd w:val="clear" w:color="auto" w:fill="auto"/>
            <w:noWrap/>
            <w:vAlign w:val="bottom"/>
            <w:hideMark/>
          </w:tcPr>
          <w:p w14:paraId="11743F68" w14:textId="77777777" w:rsidR="006E3AC4" w:rsidRPr="006E3AC4" w:rsidRDefault="006E3AC4" w:rsidP="006E3AC4">
            <w:pPr>
              <w:spacing w:after="0" w:line="240" w:lineRule="auto"/>
              <w:jc w:val="center"/>
              <w:rPr>
                <w:rFonts w:ascii="Arial" w:eastAsia="Times New Roman" w:hAnsi="Arial" w:cs="Arial"/>
                <w:color w:val="333333"/>
                <w:lang w:eastAsia="en-GB"/>
              </w:rPr>
            </w:pPr>
            <w:r w:rsidRPr="006E3AC4">
              <w:rPr>
                <w:rFonts w:ascii="Arial" w:eastAsia="Times New Roman" w:hAnsi="Arial" w:cs="Arial"/>
                <w:color w:val="333333"/>
                <w:lang w:eastAsia="en-GB"/>
              </w:rPr>
              <w:t>1</w:t>
            </w:r>
          </w:p>
        </w:tc>
      </w:tr>
      <w:tr w:rsidR="006E3AC4" w:rsidRPr="006E3AC4" w14:paraId="05CA7CB7" w14:textId="77777777" w:rsidTr="009359A3">
        <w:trPr>
          <w:trHeight w:val="285"/>
          <w:jc w:val="center"/>
        </w:trPr>
        <w:tc>
          <w:tcPr>
            <w:tcW w:w="1580" w:type="dxa"/>
            <w:shd w:val="clear" w:color="EAEAE8" w:fill="EAEAE8"/>
            <w:noWrap/>
            <w:vAlign w:val="bottom"/>
            <w:hideMark/>
          </w:tcPr>
          <w:p w14:paraId="2F718C59" w14:textId="77777777" w:rsidR="006E3AC4" w:rsidRPr="006E3AC4" w:rsidRDefault="006E3AC4" w:rsidP="006E3AC4">
            <w:pPr>
              <w:spacing w:after="0" w:line="240" w:lineRule="auto"/>
              <w:rPr>
                <w:rFonts w:ascii="Arial" w:eastAsia="Times New Roman" w:hAnsi="Arial" w:cs="Arial"/>
                <w:color w:val="333333"/>
                <w:lang w:eastAsia="en-GB"/>
              </w:rPr>
            </w:pPr>
            <w:r w:rsidRPr="006E3AC4">
              <w:rPr>
                <w:rFonts w:ascii="Arial" w:eastAsia="Times New Roman" w:hAnsi="Arial" w:cs="Arial"/>
                <w:color w:val="333333"/>
                <w:lang w:eastAsia="en-GB"/>
              </w:rPr>
              <w:t>None</w:t>
            </w:r>
          </w:p>
        </w:tc>
        <w:tc>
          <w:tcPr>
            <w:tcW w:w="1360" w:type="dxa"/>
            <w:shd w:val="clear" w:color="auto" w:fill="auto"/>
            <w:noWrap/>
            <w:vAlign w:val="bottom"/>
            <w:hideMark/>
          </w:tcPr>
          <w:p w14:paraId="5CD58134" w14:textId="77777777" w:rsidR="006E3AC4" w:rsidRPr="006E3AC4" w:rsidRDefault="006E3AC4" w:rsidP="006E3AC4">
            <w:pPr>
              <w:spacing w:after="0" w:line="240" w:lineRule="auto"/>
              <w:jc w:val="center"/>
              <w:rPr>
                <w:rFonts w:ascii="Arial" w:eastAsia="Times New Roman" w:hAnsi="Arial" w:cs="Arial"/>
                <w:color w:val="333333"/>
                <w:lang w:eastAsia="en-GB"/>
              </w:rPr>
            </w:pPr>
            <w:r w:rsidRPr="006E3AC4">
              <w:rPr>
                <w:rFonts w:ascii="Arial" w:eastAsia="Times New Roman" w:hAnsi="Arial" w:cs="Arial"/>
                <w:color w:val="333333"/>
                <w:lang w:eastAsia="en-GB"/>
              </w:rPr>
              <w:t>1</w:t>
            </w:r>
          </w:p>
        </w:tc>
      </w:tr>
      <w:tr w:rsidR="00B46004" w:rsidRPr="006E3AC4" w14:paraId="48EBAB7F" w14:textId="77777777" w:rsidTr="009359A3">
        <w:trPr>
          <w:trHeight w:val="285"/>
          <w:jc w:val="center"/>
        </w:trPr>
        <w:tc>
          <w:tcPr>
            <w:tcW w:w="1580" w:type="dxa"/>
            <w:shd w:val="clear" w:color="EAEAE8" w:fill="EAEAE8"/>
            <w:noWrap/>
            <w:vAlign w:val="bottom"/>
          </w:tcPr>
          <w:p w14:paraId="6E78C8C0" w14:textId="77777777" w:rsidR="00B46004" w:rsidRPr="006E3AC4" w:rsidRDefault="00B46004" w:rsidP="006E3AC4">
            <w:pPr>
              <w:spacing w:after="0" w:line="240" w:lineRule="auto"/>
              <w:rPr>
                <w:rFonts w:ascii="Arial" w:eastAsia="Times New Roman" w:hAnsi="Arial" w:cs="Arial"/>
                <w:color w:val="333333"/>
                <w:lang w:eastAsia="en-GB"/>
              </w:rPr>
            </w:pPr>
          </w:p>
        </w:tc>
        <w:tc>
          <w:tcPr>
            <w:tcW w:w="1360" w:type="dxa"/>
            <w:shd w:val="clear" w:color="auto" w:fill="auto"/>
            <w:noWrap/>
            <w:vAlign w:val="bottom"/>
          </w:tcPr>
          <w:p w14:paraId="2ABA5215" w14:textId="0535DFD5" w:rsidR="00B46004" w:rsidRPr="006E3AC4" w:rsidRDefault="00B46004" w:rsidP="006E3AC4">
            <w:pPr>
              <w:spacing w:after="0" w:line="240" w:lineRule="auto"/>
              <w:jc w:val="center"/>
              <w:rPr>
                <w:rFonts w:ascii="Arial" w:eastAsia="Times New Roman" w:hAnsi="Arial" w:cs="Arial"/>
                <w:color w:val="333333"/>
                <w:lang w:eastAsia="en-GB"/>
              </w:rPr>
            </w:pPr>
            <w:r w:rsidRPr="00B46004">
              <w:rPr>
                <w:rFonts w:ascii="Arial" w:eastAsia="Times New Roman" w:hAnsi="Arial" w:cs="Arial"/>
                <w:b/>
                <w:bCs/>
                <w:color w:val="333333"/>
                <w:lang w:eastAsia="en-GB"/>
              </w:rPr>
              <w:t>17</w:t>
            </w:r>
          </w:p>
        </w:tc>
      </w:tr>
    </w:tbl>
    <w:p w14:paraId="03CA4430" w14:textId="77777777" w:rsidR="00A512AC" w:rsidRDefault="00A512AC" w:rsidP="00A512AC">
      <w:pPr>
        <w:spacing w:after="120" w:line="240" w:lineRule="auto"/>
        <w:jc w:val="both"/>
        <w:rPr>
          <w:rFonts w:ascii="Arial" w:eastAsia="Times New Roman" w:hAnsi="Arial" w:cs="Arial"/>
          <w:b/>
          <w:bCs/>
          <w:color w:val="333333"/>
          <w:sz w:val="24"/>
          <w:szCs w:val="24"/>
          <w:lang w:eastAsia="en-GB"/>
        </w:rPr>
      </w:pPr>
    </w:p>
    <w:p w14:paraId="0B96598B" w14:textId="4B187195" w:rsidR="00B91BDC" w:rsidRPr="00B91BDC" w:rsidRDefault="00B91BDC" w:rsidP="00A512AC">
      <w:pPr>
        <w:spacing w:after="120" w:line="240" w:lineRule="auto"/>
        <w:jc w:val="both"/>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Q13. </w:t>
      </w:r>
      <w:r w:rsidRPr="00B91BDC">
        <w:rPr>
          <w:rFonts w:ascii="Arial" w:eastAsia="Times New Roman" w:hAnsi="Arial" w:cs="Arial"/>
          <w:b/>
          <w:bCs/>
          <w:color w:val="333333"/>
          <w:sz w:val="24"/>
          <w:szCs w:val="24"/>
          <w:lang w:eastAsia="en-GB"/>
        </w:rPr>
        <w:t>What is your role in the IPA CBC programme(s)?</w:t>
      </w:r>
    </w:p>
    <w:p w14:paraId="53179769" w14:textId="77777777" w:rsidR="00A512AC" w:rsidRDefault="00A512AC" w:rsidP="00A512AC">
      <w:pPr>
        <w:spacing w:after="120" w:line="240" w:lineRule="auto"/>
        <w:jc w:val="both"/>
        <w:rPr>
          <w:rFonts w:ascii="Arial" w:eastAsia="Times New Roman" w:hAnsi="Arial" w:cs="Arial"/>
        </w:rPr>
      </w:pPr>
    </w:p>
    <w:p w14:paraId="62CFC266" w14:textId="44070176" w:rsidR="00B91BDC" w:rsidRPr="009359A3" w:rsidRDefault="00B91BDC" w:rsidP="00A512AC">
      <w:pPr>
        <w:spacing w:after="120" w:line="240" w:lineRule="auto"/>
        <w:jc w:val="both"/>
        <w:rPr>
          <w:rFonts w:ascii="Arial" w:eastAsia="Times New Roman" w:hAnsi="Arial" w:cs="Arial"/>
        </w:rPr>
      </w:pPr>
      <w:r>
        <w:rPr>
          <w:rFonts w:ascii="Arial" w:eastAsia="Times New Roman" w:hAnsi="Arial" w:cs="Arial"/>
        </w:rPr>
        <w:t xml:space="preserve">The responses cover the full range of potential roles in the IPA CBC programmes, as shown </w:t>
      </w:r>
      <w:r w:rsidRPr="00136F85">
        <w:rPr>
          <w:rFonts w:ascii="Arial" w:eastAsia="Times New Roman" w:hAnsi="Arial" w:cs="Arial"/>
        </w:rPr>
        <w:t xml:space="preserve">in the table below. </w:t>
      </w:r>
    </w:p>
    <w:p w14:paraId="5C2164E6" w14:textId="77777777" w:rsidR="009359A3" w:rsidRDefault="009359A3" w:rsidP="00A512AC">
      <w:pPr>
        <w:spacing w:after="120" w:line="240" w:lineRule="auto"/>
        <w:jc w:val="both"/>
        <w:rPr>
          <w:rFonts w:ascii="Arial" w:eastAsia="Times New Roman" w:hAnsi="Arial" w:cs="Arial"/>
          <w:b/>
          <w:i/>
        </w:rPr>
      </w:pPr>
    </w:p>
    <w:tbl>
      <w:tblPr>
        <w:tblW w:w="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1026"/>
      </w:tblGrid>
      <w:tr w:rsidR="00B46004" w:rsidRPr="00B46004" w14:paraId="73043BAA" w14:textId="77777777" w:rsidTr="009359A3">
        <w:trPr>
          <w:trHeight w:val="285"/>
          <w:jc w:val="center"/>
        </w:trPr>
        <w:tc>
          <w:tcPr>
            <w:tcW w:w="4160" w:type="dxa"/>
            <w:shd w:val="clear" w:color="EAEAE8" w:fill="EAEAE8"/>
            <w:noWrap/>
            <w:vAlign w:val="bottom"/>
            <w:hideMark/>
          </w:tcPr>
          <w:p w14:paraId="61485579" w14:textId="77777777" w:rsidR="00B46004" w:rsidRPr="00B46004" w:rsidRDefault="00B46004" w:rsidP="00B46004">
            <w:pPr>
              <w:spacing w:after="0" w:line="240" w:lineRule="auto"/>
              <w:rPr>
                <w:rFonts w:ascii="Arial" w:eastAsia="Times New Roman" w:hAnsi="Arial" w:cs="Arial"/>
                <w:color w:val="333333"/>
                <w:lang w:eastAsia="en-GB"/>
              </w:rPr>
            </w:pPr>
            <w:r w:rsidRPr="00B46004">
              <w:rPr>
                <w:rFonts w:ascii="Arial" w:eastAsia="Times New Roman" w:hAnsi="Arial" w:cs="Arial"/>
                <w:color w:val="333333"/>
                <w:lang w:eastAsia="en-GB"/>
              </w:rPr>
              <w:t>Contracting Authority - CFCU</w:t>
            </w:r>
          </w:p>
        </w:tc>
        <w:tc>
          <w:tcPr>
            <w:tcW w:w="1026" w:type="dxa"/>
            <w:shd w:val="clear" w:color="auto" w:fill="auto"/>
            <w:noWrap/>
            <w:vAlign w:val="bottom"/>
            <w:hideMark/>
          </w:tcPr>
          <w:p w14:paraId="45734AAA" w14:textId="77777777" w:rsidR="00B46004" w:rsidRPr="00B46004" w:rsidRDefault="00B46004" w:rsidP="00B46004">
            <w:pPr>
              <w:spacing w:after="0" w:line="240" w:lineRule="auto"/>
              <w:jc w:val="right"/>
              <w:rPr>
                <w:rFonts w:ascii="Arial" w:eastAsia="Times New Roman" w:hAnsi="Arial" w:cs="Arial"/>
                <w:color w:val="333333"/>
                <w:lang w:eastAsia="en-GB"/>
              </w:rPr>
            </w:pPr>
            <w:r w:rsidRPr="00B46004">
              <w:rPr>
                <w:rFonts w:ascii="Arial" w:eastAsia="Times New Roman" w:hAnsi="Arial" w:cs="Arial"/>
                <w:color w:val="333333"/>
                <w:lang w:eastAsia="en-GB"/>
              </w:rPr>
              <w:t>2</w:t>
            </w:r>
          </w:p>
        </w:tc>
      </w:tr>
      <w:tr w:rsidR="00B46004" w:rsidRPr="00B46004" w14:paraId="171F2E64" w14:textId="77777777" w:rsidTr="009359A3">
        <w:trPr>
          <w:trHeight w:val="285"/>
          <w:jc w:val="center"/>
        </w:trPr>
        <w:tc>
          <w:tcPr>
            <w:tcW w:w="4160" w:type="dxa"/>
            <w:shd w:val="clear" w:color="EAEAE8" w:fill="EAEAE8"/>
            <w:noWrap/>
            <w:vAlign w:val="bottom"/>
            <w:hideMark/>
          </w:tcPr>
          <w:p w14:paraId="0471D5C8" w14:textId="77777777" w:rsidR="00B46004" w:rsidRPr="00B46004" w:rsidRDefault="00B46004" w:rsidP="00B46004">
            <w:pPr>
              <w:spacing w:after="0" w:line="240" w:lineRule="auto"/>
              <w:rPr>
                <w:rFonts w:ascii="Arial" w:eastAsia="Times New Roman" w:hAnsi="Arial" w:cs="Arial"/>
                <w:color w:val="333333"/>
                <w:lang w:eastAsia="en-GB"/>
              </w:rPr>
            </w:pPr>
            <w:r w:rsidRPr="00B46004">
              <w:rPr>
                <w:rFonts w:ascii="Arial" w:eastAsia="Times New Roman" w:hAnsi="Arial" w:cs="Arial"/>
                <w:color w:val="333333"/>
                <w:lang w:eastAsia="en-GB"/>
              </w:rPr>
              <w:t>Operating Structure</w:t>
            </w:r>
          </w:p>
        </w:tc>
        <w:tc>
          <w:tcPr>
            <w:tcW w:w="1026" w:type="dxa"/>
            <w:shd w:val="clear" w:color="auto" w:fill="auto"/>
            <w:noWrap/>
            <w:vAlign w:val="bottom"/>
            <w:hideMark/>
          </w:tcPr>
          <w:p w14:paraId="43650FE2" w14:textId="77777777" w:rsidR="00B46004" w:rsidRPr="00B46004" w:rsidRDefault="00B46004" w:rsidP="00B46004">
            <w:pPr>
              <w:spacing w:after="0" w:line="240" w:lineRule="auto"/>
              <w:jc w:val="right"/>
              <w:rPr>
                <w:rFonts w:ascii="Arial" w:eastAsia="Times New Roman" w:hAnsi="Arial" w:cs="Arial"/>
                <w:color w:val="333333"/>
                <w:lang w:eastAsia="en-GB"/>
              </w:rPr>
            </w:pPr>
            <w:r w:rsidRPr="00B46004">
              <w:rPr>
                <w:rFonts w:ascii="Arial" w:eastAsia="Times New Roman" w:hAnsi="Arial" w:cs="Arial"/>
                <w:color w:val="333333"/>
                <w:lang w:eastAsia="en-GB"/>
              </w:rPr>
              <w:t>8</w:t>
            </w:r>
          </w:p>
        </w:tc>
      </w:tr>
      <w:tr w:rsidR="00B46004" w:rsidRPr="00B46004" w14:paraId="2A94076D" w14:textId="77777777" w:rsidTr="009359A3">
        <w:trPr>
          <w:trHeight w:val="285"/>
          <w:jc w:val="center"/>
        </w:trPr>
        <w:tc>
          <w:tcPr>
            <w:tcW w:w="4160" w:type="dxa"/>
            <w:shd w:val="clear" w:color="EAEAE8" w:fill="EAEAE8"/>
            <w:noWrap/>
            <w:vAlign w:val="bottom"/>
            <w:hideMark/>
          </w:tcPr>
          <w:p w14:paraId="22436B47" w14:textId="77777777" w:rsidR="00B46004" w:rsidRPr="00B46004" w:rsidRDefault="00B46004" w:rsidP="00B46004">
            <w:pPr>
              <w:spacing w:after="0" w:line="240" w:lineRule="auto"/>
              <w:rPr>
                <w:rFonts w:ascii="Arial" w:eastAsia="Times New Roman" w:hAnsi="Arial" w:cs="Arial"/>
                <w:color w:val="333333"/>
                <w:lang w:eastAsia="en-GB"/>
              </w:rPr>
            </w:pPr>
            <w:r w:rsidRPr="00B46004">
              <w:rPr>
                <w:rFonts w:ascii="Arial" w:eastAsia="Times New Roman" w:hAnsi="Arial" w:cs="Arial"/>
                <w:color w:val="333333"/>
                <w:lang w:eastAsia="en-GB"/>
              </w:rPr>
              <w:lastRenderedPageBreak/>
              <w:t>Joint Technical Secretariat</w:t>
            </w:r>
          </w:p>
        </w:tc>
        <w:tc>
          <w:tcPr>
            <w:tcW w:w="1026" w:type="dxa"/>
            <w:shd w:val="clear" w:color="auto" w:fill="auto"/>
            <w:noWrap/>
            <w:vAlign w:val="bottom"/>
            <w:hideMark/>
          </w:tcPr>
          <w:p w14:paraId="6BAEC3A2" w14:textId="77777777" w:rsidR="00B46004" w:rsidRPr="00B46004" w:rsidRDefault="00B46004" w:rsidP="00B46004">
            <w:pPr>
              <w:spacing w:after="0" w:line="240" w:lineRule="auto"/>
              <w:jc w:val="right"/>
              <w:rPr>
                <w:rFonts w:ascii="Arial" w:eastAsia="Times New Roman" w:hAnsi="Arial" w:cs="Arial"/>
                <w:color w:val="333333"/>
                <w:lang w:eastAsia="en-GB"/>
              </w:rPr>
            </w:pPr>
            <w:r w:rsidRPr="00B46004">
              <w:rPr>
                <w:rFonts w:ascii="Arial" w:eastAsia="Times New Roman" w:hAnsi="Arial" w:cs="Arial"/>
                <w:color w:val="333333"/>
                <w:lang w:eastAsia="en-GB"/>
              </w:rPr>
              <w:t>6</w:t>
            </w:r>
          </w:p>
        </w:tc>
      </w:tr>
      <w:tr w:rsidR="00B46004" w:rsidRPr="00B46004" w14:paraId="45A6B8E5" w14:textId="77777777" w:rsidTr="009359A3">
        <w:trPr>
          <w:trHeight w:val="285"/>
          <w:jc w:val="center"/>
        </w:trPr>
        <w:tc>
          <w:tcPr>
            <w:tcW w:w="4160" w:type="dxa"/>
            <w:shd w:val="clear" w:color="EAEAE8" w:fill="EAEAE8"/>
            <w:noWrap/>
            <w:vAlign w:val="bottom"/>
            <w:hideMark/>
          </w:tcPr>
          <w:p w14:paraId="0BEDB7E5" w14:textId="67BD10D4" w:rsidR="00B46004" w:rsidRPr="00B46004" w:rsidRDefault="00B46004" w:rsidP="00B46004">
            <w:pPr>
              <w:spacing w:after="0" w:line="240" w:lineRule="auto"/>
              <w:rPr>
                <w:rFonts w:ascii="Arial" w:eastAsia="Times New Roman" w:hAnsi="Arial" w:cs="Arial"/>
                <w:color w:val="333333"/>
                <w:lang w:eastAsia="en-GB"/>
              </w:rPr>
            </w:pPr>
            <w:r w:rsidRPr="00B46004">
              <w:rPr>
                <w:rFonts w:ascii="Arial" w:eastAsia="Times New Roman" w:hAnsi="Arial" w:cs="Arial"/>
                <w:color w:val="333333"/>
                <w:lang w:eastAsia="en-GB"/>
              </w:rPr>
              <w:t>Other (please specify)</w:t>
            </w:r>
          </w:p>
        </w:tc>
        <w:tc>
          <w:tcPr>
            <w:tcW w:w="1026" w:type="dxa"/>
            <w:shd w:val="clear" w:color="auto" w:fill="auto"/>
            <w:noWrap/>
            <w:vAlign w:val="bottom"/>
            <w:hideMark/>
          </w:tcPr>
          <w:p w14:paraId="5A568E87" w14:textId="77777777" w:rsidR="00B46004" w:rsidRPr="00B46004" w:rsidRDefault="00B46004" w:rsidP="00B46004">
            <w:pPr>
              <w:spacing w:after="0" w:line="240" w:lineRule="auto"/>
              <w:jc w:val="right"/>
              <w:rPr>
                <w:rFonts w:ascii="Arial" w:eastAsia="Times New Roman" w:hAnsi="Arial" w:cs="Arial"/>
                <w:color w:val="333333"/>
                <w:lang w:eastAsia="en-GB"/>
              </w:rPr>
            </w:pPr>
            <w:r w:rsidRPr="00B46004">
              <w:rPr>
                <w:rFonts w:ascii="Arial" w:eastAsia="Times New Roman" w:hAnsi="Arial" w:cs="Arial"/>
                <w:color w:val="333333"/>
                <w:lang w:eastAsia="en-GB"/>
              </w:rPr>
              <w:t>1</w:t>
            </w:r>
          </w:p>
        </w:tc>
      </w:tr>
      <w:tr w:rsidR="00B46004" w:rsidRPr="00B46004" w14:paraId="60E41135" w14:textId="77777777" w:rsidTr="009359A3">
        <w:trPr>
          <w:trHeight w:val="285"/>
          <w:jc w:val="center"/>
        </w:trPr>
        <w:tc>
          <w:tcPr>
            <w:tcW w:w="4160" w:type="dxa"/>
            <w:shd w:val="clear" w:color="auto" w:fill="auto"/>
            <w:noWrap/>
            <w:vAlign w:val="bottom"/>
            <w:hideMark/>
          </w:tcPr>
          <w:p w14:paraId="280FF997" w14:textId="77777777" w:rsidR="00B46004" w:rsidRPr="00B46004" w:rsidRDefault="00B46004" w:rsidP="00B46004">
            <w:pPr>
              <w:spacing w:after="0" w:line="240" w:lineRule="auto"/>
              <w:jc w:val="right"/>
              <w:rPr>
                <w:rFonts w:ascii="Arial" w:eastAsia="Times New Roman" w:hAnsi="Arial" w:cs="Arial"/>
                <w:color w:val="333333"/>
                <w:lang w:eastAsia="en-GB"/>
              </w:rPr>
            </w:pPr>
          </w:p>
        </w:tc>
        <w:tc>
          <w:tcPr>
            <w:tcW w:w="1026" w:type="dxa"/>
            <w:shd w:val="clear" w:color="auto" w:fill="auto"/>
            <w:noWrap/>
            <w:vAlign w:val="bottom"/>
            <w:hideMark/>
          </w:tcPr>
          <w:p w14:paraId="40F3B7EF" w14:textId="77777777" w:rsidR="00B46004" w:rsidRPr="00B46004" w:rsidRDefault="00B46004" w:rsidP="00B46004">
            <w:pPr>
              <w:spacing w:after="0" w:line="240" w:lineRule="auto"/>
              <w:jc w:val="right"/>
              <w:rPr>
                <w:rFonts w:ascii="Arial" w:eastAsia="Times New Roman" w:hAnsi="Arial" w:cs="Arial"/>
                <w:b/>
                <w:bCs/>
                <w:color w:val="333333"/>
                <w:lang w:eastAsia="en-GB"/>
              </w:rPr>
            </w:pPr>
            <w:r w:rsidRPr="00B46004">
              <w:rPr>
                <w:rFonts w:ascii="Arial" w:eastAsia="Times New Roman" w:hAnsi="Arial" w:cs="Arial"/>
                <w:b/>
                <w:bCs/>
                <w:color w:val="333333"/>
                <w:lang w:eastAsia="en-GB"/>
              </w:rPr>
              <w:t>17</w:t>
            </w:r>
          </w:p>
        </w:tc>
      </w:tr>
    </w:tbl>
    <w:p w14:paraId="21BA4CDC" w14:textId="77777777" w:rsidR="00F10D42" w:rsidRDefault="00F10D42" w:rsidP="00585B1A">
      <w:pPr>
        <w:rPr>
          <w:rFonts w:ascii="Arial" w:eastAsia="Times New Roman" w:hAnsi="Arial" w:cs="Arial"/>
          <w:b/>
          <w:color w:val="0070C0"/>
          <w:u w:val="single"/>
        </w:rPr>
      </w:pPr>
    </w:p>
    <w:p w14:paraId="7D82F97F" w14:textId="5C8C7C06" w:rsidR="002E175B" w:rsidRDefault="00913C8A" w:rsidP="00A512AC">
      <w:pPr>
        <w:pStyle w:val="Heading1"/>
        <w:spacing w:before="0" w:after="120"/>
        <w:jc w:val="both"/>
        <w:rPr>
          <w:rFonts w:eastAsia="Times New Roman"/>
        </w:rPr>
      </w:pPr>
      <w:bookmarkStart w:id="9" w:name="_Toc520295325"/>
      <w:r>
        <w:rPr>
          <w:rFonts w:eastAsia="Times New Roman"/>
        </w:rPr>
        <w:t>4. Surveys of beneficiaries and other stakeholders</w:t>
      </w:r>
      <w:bookmarkEnd w:id="9"/>
    </w:p>
    <w:p w14:paraId="1AB3590A" w14:textId="77777777" w:rsidR="00A512AC" w:rsidRDefault="00A512AC" w:rsidP="00A512AC">
      <w:pPr>
        <w:spacing w:after="120" w:line="240" w:lineRule="auto"/>
        <w:jc w:val="both"/>
        <w:rPr>
          <w:rFonts w:ascii="Arial" w:eastAsia="Times New Roman" w:hAnsi="Arial" w:cs="Arial"/>
        </w:rPr>
      </w:pPr>
    </w:p>
    <w:p w14:paraId="5B261F21" w14:textId="13D62E1A" w:rsidR="00913C8A" w:rsidRDefault="0024236E" w:rsidP="003E6FA2">
      <w:pPr>
        <w:spacing w:after="120"/>
        <w:jc w:val="both"/>
        <w:rPr>
          <w:rFonts w:ascii="Arial" w:eastAsia="Times New Roman" w:hAnsi="Arial" w:cs="Arial"/>
        </w:rPr>
      </w:pPr>
      <w:r w:rsidRPr="0024236E">
        <w:rPr>
          <w:rFonts w:ascii="Arial" w:eastAsia="Times New Roman" w:hAnsi="Arial" w:cs="Arial"/>
        </w:rPr>
        <w:t>T</w:t>
      </w:r>
      <w:r w:rsidR="00A247CC" w:rsidRPr="0024236E">
        <w:rPr>
          <w:rFonts w:ascii="Arial" w:eastAsia="Times New Roman" w:hAnsi="Arial" w:cs="Arial"/>
        </w:rPr>
        <w:t>his section</w:t>
      </w:r>
      <w:r w:rsidRPr="0024236E">
        <w:rPr>
          <w:rFonts w:ascii="Arial" w:eastAsia="Times New Roman" w:hAnsi="Arial" w:cs="Arial"/>
        </w:rPr>
        <w:t xml:space="preserve"> </w:t>
      </w:r>
      <w:r w:rsidR="00A247CC" w:rsidRPr="0024236E">
        <w:rPr>
          <w:rFonts w:ascii="Arial" w:eastAsia="Times New Roman" w:hAnsi="Arial" w:cs="Arial"/>
        </w:rPr>
        <w:t>consider</w:t>
      </w:r>
      <w:r w:rsidRPr="0024236E">
        <w:rPr>
          <w:rFonts w:ascii="Arial" w:eastAsia="Times New Roman" w:hAnsi="Arial" w:cs="Arial"/>
        </w:rPr>
        <w:t xml:space="preserve">s the topic of </w:t>
      </w:r>
      <w:r w:rsidR="00A247CC" w:rsidRPr="0024236E">
        <w:rPr>
          <w:rFonts w:ascii="Arial" w:eastAsia="Times New Roman" w:hAnsi="Arial" w:cs="Arial"/>
        </w:rPr>
        <w:t>surveys of beneficiaries and other stakeholder</w:t>
      </w:r>
      <w:r w:rsidRPr="0024236E">
        <w:rPr>
          <w:rFonts w:ascii="Arial" w:eastAsia="Times New Roman" w:hAnsi="Arial" w:cs="Arial"/>
        </w:rPr>
        <w:t>s - carried out in the 2007-2013 period or foreseen for the 2014-2020 period - based m</w:t>
      </w:r>
      <w:r w:rsidR="00A247CC" w:rsidRPr="0024236E">
        <w:rPr>
          <w:rFonts w:ascii="Arial" w:eastAsia="Times New Roman" w:hAnsi="Arial" w:cs="Arial"/>
        </w:rPr>
        <w:t>ainly</w:t>
      </w:r>
      <w:r w:rsidR="005A0B2A">
        <w:rPr>
          <w:rFonts w:ascii="Arial" w:eastAsia="Times New Roman" w:hAnsi="Arial" w:cs="Arial"/>
        </w:rPr>
        <w:t xml:space="preserve"> on the</w:t>
      </w:r>
      <w:r w:rsidR="00A247CC" w:rsidRPr="0024236E">
        <w:rPr>
          <w:rFonts w:ascii="Arial" w:eastAsia="Times New Roman" w:hAnsi="Arial" w:cs="Arial"/>
        </w:rPr>
        <w:t xml:space="preserve"> responses to Questions </w:t>
      </w:r>
      <w:r w:rsidR="00913C8A" w:rsidRPr="0024236E">
        <w:rPr>
          <w:rFonts w:ascii="Arial" w:eastAsia="Times New Roman" w:hAnsi="Arial" w:cs="Arial"/>
        </w:rPr>
        <w:t>2, 3</w:t>
      </w:r>
      <w:r w:rsidR="005A0B2A">
        <w:rPr>
          <w:rFonts w:ascii="Arial" w:eastAsia="Times New Roman" w:hAnsi="Arial" w:cs="Arial"/>
        </w:rPr>
        <w:t xml:space="preserve"> and</w:t>
      </w:r>
      <w:r w:rsidR="00913C8A" w:rsidRPr="0024236E">
        <w:rPr>
          <w:rFonts w:ascii="Arial" w:eastAsia="Times New Roman" w:hAnsi="Arial" w:cs="Arial"/>
        </w:rPr>
        <w:t xml:space="preserve"> 4</w:t>
      </w:r>
      <w:r w:rsidR="00A247CC" w:rsidRPr="0024236E">
        <w:rPr>
          <w:rFonts w:ascii="Arial" w:eastAsia="Times New Roman" w:hAnsi="Arial" w:cs="Arial"/>
        </w:rPr>
        <w:t xml:space="preserve"> and some cross-tabulations.</w:t>
      </w:r>
    </w:p>
    <w:p w14:paraId="5E6640F0" w14:textId="77777777" w:rsidR="00A512AC" w:rsidRPr="0024236E" w:rsidRDefault="00A512AC" w:rsidP="00A512AC">
      <w:pPr>
        <w:spacing w:after="120" w:line="240" w:lineRule="auto"/>
        <w:jc w:val="both"/>
        <w:rPr>
          <w:rFonts w:ascii="Arial" w:eastAsia="Times New Roman" w:hAnsi="Arial" w:cs="Arial"/>
        </w:rPr>
      </w:pPr>
    </w:p>
    <w:p w14:paraId="0A4617F3" w14:textId="7A995CB5" w:rsidR="00C82BE0" w:rsidRDefault="00193AAC" w:rsidP="00A512AC">
      <w:pPr>
        <w:spacing w:after="120" w:line="240" w:lineRule="auto"/>
        <w:jc w:val="both"/>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Q2. </w:t>
      </w:r>
      <w:r w:rsidR="00C82BE0" w:rsidRPr="00C82BE0">
        <w:rPr>
          <w:rFonts w:ascii="Arial" w:eastAsia="Times New Roman" w:hAnsi="Arial" w:cs="Arial"/>
          <w:b/>
          <w:bCs/>
          <w:color w:val="333333"/>
          <w:sz w:val="24"/>
          <w:szCs w:val="24"/>
          <w:lang w:eastAsia="en-GB"/>
        </w:rPr>
        <w:t>Are there any surveys of the following type(s) that have been carried out in connection with this programme or an equivalent 2007-2013 programme?</w:t>
      </w:r>
    </w:p>
    <w:p w14:paraId="68867746" w14:textId="35145150" w:rsidR="0024236E" w:rsidRDefault="0024236E" w:rsidP="00A512AC">
      <w:pPr>
        <w:spacing w:after="120" w:line="240" w:lineRule="auto"/>
        <w:jc w:val="both"/>
        <w:rPr>
          <w:rFonts w:ascii="Arial" w:eastAsia="Times New Roman" w:hAnsi="Arial" w:cs="Arial"/>
          <w:b/>
          <w:bCs/>
          <w:color w:val="333333"/>
          <w:sz w:val="24"/>
          <w:szCs w:val="24"/>
          <w:lang w:eastAsia="en-GB"/>
        </w:rPr>
      </w:pPr>
    </w:p>
    <w:p w14:paraId="67804313" w14:textId="03DBD8E6" w:rsidR="0024236E" w:rsidRPr="0024236E" w:rsidRDefault="0024236E" w:rsidP="003E6FA2">
      <w:pPr>
        <w:spacing w:after="120"/>
        <w:jc w:val="both"/>
        <w:rPr>
          <w:rFonts w:ascii="Arial" w:eastAsia="Times New Roman" w:hAnsi="Arial" w:cs="Arial"/>
          <w:bCs/>
          <w:color w:val="333333"/>
          <w:szCs w:val="24"/>
          <w:lang w:eastAsia="en-GB"/>
        </w:rPr>
      </w:pPr>
      <w:r w:rsidRPr="0024236E">
        <w:rPr>
          <w:rFonts w:ascii="Arial" w:eastAsia="Times New Roman" w:hAnsi="Arial" w:cs="Arial"/>
          <w:bCs/>
          <w:color w:val="333333"/>
          <w:szCs w:val="24"/>
          <w:lang w:eastAsia="en-GB"/>
        </w:rPr>
        <w:t xml:space="preserve">The </w:t>
      </w:r>
      <w:r>
        <w:rPr>
          <w:rFonts w:ascii="Arial" w:eastAsia="Times New Roman" w:hAnsi="Arial" w:cs="Arial"/>
          <w:bCs/>
          <w:color w:val="333333"/>
          <w:szCs w:val="24"/>
          <w:lang w:eastAsia="en-GB"/>
        </w:rPr>
        <w:t>16 responses received</w:t>
      </w:r>
      <w:r w:rsidR="0096068A">
        <w:rPr>
          <w:rFonts w:ascii="Arial" w:eastAsia="Times New Roman" w:hAnsi="Arial" w:cs="Arial"/>
          <w:bCs/>
          <w:color w:val="333333"/>
          <w:szCs w:val="24"/>
          <w:lang w:eastAsia="en-GB"/>
        </w:rPr>
        <w:t xml:space="preserve">, including multiple choices, </w:t>
      </w:r>
      <w:r>
        <w:rPr>
          <w:rFonts w:ascii="Arial" w:eastAsia="Times New Roman" w:hAnsi="Arial" w:cs="Arial"/>
          <w:bCs/>
          <w:color w:val="333333"/>
          <w:szCs w:val="24"/>
          <w:lang w:eastAsia="en-GB"/>
        </w:rPr>
        <w:t xml:space="preserve">are summarised in the chart and table below. They show a majority reporting involvement in programmes with surveys of grant beneficiaries, and </w:t>
      </w:r>
      <w:r w:rsidR="005A0B2A">
        <w:rPr>
          <w:rFonts w:ascii="Arial" w:eastAsia="Times New Roman" w:hAnsi="Arial" w:cs="Arial"/>
          <w:bCs/>
          <w:color w:val="333333"/>
          <w:szCs w:val="24"/>
          <w:lang w:eastAsia="en-GB"/>
        </w:rPr>
        <w:t xml:space="preserve">a </w:t>
      </w:r>
      <w:r>
        <w:rPr>
          <w:rFonts w:ascii="Arial" w:eastAsia="Times New Roman" w:hAnsi="Arial" w:cs="Arial"/>
          <w:bCs/>
          <w:color w:val="333333"/>
          <w:szCs w:val="24"/>
          <w:lang w:eastAsia="en-GB"/>
        </w:rPr>
        <w:t xml:space="preserve">lesser incurrence of other types of surveys in the 2007-2013 period. </w:t>
      </w:r>
    </w:p>
    <w:p w14:paraId="022EC70A" w14:textId="3D0776EC" w:rsidR="007C47CF" w:rsidRPr="0024236E" w:rsidRDefault="00193AAC" w:rsidP="00383948">
      <w:pPr>
        <w:spacing w:before="100" w:beforeAutospacing="1" w:after="100" w:afterAutospacing="1" w:line="240" w:lineRule="auto"/>
        <w:rPr>
          <w:rFonts w:ascii="Arial" w:eastAsia="Times New Roman" w:hAnsi="Arial" w:cs="Arial"/>
          <w:color w:val="FF0000"/>
        </w:rPr>
      </w:pPr>
      <w:r>
        <w:rPr>
          <w:noProof/>
          <w:lang w:val="en-US"/>
        </w:rPr>
        <w:drawing>
          <wp:inline distT="0" distB="0" distL="0" distR="0" wp14:anchorId="2842B2FC" wp14:editId="1C7DDBAA">
            <wp:extent cx="5750169" cy="3241430"/>
            <wp:effectExtent l="0" t="0" r="3175"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5000" w:type="pct"/>
        <w:tblLook w:val="04A0" w:firstRow="1" w:lastRow="0" w:firstColumn="1" w:lastColumn="0" w:noHBand="0" w:noVBand="1"/>
      </w:tblPr>
      <w:tblGrid>
        <w:gridCol w:w="8915"/>
        <w:gridCol w:w="327"/>
      </w:tblGrid>
      <w:tr w:rsidR="003C7A86" w:rsidRPr="003C7A86" w14:paraId="20CD28E5" w14:textId="77777777" w:rsidTr="009359A3">
        <w:trPr>
          <w:trHeight w:val="285"/>
        </w:trPr>
        <w:tc>
          <w:tcPr>
            <w:tcW w:w="3419" w:type="pct"/>
            <w:tcBorders>
              <w:top w:val="single" w:sz="4" w:space="0" w:color="auto"/>
              <w:left w:val="single" w:sz="4" w:space="0" w:color="auto"/>
              <w:bottom w:val="single" w:sz="4" w:space="0" w:color="auto"/>
              <w:right w:val="single" w:sz="4" w:space="0" w:color="auto"/>
            </w:tcBorders>
            <w:shd w:val="clear" w:color="EAEAE8" w:fill="EAEAE8"/>
            <w:noWrap/>
            <w:vAlign w:val="bottom"/>
            <w:hideMark/>
          </w:tcPr>
          <w:p w14:paraId="794CA525" w14:textId="77777777" w:rsidR="003C7A86" w:rsidRPr="003C7A86" w:rsidRDefault="003C7A86" w:rsidP="003C7A86">
            <w:pPr>
              <w:spacing w:after="0" w:line="240" w:lineRule="auto"/>
              <w:rPr>
                <w:rFonts w:ascii="Arial" w:eastAsia="Times New Roman" w:hAnsi="Arial" w:cs="Arial"/>
                <w:color w:val="333333"/>
                <w:lang w:eastAsia="en-GB"/>
              </w:rPr>
            </w:pPr>
            <w:r w:rsidRPr="003C7A86">
              <w:rPr>
                <w:rFonts w:ascii="Arial" w:eastAsia="Times New Roman" w:hAnsi="Arial" w:cs="Arial"/>
                <w:color w:val="333333"/>
                <w:lang w:eastAsia="en-GB"/>
              </w:rPr>
              <w:t>Ex-post survey of grant beneficiaries</w:t>
            </w:r>
          </w:p>
        </w:tc>
        <w:tc>
          <w:tcPr>
            <w:tcW w:w="1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88544" w14:textId="77777777" w:rsidR="003C7A86" w:rsidRPr="003C7A86" w:rsidRDefault="003C7A86" w:rsidP="003C7A86">
            <w:pPr>
              <w:spacing w:after="0" w:line="240" w:lineRule="auto"/>
              <w:jc w:val="right"/>
              <w:rPr>
                <w:rFonts w:ascii="Arial" w:eastAsia="Times New Roman" w:hAnsi="Arial" w:cs="Arial"/>
                <w:color w:val="333333"/>
                <w:lang w:eastAsia="en-GB"/>
              </w:rPr>
            </w:pPr>
            <w:r w:rsidRPr="003C7A86">
              <w:rPr>
                <w:rFonts w:ascii="Arial" w:eastAsia="Times New Roman" w:hAnsi="Arial" w:cs="Arial"/>
                <w:color w:val="333333"/>
                <w:lang w:eastAsia="en-GB"/>
              </w:rPr>
              <w:t>9</w:t>
            </w:r>
          </w:p>
        </w:tc>
      </w:tr>
      <w:tr w:rsidR="003C7A86" w:rsidRPr="003C7A86" w14:paraId="2BC1D452" w14:textId="77777777" w:rsidTr="009359A3">
        <w:trPr>
          <w:trHeight w:val="285"/>
        </w:trPr>
        <w:tc>
          <w:tcPr>
            <w:tcW w:w="3419" w:type="pct"/>
            <w:tcBorders>
              <w:top w:val="single" w:sz="4" w:space="0" w:color="auto"/>
              <w:left w:val="single" w:sz="4" w:space="0" w:color="auto"/>
              <w:bottom w:val="single" w:sz="4" w:space="0" w:color="auto"/>
              <w:right w:val="single" w:sz="4" w:space="0" w:color="auto"/>
            </w:tcBorders>
            <w:shd w:val="clear" w:color="EAEAE8" w:fill="EAEAE8"/>
            <w:noWrap/>
            <w:vAlign w:val="bottom"/>
            <w:hideMark/>
          </w:tcPr>
          <w:p w14:paraId="79A68C97" w14:textId="77777777" w:rsidR="003C7A86" w:rsidRPr="003C7A86" w:rsidRDefault="003C7A86" w:rsidP="003C7A86">
            <w:pPr>
              <w:spacing w:after="0" w:line="240" w:lineRule="auto"/>
              <w:rPr>
                <w:rFonts w:ascii="Arial" w:eastAsia="Times New Roman" w:hAnsi="Arial" w:cs="Arial"/>
                <w:color w:val="333333"/>
                <w:lang w:eastAsia="en-GB"/>
              </w:rPr>
            </w:pPr>
            <w:r w:rsidRPr="003C7A86">
              <w:rPr>
                <w:rFonts w:ascii="Arial" w:eastAsia="Times New Roman" w:hAnsi="Arial" w:cs="Arial"/>
                <w:color w:val="333333"/>
                <w:lang w:eastAsia="en-GB"/>
              </w:rPr>
              <w:t>Survey of entities invited to submit a full application</w:t>
            </w:r>
          </w:p>
        </w:tc>
        <w:tc>
          <w:tcPr>
            <w:tcW w:w="1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C6DED" w14:textId="77777777" w:rsidR="003C7A86" w:rsidRPr="003C7A86" w:rsidRDefault="003C7A86" w:rsidP="003C7A86">
            <w:pPr>
              <w:spacing w:after="0" w:line="240" w:lineRule="auto"/>
              <w:jc w:val="right"/>
              <w:rPr>
                <w:rFonts w:ascii="Arial" w:eastAsia="Times New Roman" w:hAnsi="Arial" w:cs="Arial"/>
                <w:color w:val="333333"/>
                <w:lang w:eastAsia="en-GB"/>
              </w:rPr>
            </w:pPr>
            <w:r w:rsidRPr="003C7A86">
              <w:rPr>
                <w:rFonts w:ascii="Arial" w:eastAsia="Times New Roman" w:hAnsi="Arial" w:cs="Arial"/>
                <w:color w:val="333333"/>
                <w:lang w:eastAsia="en-GB"/>
              </w:rPr>
              <w:t>1</w:t>
            </w:r>
          </w:p>
        </w:tc>
      </w:tr>
      <w:tr w:rsidR="003C7A86" w:rsidRPr="003C7A86" w14:paraId="0DF9D09D" w14:textId="77777777" w:rsidTr="009359A3">
        <w:trPr>
          <w:trHeight w:val="285"/>
        </w:trPr>
        <w:tc>
          <w:tcPr>
            <w:tcW w:w="3419" w:type="pct"/>
            <w:tcBorders>
              <w:top w:val="single" w:sz="4" w:space="0" w:color="auto"/>
              <w:left w:val="single" w:sz="4" w:space="0" w:color="auto"/>
              <w:bottom w:val="single" w:sz="4" w:space="0" w:color="auto"/>
              <w:right w:val="single" w:sz="4" w:space="0" w:color="auto"/>
            </w:tcBorders>
            <w:shd w:val="clear" w:color="EAEAE8" w:fill="EAEAE8"/>
            <w:noWrap/>
            <w:vAlign w:val="bottom"/>
            <w:hideMark/>
          </w:tcPr>
          <w:p w14:paraId="45FB229C" w14:textId="77777777" w:rsidR="003C7A86" w:rsidRPr="003C7A86" w:rsidRDefault="003C7A86" w:rsidP="003C7A86">
            <w:pPr>
              <w:spacing w:after="0" w:line="240" w:lineRule="auto"/>
              <w:rPr>
                <w:rFonts w:ascii="Arial" w:eastAsia="Times New Roman" w:hAnsi="Arial" w:cs="Arial"/>
                <w:color w:val="333333"/>
                <w:lang w:eastAsia="en-GB"/>
              </w:rPr>
            </w:pPr>
            <w:r w:rsidRPr="003C7A86">
              <w:rPr>
                <w:rFonts w:ascii="Arial" w:eastAsia="Times New Roman" w:hAnsi="Arial" w:cs="Arial"/>
                <w:color w:val="333333"/>
                <w:lang w:eastAsia="en-GB"/>
              </w:rPr>
              <w:t>Survey of unsuccessful grant applicants</w:t>
            </w:r>
          </w:p>
        </w:tc>
        <w:tc>
          <w:tcPr>
            <w:tcW w:w="1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B85D3" w14:textId="77777777" w:rsidR="003C7A86" w:rsidRPr="003C7A86" w:rsidRDefault="003C7A86" w:rsidP="003C7A86">
            <w:pPr>
              <w:spacing w:after="0" w:line="240" w:lineRule="auto"/>
              <w:jc w:val="right"/>
              <w:rPr>
                <w:rFonts w:ascii="Arial" w:eastAsia="Times New Roman" w:hAnsi="Arial" w:cs="Arial"/>
                <w:color w:val="333333"/>
                <w:lang w:eastAsia="en-GB"/>
              </w:rPr>
            </w:pPr>
            <w:r w:rsidRPr="003C7A86">
              <w:rPr>
                <w:rFonts w:ascii="Arial" w:eastAsia="Times New Roman" w:hAnsi="Arial" w:cs="Arial"/>
                <w:color w:val="333333"/>
                <w:lang w:eastAsia="en-GB"/>
              </w:rPr>
              <w:t>5</w:t>
            </w:r>
          </w:p>
        </w:tc>
      </w:tr>
      <w:tr w:rsidR="003C7A86" w:rsidRPr="003C7A86" w14:paraId="75A45E52" w14:textId="77777777" w:rsidTr="009359A3">
        <w:trPr>
          <w:trHeight w:val="285"/>
        </w:trPr>
        <w:tc>
          <w:tcPr>
            <w:tcW w:w="3419" w:type="pct"/>
            <w:tcBorders>
              <w:top w:val="single" w:sz="4" w:space="0" w:color="auto"/>
              <w:left w:val="single" w:sz="4" w:space="0" w:color="auto"/>
              <w:bottom w:val="single" w:sz="4" w:space="0" w:color="auto"/>
              <w:right w:val="single" w:sz="4" w:space="0" w:color="auto"/>
            </w:tcBorders>
            <w:shd w:val="clear" w:color="EAEAE8" w:fill="EAEAE8"/>
            <w:noWrap/>
            <w:vAlign w:val="bottom"/>
            <w:hideMark/>
          </w:tcPr>
          <w:p w14:paraId="43C4CC29" w14:textId="77777777" w:rsidR="003C7A86" w:rsidRPr="003C7A86" w:rsidRDefault="003C7A86" w:rsidP="003C7A86">
            <w:pPr>
              <w:spacing w:after="0" w:line="240" w:lineRule="auto"/>
              <w:rPr>
                <w:rFonts w:ascii="Arial" w:eastAsia="Times New Roman" w:hAnsi="Arial" w:cs="Arial"/>
                <w:color w:val="333333"/>
                <w:lang w:eastAsia="en-GB"/>
              </w:rPr>
            </w:pPr>
            <w:r w:rsidRPr="003C7A86">
              <w:rPr>
                <w:rFonts w:ascii="Arial" w:eastAsia="Times New Roman" w:hAnsi="Arial" w:cs="Arial"/>
                <w:color w:val="333333"/>
                <w:lang w:eastAsia="en-GB"/>
              </w:rPr>
              <w:t>Survey of potential beneficiaries, e.g. participants in info sessions, PCM training events or info days</w:t>
            </w:r>
          </w:p>
        </w:tc>
        <w:tc>
          <w:tcPr>
            <w:tcW w:w="1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9126A" w14:textId="77777777" w:rsidR="003C7A86" w:rsidRPr="003C7A86" w:rsidRDefault="003C7A86" w:rsidP="003C7A86">
            <w:pPr>
              <w:spacing w:after="0" w:line="240" w:lineRule="auto"/>
              <w:jc w:val="right"/>
              <w:rPr>
                <w:rFonts w:ascii="Arial" w:eastAsia="Times New Roman" w:hAnsi="Arial" w:cs="Arial"/>
                <w:color w:val="333333"/>
                <w:lang w:eastAsia="en-GB"/>
              </w:rPr>
            </w:pPr>
            <w:r w:rsidRPr="003C7A86">
              <w:rPr>
                <w:rFonts w:ascii="Arial" w:eastAsia="Times New Roman" w:hAnsi="Arial" w:cs="Arial"/>
                <w:color w:val="333333"/>
                <w:lang w:eastAsia="en-GB"/>
              </w:rPr>
              <w:t>4</w:t>
            </w:r>
          </w:p>
        </w:tc>
      </w:tr>
      <w:tr w:rsidR="003C7A86" w:rsidRPr="003C7A86" w14:paraId="2E60ADFD" w14:textId="77777777" w:rsidTr="009359A3">
        <w:trPr>
          <w:trHeight w:val="285"/>
        </w:trPr>
        <w:tc>
          <w:tcPr>
            <w:tcW w:w="3419" w:type="pct"/>
            <w:tcBorders>
              <w:top w:val="single" w:sz="4" w:space="0" w:color="auto"/>
              <w:left w:val="single" w:sz="4" w:space="0" w:color="auto"/>
              <w:bottom w:val="single" w:sz="4" w:space="0" w:color="auto"/>
              <w:right w:val="single" w:sz="4" w:space="0" w:color="auto"/>
            </w:tcBorders>
            <w:shd w:val="clear" w:color="EAEAE8" w:fill="EAEAE8"/>
            <w:noWrap/>
            <w:vAlign w:val="bottom"/>
            <w:hideMark/>
          </w:tcPr>
          <w:p w14:paraId="3DC36CB2" w14:textId="77777777" w:rsidR="003C7A86" w:rsidRPr="003C7A86" w:rsidRDefault="003C7A86" w:rsidP="003C7A86">
            <w:pPr>
              <w:spacing w:after="0" w:line="240" w:lineRule="auto"/>
              <w:rPr>
                <w:rFonts w:ascii="Arial" w:eastAsia="Times New Roman" w:hAnsi="Arial" w:cs="Arial"/>
                <w:color w:val="333333"/>
                <w:lang w:eastAsia="en-GB"/>
              </w:rPr>
            </w:pPr>
            <w:r w:rsidRPr="003C7A86">
              <w:rPr>
                <w:rFonts w:ascii="Arial" w:eastAsia="Times New Roman" w:hAnsi="Arial" w:cs="Arial"/>
                <w:color w:val="333333"/>
                <w:lang w:eastAsia="en-GB"/>
              </w:rPr>
              <w:t>Survey of JMC members</w:t>
            </w:r>
          </w:p>
        </w:tc>
        <w:tc>
          <w:tcPr>
            <w:tcW w:w="1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DBAB7" w14:textId="77777777" w:rsidR="003C7A86" w:rsidRPr="003C7A86" w:rsidRDefault="003C7A86" w:rsidP="003C7A86">
            <w:pPr>
              <w:spacing w:after="0" w:line="240" w:lineRule="auto"/>
              <w:jc w:val="right"/>
              <w:rPr>
                <w:rFonts w:ascii="Arial" w:eastAsia="Times New Roman" w:hAnsi="Arial" w:cs="Arial"/>
                <w:color w:val="333333"/>
                <w:lang w:eastAsia="en-GB"/>
              </w:rPr>
            </w:pPr>
            <w:r w:rsidRPr="003C7A86">
              <w:rPr>
                <w:rFonts w:ascii="Arial" w:eastAsia="Times New Roman" w:hAnsi="Arial" w:cs="Arial"/>
                <w:color w:val="333333"/>
                <w:lang w:eastAsia="en-GB"/>
              </w:rPr>
              <w:t>1</w:t>
            </w:r>
          </w:p>
        </w:tc>
      </w:tr>
      <w:tr w:rsidR="003C7A86" w:rsidRPr="003C7A86" w14:paraId="433A82A4" w14:textId="77777777" w:rsidTr="009359A3">
        <w:trPr>
          <w:trHeight w:val="285"/>
        </w:trPr>
        <w:tc>
          <w:tcPr>
            <w:tcW w:w="3419" w:type="pct"/>
            <w:tcBorders>
              <w:top w:val="single" w:sz="4" w:space="0" w:color="auto"/>
              <w:left w:val="single" w:sz="4" w:space="0" w:color="auto"/>
              <w:bottom w:val="single" w:sz="4" w:space="0" w:color="auto"/>
              <w:right w:val="single" w:sz="4" w:space="0" w:color="auto"/>
            </w:tcBorders>
            <w:shd w:val="clear" w:color="EAEAE8" w:fill="EAEAE8"/>
            <w:noWrap/>
            <w:vAlign w:val="bottom"/>
            <w:hideMark/>
          </w:tcPr>
          <w:p w14:paraId="4DFF7C88" w14:textId="77777777" w:rsidR="003C7A86" w:rsidRPr="003C7A86" w:rsidRDefault="003C7A86" w:rsidP="003C7A86">
            <w:pPr>
              <w:spacing w:after="0" w:line="240" w:lineRule="auto"/>
              <w:rPr>
                <w:rFonts w:ascii="Arial" w:eastAsia="Times New Roman" w:hAnsi="Arial" w:cs="Arial"/>
                <w:color w:val="333333"/>
                <w:lang w:eastAsia="en-GB"/>
              </w:rPr>
            </w:pPr>
            <w:r w:rsidRPr="003C7A86">
              <w:rPr>
                <w:rFonts w:ascii="Arial" w:eastAsia="Times New Roman" w:hAnsi="Arial" w:cs="Arial"/>
                <w:color w:val="333333"/>
                <w:lang w:eastAsia="en-GB"/>
              </w:rPr>
              <w:t>Other (please specify)</w:t>
            </w:r>
          </w:p>
        </w:tc>
        <w:tc>
          <w:tcPr>
            <w:tcW w:w="1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93B08" w14:textId="77777777" w:rsidR="003C7A86" w:rsidRPr="003C7A86" w:rsidRDefault="003C7A86" w:rsidP="003C7A86">
            <w:pPr>
              <w:spacing w:after="0" w:line="240" w:lineRule="auto"/>
              <w:jc w:val="right"/>
              <w:rPr>
                <w:rFonts w:ascii="Arial" w:eastAsia="Times New Roman" w:hAnsi="Arial" w:cs="Arial"/>
                <w:color w:val="333333"/>
                <w:lang w:eastAsia="en-GB"/>
              </w:rPr>
            </w:pPr>
            <w:r w:rsidRPr="003C7A86">
              <w:rPr>
                <w:rFonts w:ascii="Arial" w:eastAsia="Times New Roman" w:hAnsi="Arial" w:cs="Arial"/>
                <w:color w:val="333333"/>
                <w:lang w:eastAsia="en-GB"/>
              </w:rPr>
              <w:t>7</w:t>
            </w:r>
          </w:p>
        </w:tc>
      </w:tr>
    </w:tbl>
    <w:p w14:paraId="19481064" w14:textId="241C953F" w:rsidR="003C7A86" w:rsidRDefault="003C7A86" w:rsidP="009359A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Regarding </w:t>
      </w:r>
      <w:r w:rsidR="0024236E">
        <w:rPr>
          <w:rFonts w:ascii="Arial" w:eastAsia="Times New Roman" w:hAnsi="Arial" w:cs="Arial"/>
        </w:rPr>
        <w:t xml:space="preserve">the response </w:t>
      </w:r>
      <w:r>
        <w:rPr>
          <w:rFonts w:ascii="Arial" w:eastAsia="Times New Roman" w:hAnsi="Arial" w:cs="Arial"/>
        </w:rPr>
        <w:t>“other”</w:t>
      </w:r>
      <w:r w:rsidR="005A0B2A">
        <w:rPr>
          <w:rFonts w:ascii="Arial" w:eastAsia="Times New Roman" w:hAnsi="Arial" w:cs="Arial"/>
        </w:rPr>
        <w:t>,</w:t>
      </w:r>
      <w:r>
        <w:rPr>
          <w:rFonts w:ascii="Arial" w:eastAsia="Times New Roman" w:hAnsi="Arial" w:cs="Arial"/>
        </w:rPr>
        <w:t xml:space="preserve"> </w:t>
      </w:r>
      <w:r w:rsidR="00AE57CE">
        <w:rPr>
          <w:rFonts w:ascii="Arial" w:eastAsia="Times New Roman" w:hAnsi="Arial" w:cs="Arial"/>
        </w:rPr>
        <w:t xml:space="preserve">the clarifications provided </w:t>
      </w:r>
      <w:r>
        <w:rPr>
          <w:rFonts w:ascii="Arial" w:eastAsia="Times New Roman" w:hAnsi="Arial" w:cs="Arial"/>
        </w:rPr>
        <w:t>include the following:</w:t>
      </w:r>
    </w:p>
    <w:p w14:paraId="62F38E1D" w14:textId="04B91E36" w:rsidR="00AE57CE" w:rsidRPr="00AE57CE" w:rsidRDefault="00AE57CE" w:rsidP="003E6FA2">
      <w:pPr>
        <w:pStyle w:val="ListParagraph"/>
        <w:numPr>
          <w:ilvl w:val="0"/>
          <w:numId w:val="2"/>
        </w:numPr>
        <w:spacing w:before="100" w:beforeAutospacing="1" w:after="100" w:afterAutospacing="1"/>
        <w:jc w:val="both"/>
        <w:rPr>
          <w:rFonts w:ascii="Arial" w:eastAsia="Times New Roman" w:hAnsi="Arial" w:cs="Arial"/>
        </w:rPr>
      </w:pPr>
      <w:r>
        <w:rPr>
          <w:rFonts w:eastAsia="Times New Roman" w:cstheme="minorHAnsi"/>
          <w:lang w:eastAsia="en-GB"/>
        </w:rPr>
        <w:lastRenderedPageBreak/>
        <w:t>“</w:t>
      </w:r>
      <w:r w:rsidRPr="00AE57CE">
        <w:rPr>
          <w:rFonts w:eastAsia="Times New Roman" w:cstheme="minorHAnsi"/>
          <w:lang w:eastAsia="en-GB"/>
        </w:rPr>
        <w:t>Survey</w:t>
      </w:r>
      <w:r>
        <w:rPr>
          <w:rFonts w:eastAsia="Times New Roman" w:cstheme="minorHAnsi"/>
          <w:lang w:eastAsia="en-GB"/>
        </w:rPr>
        <w:t>s</w:t>
      </w:r>
      <w:r w:rsidRPr="00AE57CE">
        <w:rPr>
          <w:rFonts w:eastAsia="Times New Roman" w:cstheme="minorHAnsi"/>
          <w:lang w:eastAsia="en-GB"/>
        </w:rPr>
        <w:t xml:space="preserve"> have been carried out (continuously) after meetings with potential applicants</w:t>
      </w:r>
      <w:r>
        <w:rPr>
          <w:rFonts w:eastAsia="Times New Roman" w:cstheme="minorHAnsi"/>
          <w:lang w:eastAsia="en-GB"/>
        </w:rPr>
        <w:t>”</w:t>
      </w:r>
      <w:r w:rsidRPr="00AE57CE">
        <w:rPr>
          <w:rFonts w:eastAsia="Times New Roman" w:cstheme="minorHAnsi"/>
          <w:lang w:eastAsia="en-GB"/>
        </w:rPr>
        <w:t xml:space="preserve">. </w:t>
      </w:r>
    </w:p>
    <w:p w14:paraId="51E18FD3" w14:textId="3B600DA9" w:rsidR="00AE57CE" w:rsidRPr="00AE57CE" w:rsidRDefault="00AE57CE" w:rsidP="003E6FA2">
      <w:pPr>
        <w:pStyle w:val="ListParagraph"/>
        <w:numPr>
          <w:ilvl w:val="0"/>
          <w:numId w:val="2"/>
        </w:numPr>
        <w:spacing w:before="100" w:beforeAutospacing="1" w:after="100" w:afterAutospacing="1"/>
        <w:jc w:val="both"/>
        <w:rPr>
          <w:rFonts w:ascii="Arial" w:eastAsia="Times New Roman" w:hAnsi="Arial" w:cs="Arial"/>
        </w:rPr>
      </w:pPr>
      <w:r>
        <w:rPr>
          <w:rFonts w:eastAsia="Times New Roman" w:cstheme="minorHAnsi"/>
          <w:lang w:eastAsia="en-GB"/>
        </w:rPr>
        <w:t>“</w:t>
      </w:r>
      <w:r w:rsidRPr="00AE57CE">
        <w:rPr>
          <w:rFonts w:eastAsia="Times New Roman" w:cstheme="minorHAnsi"/>
          <w:lang w:eastAsia="en-GB"/>
        </w:rPr>
        <w:t>The surveys have also carried out after the meeting</w:t>
      </w:r>
      <w:r w:rsidR="009359A3">
        <w:rPr>
          <w:rFonts w:eastAsia="Times New Roman" w:cstheme="minorHAnsi"/>
          <w:lang w:eastAsia="en-GB"/>
        </w:rPr>
        <w:t>s</w:t>
      </w:r>
      <w:r w:rsidRPr="00AE57CE">
        <w:rPr>
          <w:rFonts w:eastAsia="Times New Roman" w:cstheme="minorHAnsi"/>
          <w:lang w:eastAsia="en-GB"/>
        </w:rPr>
        <w:t xml:space="preserve"> that were held with the representatives of each municipality of the programme area (both sides of the border)</w:t>
      </w:r>
      <w:r>
        <w:rPr>
          <w:rFonts w:eastAsia="Times New Roman" w:cstheme="minorHAnsi"/>
          <w:lang w:eastAsia="en-GB"/>
        </w:rPr>
        <w:t>”</w:t>
      </w:r>
      <w:r w:rsidRPr="00AE57CE">
        <w:rPr>
          <w:rFonts w:eastAsia="Times New Roman" w:cstheme="minorHAnsi"/>
          <w:lang w:eastAsia="en-GB"/>
        </w:rPr>
        <w:t xml:space="preserve">. </w:t>
      </w:r>
    </w:p>
    <w:p w14:paraId="691868CE" w14:textId="5B263219" w:rsidR="00AE57CE" w:rsidRPr="00AE57CE" w:rsidRDefault="00AE57CE" w:rsidP="003E6FA2">
      <w:pPr>
        <w:pStyle w:val="ListParagraph"/>
        <w:numPr>
          <w:ilvl w:val="0"/>
          <w:numId w:val="2"/>
        </w:numPr>
        <w:spacing w:before="100" w:beforeAutospacing="1" w:after="100" w:afterAutospacing="1"/>
        <w:jc w:val="both"/>
        <w:rPr>
          <w:rFonts w:ascii="Arial" w:eastAsia="Times New Roman" w:hAnsi="Arial" w:cs="Arial"/>
        </w:rPr>
      </w:pPr>
      <w:r>
        <w:rPr>
          <w:rFonts w:eastAsia="Times New Roman" w:cstheme="minorHAnsi"/>
          <w:lang w:eastAsia="en-GB"/>
        </w:rPr>
        <w:t>“</w:t>
      </w:r>
      <w:r w:rsidRPr="00A247CC">
        <w:rPr>
          <w:rFonts w:eastAsia="Times New Roman" w:cstheme="minorHAnsi"/>
          <w:lang w:eastAsia="en-GB"/>
        </w:rPr>
        <w:t>Ex-post evaluation of IPA CBC Programmes 2007-2013</w:t>
      </w:r>
      <w:r>
        <w:rPr>
          <w:rFonts w:eastAsia="Times New Roman" w:cstheme="minorHAnsi"/>
          <w:lang w:eastAsia="en-GB"/>
        </w:rPr>
        <w:t>”.</w:t>
      </w:r>
    </w:p>
    <w:p w14:paraId="45ED4EBC" w14:textId="471FA83F" w:rsidR="00AE57CE" w:rsidRPr="00AE57CE" w:rsidRDefault="00AE57CE" w:rsidP="003E6FA2">
      <w:pPr>
        <w:pStyle w:val="ListParagraph"/>
        <w:numPr>
          <w:ilvl w:val="0"/>
          <w:numId w:val="2"/>
        </w:numPr>
        <w:spacing w:before="100" w:beforeAutospacing="1" w:after="100" w:afterAutospacing="1"/>
        <w:jc w:val="both"/>
        <w:rPr>
          <w:rFonts w:ascii="Arial" w:eastAsia="Times New Roman" w:hAnsi="Arial" w:cs="Arial"/>
        </w:rPr>
      </w:pPr>
      <w:r>
        <w:rPr>
          <w:rFonts w:eastAsia="Times New Roman" w:cstheme="minorHAnsi"/>
          <w:lang w:eastAsia="en-GB"/>
        </w:rPr>
        <w:t>“</w:t>
      </w:r>
      <w:r w:rsidRPr="00AE57CE">
        <w:rPr>
          <w:rFonts w:eastAsia="Times New Roman" w:cstheme="minorHAnsi"/>
          <w:lang w:eastAsia="en-GB"/>
        </w:rPr>
        <w:t>No surveys. Only evaluation of the programme</w:t>
      </w:r>
      <w:r>
        <w:rPr>
          <w:rFonts w:eastAsia="Times New Roman" w:cstheme="minorHAnsi"/>
          <w:lang w:eastAsia="en-GB"/>
        </w:rPr>
        <w:t>”</w:t>
      </w:r>
      <w:r w:rsidRPr="00AE57CE">
        <w:rPr>
          <w:rFonts w:eastAsia="Times New Roman" w:cstheme="minorHAnsi"/>
          <w:lang w:eastAsia="en-GB"/>
        </w:rPr>
        <w:t>.</w:t>
      </w:r>
    </w:p>
    <w:p w14:paraId="7613205C" w14:textId="4D75AD59" w:rsidR="006C1A51" w:rsidRPr="005A0B2A" w:rsidRDefault="006C1A51" w:rsidP="005A0B2A">
      <w:pPr>
        <w:jc w:val="both"/>
        <w:rPr>
          <w:rFonts w:eastAsia="Times New Roman" w:cstheme="minorHAnsi"/>
        </w:rPr>
      </w:pPr>
      <w:r w:rsidRPr="005A0B2A">
        <w:rPr>
          <w:rFonts w:eastAsia="Times New Roman" w:cstheme="minorHAnsi"/>
        </w:rPr>
        <w:t>A cross-tabulation of the responses to this question with those of Q1 shows that there have</w:t>
      </w:r>
      <w:r w:rsidR="005A0B2A">
        <w:rPr>
          <w:rFonts w:eastAsia="Times New Roman" w:cstheme="minorHAnsi"/>
        </w:rPr>
        <w:t xml:space="preserve"> </w:t>
      </w:r>
      <w:r w:rsidRPr="005A0B2A">
        <w:rPr>
          <w:rFonts w:eastAsia="Times New Roman" w:cstheme="minorHAnsi"/>
        </w:rPr>
        <w:t>been ex-post surveys of grant beneficiaries in connection with al</w:t>
      </w:r>
      <w:r w:rsidR="005A0B2A">
        <w:rPr>
          <w:rFonts w:eastAsia="Times New Roman" w:cstheme="minorHAnsi"/>
        </w:rPr>
        <w:t>l</w:t>
      </w:r>
      <w:r w:rsidR="00A247CC" w:rsidRPr="005A0B2A">
        <w:rPr>
          <w:rStyle w:val="FootnoteReference"/>
          <w:rFonts w:ascii="Times New Roman" w:eastAsia="Times New Roman" w:hAnsi="Times New Roman" w:cs="Times New Roman"/>
          <w:sz w:val="18"/>
        </w:rPr>
        <w:footnoteReference w:id="2"/>
      </w:r>
      <w:r w:rsidRPr="005A0B2A">
        <w:rPr>
          <w:rFonts w:eastAsia="Times New Roman" w:cstheme="minorHAnsi"/>
        </w:rPr>
        <w:t xml:space="preserve"> the 2007-2013 programmes. In the case of five programmes </w:t>
      </w:r>
      <w:r w:rsidR="00A247CC" w:rsidRPr="005A0B2A">
        <w:rPr>
          <w:rFonts w:eastAsia="Times New Roman" w:cstheme="minorHAnsi"/>
        </w:rPr>
        <w:t>surveys have also been carried out of unsuccessful applicants and</w:t>
      </w:r>
      <w:r w:rsidR="005A0B2A" w:rsidRPr="005A0B2A">
        <w:rPr>
          <w:rFonts w:eastAsia="Times New Roman" w:cstheme="minorHAnsi"/>
        </w:rPr>
        <w:t>,</w:t>
      </w:r>
      <w:r w:rsidR="00A247CC" w:rsidRPr="005A0B2A">
        <w:rPr>
          <w:rFonts w:eastAsia="Times New Roman" w:cstheme="minorHAnsi"/>
        </w:rPr>
        <w:t xml:space="preserve"> in three of them</w:t>
      </w:r>
      <w:r w:rsidR="005A0B2A" w:rsidRPr="005A0B2A">
        <w:rPr>
          <w:rFonts w:eastAsia="Times New Roman" w:cstheme="minorHAnsi"/>
        </w:rPr>
        <w:t>,</w:t>
      </w:r>
      <w:r w:rsidR="00A247CC" w:rsidRPr="005A0B2A">
        <w:rPr>
          <w:rFonts w:eastAsia="Times New Roman" w:cstheme="minorHAnsi"/>
        </w:rPr>
        <w:t xml:space="preserve"> also of potential beneficiaries.</w:t>
      </w:r>
    </w:p>
    <w:p w14:paraId="0EE8CF4D" w14:textId="7D017564" w:rsidR="00A247CC" w:rsidRDefault="0024236E">
      <w:pPr>
        <w:rPr>
          <w:rFonts w:ascii="Arial" w:eastAsia="Times New Roman" w:hAnsi="Arial" w:cs="Arial"/>
          <w:color w:val="0070C0"/>
        </w:rPr>
      </w:pPr>
      <w:r w:rsidRPr="0024236E">
        <w:rPr>
          <w:noProof/>
          <w:lang w:val="en-US"/>
        </w:rPr>
        <w:drawing>
          <wp:inline distT="0" distB="0" distL="0" distR="0" wp14:anchorId="5D4D926D" wp14:editId="2209590F">
            <wp:extent cx="5732585" cy="1969477"/>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969108"/>
                    </a:xfrm>
                    <a:prstGeom prst="rect">
                      <a:avLst/>
                    </a:prstGeom>
                    <a:noFill/>
                    <a:ln>
                      <a:noFill/>
                    </a:ln>
                  </pic:spPr>
                </pic:pic>
              </a:graphicData>
            </a:graphic>
          </wp:inline>
        </w:drawing>
      </w:r>
    </w:p>
    <w:p w14:paraId="62CEB4EE" w14:textId="368818FB" w:rsidR="00BC22CE" w:rsidRDefault="00BC22CE">
      <w:pPr>
        <w:rPr>
          <w:rFonts w:ascii="Arial" w:eastAsia="Times New Roman" w:hAnsi="Arial" w:cs="Arial"/>
        </w:rPr>
      </w:pPr>
    </w:p>
    <w:p w14:paraId="3129E8A0" w14:textId="51FE07F6" w:rsidR="00BC22CE" w:rsidRDefault="00BC22CE" w:rsidP="00A512AC">
      <w:pPr>
        <w:spacing w:after="0" w:line="240" w:lineRule="auto"/>
        <w:jc w:val="both"/>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Q3. </w:t>
      </w:r>
      <w:r w:rsidRPr="00BC22CE">
        <w:rPr>
          <w:rFonts w:ascii="Arial" w:eastAsia="Times New Roman" w:hAnsi="Arial" w:cs="Arial"/>
          <w:b/>
          <w:bCs/>
          <w:color w:val="333333"/>
          <w:sz w:val="24"/>
          <w:szCs w:val="24"/>
          <w:lang w:eastAsia="en-GB"/>
        </w:rPr>
        <w:t>Are there any surveys of the following type(s) that are foreseen in connection with this programme in the 2014-2020 period?</w:t>
      </w:r>
    </w:p>
    <w:p w14:paraId="19845BAF" w14:textId="149BFFF1" w:rsidR="00BC22CE" w:rsidRDefault="00BC22CE" w:rsidP="00BC22CE">
      <w:pPr>
        <w:spacing w:after="0" w:line="240" w:lineRule="auto"/>
        <w:rPr>
          <w:rFonts w:ascii="Arial" w:eastAsia="Times New Roman" w:hAnsi="Arial" w:cs="Arial"/>
          <w:b/>
          <w:bCs/>
          <w:color w:val="333333"/>
          <w:sz w:val="24"/>
          <w:szCs w:val="24"/>
          <w:lang w:eastAsia="en-GB"/>
        </w:rPr>
      </w:pPr>
    </w:p>
    <w:p w14:paraId="2CDE6111" w14:textId="0A10C3AE" w:rsidR="0096068A" w:rsidRPr="0024236E" w:rsidRDefault="0096068A" w:rsidP="003E6FA2">
      <w:pPr>
        <w:spacing w:after="0"/>
        <w:jc w:val="both"/>
        <w:rPr>
          <w:rFonts w:ascii="Arial" w:eastAsia="Times New Roman" w:hAnsi="Arial" w:cs="Arial"/>
          <w:bCs/>
          <w:color w:val="333333"/>
          <w:szCs w:val="24"/>
          <w:lang w:eastAsia="en-GB"/>
        </w:rPr>
      </w:pPr>
      <w:r>
        <w:rPr>
          <w:rFonts w:ascii="Arial" w:eastAsia="Times New Roman" w:hAnsi="Arial" w:cs="Arial"/>
          <w:bCs/>
          <w:color w:val="333333"/>
          <w:szCs w:val="24"/>
          <w:lang w:eastAsia="en-GB"/>
        </w:rPr>
        <w:t>As in the previous question</w:t>
      </w:r>
      <w:r w:rsidR="00102478">
        <w:rPr>
          <w:rFonts w:ascii="Arial" w:eastAsia="Times New Roman" w:hAnsi="Arial" w:cs="Arial"/>
          <w:bCs/>
          <w:color w:val="333333"/>
          <w:szCs w:val="24"/>
          <w:lang w:eastAsia="en-GB"/>
        </w:rPr>
        <w:t xml:space="preserve"> answers</w:t>
      </w:r>
      <w:r>
        <w:rPr>
          <w:rFonts w:ascii="Arial" w:eastAsia="Times New Roman" w:hAnsi="Arial" w:cs="Arial"/>
          <w:bCs/>
          <w:color w:val="333333"/>
          <w:szCs w:val="24"/>
          <w:lang w:eastAsia="en-GB"/>
        </w:rPr>
        <w:t xml:space="preserve"> were received</w:t>
      </w:r>
      <w:r w:rsidR="00102478">
        <w:rPr>
          <w:rFonts w:ascii="Arial" w:eastAsia="Times New Roman" w:hAnsi="Arial" w:cs="Arial"/>
          <w:bCs/>
          <w:color w:val="333333"/>
          <w:szCs w:val="24"/>
          <w:lang w:eastAsia="en-GB"/>
        </w:rPr>
        <w:t xml:space="preserve"> from 16 respondents</w:t>
      </w:r>
      <w:r>
        <w:rPr>
          <w:rFonts w:ascii="Arial" w:eastAsia="Times New Roman" w:hAnsi="Arial" w:cs="Arial"/>
          <w:bCs/>
          <w:color w:val="333333"/>
          <w:szCs w:val="24"/>
          <w:lang w:eastAsia="en-GB"/>
        </w:rPr>
        <w:t xml:space="preserve">, including multiple choices, and they are summarised in the chart and table below. They show a majority </w:t>
      </w:r>
      <w:r w:rsidR="00102478">
        <w:rPr>
          <w:rFonts w:ascii="Arial" w:eastAsia="Times New Roman" w:hAnsi="Arial" w:cs="Arial"/>
          <w:bCs/>
          <w:color w:val="333333"/>
          <w:szCs w:val="24"/>
          <w:lang w:eastAsia="en-GB"/>
        </w:rPr>
        <w:t xml:space="preserve">anticipating </w:t>
      </w:r>
      <w:r>
        <w:rPr>
          <w:rFonts w:ascii="Arial" w:eastAsia="Times New Roman" w:hAnsi="Arial" w:cs="Arial"/>
          <w:bCs/>
          <w:color w:val="333333"/>
          <w:szCs w:val="24"/>
          <w:lang w:eastAsia="en-GB"/>
        </w:rPr>
        <w:t xml:space="preserve">surveys of </w:t>
      </w:r>
      <w:r w:rsidR="00102478">
        <w:rPr>
          <w:rFonts w:ascii="Arial" w:eastAsia="Times New Roman" w:hAnsi="Arial" w:cs="Arial"/>
          <w:bCs/>
          <w:color w:val="333333"/>
          <w:szCs w:val="24"/>
          <w:lang w:eastAsia="en-GB"/>
        </w:rPr>
        <w:t xml:space="preserve">potential </w:t>
      </w:r>
      <w:r>
        <w:rPr>
          <w:rFonts w:ascii="Arial" w:eastAsia="Times New Roman" w:hAnsi="Arial" w:cs="Arial"/>
          <w:bCs/>
          <w:color w:val="333333"/>
          <w:szCs w:val="24"/>
          <w:lang w:eastAsia="en-GB"/>
        </w:rPr>
        <w:t>beneficiaries</w:t>
      </w:r>
      <w:r w:rsidR="00102478">
        <w:rPr>
          <w:rFonts w:ascii="Arial" w:eastAsia="Times New Roman" w:hAnsi="Arial" w:cs="Arial"/>
          <w:bCs/>
          <w:color w:val="333333"/>
          <w:szCs w:val="24"/>
          <w:lang w:eastAsia="en-GB"/>
        </w:rPr>
        <w:t xml:space="preserve"> in the 2014-2020 period </w:t>
      </w:r>
      <w:r>
        <w:rPr>
          <w:rFonts w:ascii="Arial" w:eastAsia="Times New Roman" w:hAnsi="Arial" w:cs="Arial"/>
          <w:bCs/>
          <w:color w:val="333333"/>
          <w:szCs w:val="24"/>
          <w:lang w:eastAsia="en-GB"/>
        </w:rPr>
        <w:t xml:space="preserve">and </w:t>
      </w:r>
      <w:r w:rsidR="005A0B2A">
        <w:rPr>
          <w:rFonts w:ascii="Arial" w:eastAsia="Times New Roman" w:hAnsi="Arial" w:cs="Arial"/>
          <w:bCs/>
          <w:color w:val="333333"/>
          <w:szCs w:val="24"/>
          <w:lang w:eastAsia="en-GB"/>
        </w:rPr>
        <w:t xml:space="preserve">fewer </w:t>
      </w:r>
      <w:r w:rsidR="001C58CB">
        <w:rPr>
          <w:rFonts w:ascii="Arial" w:eastAsia="Times New Roman" w:hAnsi="Arial" w:cs="Arial"/>
          <w:bCs/>
          <w:color w:val="333333"/>
          <w:szCs w:val="24"/>
          <w:lang w:eastAsia="en-GB"/>
        </w:rPr>
        <w:t xml:space="preserve">responses envisaging </w:t>
      </w:r>
      <w:r>
        <w:rPr>
          <w:rFonts w:ascii="Arial" w:eastAsia="Times New Roman" w:hAnsi="Arial" w:cs="Arial"/>
          <w:bCs/>
          <w:color w:val="333333"/>
          <w:szCs w:val="24"/>
          <w:lang w:eastAsia="en-GB"/>
        </w:rPr>
        <w:t>other types of surveys</w:t>
      </w:r>
      <w:r w:rsidR="00102478">
        <w:rPr>
          <w:rFonts w:ascii="Arial" w:eastAsia="Times New Roman" w:hAnsi="Arial" w:cs="Arial"/>
          <w:bCs/>
          <w:color w:val="333333"/>
          <w:szCs w:val="24"/>
          <w:lang w:eastAsia="en-GB"/>
        </w:rPr>
        <w:t>.</w:t>
      </w:r>
      <w:r>
        <w:rPr>
          <w:rFonts w:ascii="Arial" w:eastAsia="Times New Roman" w:hAnsi="Arial" w:cs="Arial"/>
          <w:bCs/>
          <w:color w:val="333333"/>
          <w:szCs w:val="24"/>
          <w:lang w:eastAsia="en-GB"/>
        </w:rPr>
        <w:t xml:space="preserve"> </w:t>
      </w:r>
      <w:r w:rsidR="00102478">
        <w:rPr>
          <w:rFonts w:ascii="Arial" w:eastAsia="Times New Roman" w:hAnsi="Arial" w:cs="Arial"/>
          <w:bCs/>
          <w:color w:val="333333"/>
          <w:szCs w:val="24"/>
          <w:lang w:eastAsia="en-GB"/>
        </w:rPr>
        <w:t xml:space="preserve">They also show 6 respondents indicating that </w:t>
      </w:r>
      <w:r w:rsidR="001C58CB">
        <w:rPr>
          <w:rFonts w:ascii="Arial" w:eastAsia="Times New Roman" w:hAnsi="Arial" w:cs="Arial"/>
          <w:bCs/>
          <w:color w:val="333333"/>
          <w:szCs w:val="24"/>
          <w:lang w:eastAsia="en-GB"/>
        </w:rPr>
        <w:t>“</w:t>
      </w:r>
      <w:r w:rsidR="00102478" w:rsidRPr="00BC22CE">
        <w:rPr>
          <w:rFonts w:ascii="Arial" w:eastAsia="Times New Roman" w:hAnsi="Arial" w:cs="Arial"/>
          <w:color w:val="333333"/>
          <w:lang w:eastAsia="en-GB"/>
        </w:rPr>
        <w:t>No such surveys are</w:t>
      </w:r>
      <w:r w:rsidR="00570CEF">
        <w:rPr>
          <w:rFonts w:ascii="Arial" w:eastAsia="Times New Roman" w:hAnsi="Arial" w:cs="Arial"/>
          <w:color w:val="333333"/>
          <w:lang w:eastAsia="en-GB"/>
        </w:rPr>
        <w:t xml:space="preserve"> foreseen </w:t>
      </w:r>
      <w:r w:rsidR="00102478" w:rsidRPr="00BC22CE">
        <w:rPr>
          <w:rFonts w:ascii="Arial" w:eastAsia="Times New Roman" w:hAnsi="Arial" w:cs="Arial"/>
          <w:color w:val="333333"/>
          <w:lang w:eastAsia="en-GB"/>
        </w:rPr>
        <w:t>at present</w:t>
      </w:r>
      <w:r w:rsidR="001C58CB">
        <w:rPr>
          <w:rFonts w:ascii="Arial" w:eastAsia="Times New Roman" w:hAnsi="Arial" w:cs="Arial"/>
          <w:color w:val="333333"/>
          <w:lang w:eastAsia="en-GB"/>
        </w:rPr>
        <w:t>”</w:t>
      </w:r>
      <w:r w:rsidR="00102478">
        <w:rPr>
          <w:rFonts w:ascii="Arial" w:eastAsia="Times New Roman" w:hAnsi="Arial" w:cs="Arial"/>
          <w:color w:val="333333"/>
          <w:lang w:eastAsia="en-GB"/>
        </w:rPr>
        <w:t xml:space="preserve"> and this is considered further below in the cross-tabulation by programme.</w:t>
      </w:r>
    </w:p>
    <w:p w14:paraId="3FB67779" w14:textId="56123C44" w:rsidR="0096068A" w:rsidRDefault="0096068A" w:rsidP="00BC22CE">
      <w:pPr>
        <w:spacing w:after="0" w:line="240" w:lineRule="auto"/>
        <w:rPr>
          <w:rFonts w:ascii="Arial" w:eastAsia="Times New Roman" w:hAnsi="Arial" w:cs="Arial"/>
          <w:b/>
          <w:bCs/>
          <w:color w:val="333333"/>
          <w:sz w:val="24"/>
          <w:szCs w:val="24"/>
          <w:lang w:eastAsia="en-GB"/>
        </w:rPr>
      </w:pPr>
    </w:p>
    <w:p w14:paraId="149ED858" w14:textId="77777777" w:rsidR="0096068A" w:rsidRDefault="0096068A" w:rsidP="00BC22CE">
      <w:pPr>
        <w:spacing w:after="0" w:line="240" w:lineRule="auto"/>
        <w:rPr>
          <w:rFonts w:ascii="Arial" w:eastAsia="Times New Roman" w:hAnsi="Arial" w:cs="Arial"/>
          <w:b/>
          <w:bCs/>
          <w:color w:val="333333"/>
          <w:sz w:val="24"/>
          <w:szCs w:val="24"/>
          <w:lang w:eastAsia="en-GB"/>
        </w:rPr>
      </w:pPr>
    </w:p>
    <w:p w14:paraId="05BE10F5" w14:textId="2164F7AA" w:rsidR="00BC22CE" w:rsidRDefault="00BC22CE" w:rsidP="00BC22CE">
      <w:pPr>
        <w:spacing w:after="0" w:line="240" w:lineRule="auto"/>
        <w:rPr>
          <w:rFonts w:ascii="Arial" w:eastAsia="Times New Roman" w:hAnsi="Arial" w:cs="Arial"/>
          <w:b/>
          <w:bCs/>
          <w:color w:val="333333"/>
          <w:sz w:val="24"/>
          <w:szCs w:val="24"/>
          <w:lang w:eastAsia="en-GB"/>
        </w:rPr>
      </w:pPr>
      <w:r>
        <w:rPr>
          <w:noProof/>
          <w:lang w:val="en-US"/>
        </w:rPr>
        <w:lastRenderedPageBreak/>
        <w:drawing>
          <wp:inline distT="0" distB="0" distL="0" distR="0" wp14:anchorId="397E03E2" wp14:editId="5D047F81">
            <wp:extent cx="5791200" cy="3241431"/>
            <wp:effectExtent l="0" t="0" r="19050"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ACD8CE" w14:textId="77777777" w:rsidR="00BC22CE" w:rsidRDefault="00BC22CE" w:rsidP="00BC22CE">
      <w:pPr>
        <w:spacing w:after="0" w:line="240" w:lineRule="auto"/>
        <w:rPr>
          <w:rFonts w:ascii="Arial" w:eastAsia="Times New Roman" w:hAnsi="Arial" w:cs="Arial"/>
          <w:b/>
          <w:bCs/>
          <w:color w:val="333333"/>
          <w:sz w:val="24"/>
          <w:szCs w:val="24"/>
          <w:lang w:eastAsia="en-GB"/>
        </w:rPr>
      </w:pPr>
    </w:p>
    <w:p w14:paraId="0C152FDC" w14:textId="77777777" w:rsidR="00BC22CE" w:rsidRPr="00BC22CE" w:rsidRDefault="00BC22CE" w:rsidP="00BC22CE">
      <w:pPr>
        <w:spacing w:after="0" w:line="240" w:lineRule="auto"/>
        <w:rPr>
          <w:rFonts w:ascii="Arial" w:eastAsia="Times New Roman" w:hAnsi="Arial" w:cs="Arial"/>
          <w:b/>
          <w:bCs/>
          <w:color w:val="333333"/>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9"/>
        <w:gridCol w:w="423"/>
      </w:tblGrid>
      <w:tr w:rsidR="00BC22CE" w:rsidRPr="00BC22CE" w14:paraId="18A05B9F" w14:textId="77777777" w:rsidTr="00DD5C98">
        <w:trPr>
          <w:trHeight w:val="285"/>
        </w:trPr>
        <w:tc>
          <w:tcPr>
            <w:tcW w:w="3913" w:type="pct"/>
            <w:shd w:val="clear" w:color="EAEAE8" w:fill="EAEAE8"/>
            <w:noWrap/>
            <w:vAlign w:val="bottom"/>
            <w:hideMark/>
          </w:tcPr>
          <w:p w14:paraId="74388F18" w14:textId="77777777" w:rsidR="00BC22CE" w:rsidRPr="00BC22CE" w:rsidRDefault="00BC22CE" w:rsidP="00BC22CE">
            <w:pPr>
              <w:spacing w:after="0" w:line="240" w:lineRule="auto"/>
              <w:rPr>
                <w:rFonts w:ascii="Arial" w:eastAsia="Times New Roman" w:hAnsi="Arial" w:cs="Arial"/>
                <w:color w:val="333333"/>
                <w:lang w:eastAsia="en-GB"/>
              </w:rPr>
            </w:pPr>
            <w:r w:rsidRPr="00BC22CE">
              <w:rPr>
                <w:rFonts w:ascii="Arial" w:eastAsia="Times New Roman" w:hAnsi="Arial" w:cs="Arial"/>
                <w:color w:val="333333"/>
                <w:lang w:eastAsia="en-GB"/>
              </w:rPr>
              <w:t>Yes, Survey of potential beneficiaries, e.g. participants in info sessions, PCM training events or info days</w:t>
            </w:r>
          </w:p>
        </w:tc>
        <w:tc>
          <w:tcPr>
            <w:tcW w:w="1087" w:type="pct"/>
            <w:shd w:val="clear" w:color="auto" w:fill="auto"/>
            <w:noWrap/>
            <w:vAlign w:val="bottom"/>
            <w:hideMark/>
          </w:tcPr>
          <w:p w14:paraId="38D6845B" w14:textId="77777777" w:rsidR="00BC22CE" w:rsidRPr="00BC22CE" w:rsidRDefault="00BC22CE" w:rsidP="00BC22CE">
            <w:pPr>
              <w:spacing w:after="0" w:line="240" w:lineRule="auto"/>
              <w:jc w:val="right"/>
              <w:rPr>
                <w:rFonts w:ascii="Arial" w:eastAsia="Times New Roman" w:hAnsi="Arial" w:cs="Arial"/>
                <w:color w:val="333333"/>
                <w:lang w:eastAsia="en-GB"/>
              </w:rPr>
            </w:pPr>
            <w:r w:rsidRPr="00BC22CE">
              <w:rPr>
                <w:rFonts w:ascii="Arial" w:eastAsia="Times New Roman" w:hAnsi="Arial" w:cs="Arial"/>
                <w:color w:val="333333"/>
                <w:lang w:eastAsia="en-GB"/>
              </w:rPr>
              <w:t>10</w:t>
            </w:r>
          </w:p>
        </w:tc>
      </w:tr>
      <w:tr w:rsidR="00BC22CE" w:rsidRPr="00BC22CE" w14:paraId="566C2681" w14:textId="77777777" w:rsidTr="00DD5C98">
        <w:trPr>
          <w:trHeight w:val="285"/>
        </w:trPr>
        <w:tc>
          <w:tcPr>
            <w:tcW w:w="3913" w:type="pct"/>
            <w:shd w:val="clear" w:color="EAEAE8" w:fill="EAEAE8"/>
            <w:noWrap/>
            <w:vAlign w:val="bottom"/>
            <w:hideMark/>
          </w:tcPr>
          <w:p w14:paraId="5AE79DF4" w14:textId="77777777" w:rsidR="00BC22CE" w:rsidRPr="00BC22CE" w:rsidRDefault="00BC22CE" w:rsidP="00BC22CE">
            <w:pPr>
              <w:spacing w:after="0" w:line="240" w:lineRule="auto"/>
              <w:rPr>
                <w:rFonts w:ascii="Arial" w:eastAsia="Times New Roman" w:hAnsi="Arial" w:cs="Arial"/>
                <w:color w:val="333333"/>
                <w:lang w:eastAsia="en-GB"/>
              </w:rPr>
            </w:pPr>
            <w:r w:rsidRPr="00BC22CE">
              <w:rPr>
                <w:rFonts w:ascii="Arial" w:eastAsia="Times New Roman" w:hAnsi="Arial" w:cs="Arial"/>
                <w:color w:val="333333"/>
                <w:lang w:eastAsia="en-GB"/>
              </w:rPr>
              <w:t>Yes, Survey of entities invited to submit a full application</w:t>
            </w:r>
          </w:p>
        </w:tc>
        <w:tc>
          <w:tcPr>
            <w:tcW w:w="1087" w:type="pct"/>
            <w:shd w:val="clear" w:color="auto" w:fill="auto"/>
            <w:noWrap/>
            <w:vAlign w:val="bottom"/>
            <w:hideMark/>
          </w:tcPr>
          <w:p w14:paraId="02A38684" w14:textId="77777777" w:rsidR="00BC22CE" w:rsidRPr="00BC22CE" w:rsidRDefault="00BC22CE" w:rsidP="00BC22CE">
            <w:pPr>
              <w:spacing w:after="0" w:line="240" w:lineRule="auto"/>
              <w:jc w:val="right"/>
              <w:rPr>
                <w:rFonts w:ascii="Arial" w:eastAsia="Times New Roman" w:hAnsi="Arial" w:cs="Arial"/>
                <w:color w:val="333333"/>
                <w:lang w:eastAsia="en-GB"/>
              </w:rPr>
            </w:pPr>
            <w:r w:rsidRPr="00BC22CE">
              <w:rPr>
                <w:rFonts w:ascii="Arial" w:eastAsia="Times New Roman" w:hAnsi="Arial" w:cs="Arial"/>
                <w:color w:val="333333"/>
                <w:lang w:eastAsia="en-GB"/>
              </w:rPr>
              <w:t>1</w:t>
            </w:r>
          </w:p>
        </w:tc>
      </w:tr>
      <w:tr w:rsidR="00BC22CE" w:rsidRPr="00BC22CE" w14:paraId="57243B23" w14:textId="77777777" w:rsidTr="00DD5C98">
        <w:trPr>
          <w:trHeight w:val="285"/>
        </w:trPr>
        <w:tc>
          <w:tcPr>
            <w:tcW w:w="3913" w:type="pct"/>
            <w:shd w:val="clear" w:color="EAEAE8" w:fill="EAEAE8"/>
            <w:noWrap/>
            <w:vAlign w:val="bottom"/>
            <w:hideMark/>
          </w:tcPr>
          <w:p w14:paraId="0E0E17AF" w14:textId="77777777" w:rsidR="00BC22CE" w:rsidRPr="00BC22CE" w:rsidRDefault="00BC22CE" w:rsidP="00BC22CE">
            <w:pPr>
              <w:spacing w:after="0" w:line="240" w:lineRule="auto"/>
              <w:rPr>
                <w:rFonts w:ascii="Arial" w:eastAsia="Times New Roman" w:hAnsi="Arial" w:cs="Arial"/>
                <w:color w:val="333333"/>
                <w:lang w:eastAsia="en-GB"/>
              </w:rPr>
            </w:pPr>
            <w:r w:rsidRPr="00BC22CE">
              <w:rPr>
                <w:rFonts w:ascii="Arial" w:eastAsia="Times New Roman" w:hAnsi="Arial" w:cs="Arial"/>
                <w:color w:val="333333"/>
                <w:lang w:eastAsia="en-GB"/>
              </w:rPr>
              <w:t>Yes, Survey of unsuccessful grant applicants</w:t>
            </w:r>
          </w:p>
        </w:tc>
        <w:tc>
          <w:tcPr>
            <w:tcW w:w="1087" w:type="pct"/>
            <w:shd w:val="clear" w:color="auto" w:fill="auto"/>
            <w:noWrap/>
            <w:vAlign w:val="bottom"/>
            <w:hideMark/>
          </w:tcPr>
          <w:p w14:paraId="4DAF3F82" w14:textId="77777777" w:rsidR="00BC22CE" w:rsidRPr="00BC22CE" w:rsidRDefault="00BC22CE" w:rsidP="00BC22CE">
            <w:pPr>
              <w:spacing w:after="0" w:line="240" w:lineRule="auto"/>
              <w:jc w:val="right"/>
              <w:rPr>
                <w:rFonts w:ascii="Arial" w:eastAsia="Times New Roman" w:hAnsi="Arial" w:cs="Arial"/>
                <w:color w:val="333333"/>
                <w:lang w:eastAsia="en-GB"/>
              </w:rPr>
            </w:pPr>
            <w:r w:rsidRPr="00BC22CE">
              <w:rPr>
                <w:rFonts w:ascii="Arial" w:eastAsia="Times New Roman" w:hAnsi="Arial" w:cs="Arial"/>
                <w:color w:val="333333"/>
                <w:lang w:eastAsia="en-GB"/>
              </w:rPr>
              <w:t>5</w:t>
            </w:r>
          </w:p>
        </w:tc>
      </w:tr>
      <w:tr w:rsidR="00BC22CE" w:rsidRPr="00BC22CE" w14:paraId="5EEB743E" w14:textId="77777777" w:rsidTr="00DD5C98">
        <w:trPr>
          <w:trHeight w:val="285"/>
        </w:trPr>
        <w:tc>
          <w:tcPr>
            <w:tcW w:w="3913" w:type="pct"/>
            <w:shd w:val="clear" w:color="EAEAE8" w:fill="EAEAE8"/>
            <w:noWrap/>
            <w:vAlign w:val="bottom"/>
            <w:hideMark/>
          </w:tcPr>
          <w:p w14:paraId="23FD908C" w14:textId="77777777" w:rsidR="00BC22CE" w:rsidRPr="00BC22CE" w:rsidRDefault="00BC22CE" w:rsidP="00BC22CE">
            <w:pPr>
              <w:spacing w:after="0" w:line="240" w:lineRule="auto"/>
              <w:rPr>
                <w:rFonts w:ascii="Arial" w:eastAsia="Times New Roman" w:hAnsi="Arial" w:cs="Arial"/>
                <w:color w:val="333333"/>
                <w:lang w:eastAsia="en-GB"/>
              </w:rPr>
            </w:pPr>
            <w:r w:rsidRPr="00BC22CE">
              <w:rPr>
                <w:rFonts w:ascii="Arial" w:eastAsia="Times New Roman" w:hAnsi="Arial" w:cs="Arial"/>
                <w:color w:val="333333"/>
                <w:lang w:eastAsia="en-GB"/>
              </w:rPr>
              <w:t>Yes, Ex-post survey of grant beneficiaries</w:t>
            </w:r>
          </w:p>
        </w:tc>
        <w:tc>
          <w:tcPr>
            <w:tcW w:w="1087" w:type="pct"/>
            <w:shd w:val="clear" w:color="auto" w:fill="auto"/>
            <w:noWrap/>
            <w:vAlign w:val="bottom"/>
            <w:hideMark/>
          </w:tcPr>
          <w:p w14:paraId="519F14BD" w14:textId="77777777" w:rsidR="00BC22CE" w:rsidRPr="00BC22CE" w:rsidRDefault="00BC22CE" w:rsidP="00BC22CE">
            <w:pPr>
              <w:spacing w:after="0" w:line="240" w:lineRule="auto"/>
              <w:jc w:val="right"/>
              <w:rPr>
                <w:rFonts w:ascii="Arial" w:eastAsia="Times New Roman" w:hAnsi="Arial" w:cs="Arial"/>
                <w:color w:val="333333"/>
                <w:lang w:eastAsia="en-GB"/>
              </w:rPr>
            </w:pPr>
            <w:r w:rsidRPr="00BC22CE">
              <w:rPr>
                <w:rFonts w:ascii="Arial" w:eastAsia="Times New Roman" w:hAnsi="Arial" w:cs="Arial"/>
                <w:color w:val="333333"/>
                <w:lang w:eastAsia="en-GB"/>
              </w:rPr>
              <w:t>2</w:t>
            </w:r>
          </w:p>
        </w:tc>
      </w:tr>
      <w:tr w:rsidR="00BC22CE" w:rsidRPr="00BC22CE" w14:paraId="7F12183C" w14:textId="77777777" w:rsidTr="00DD5C98">
        <w:trPr>
          <w:trHeight w:val="285"/>
        </w:trPr>
        <w:tc>
          <w:tcPr>
            <w:tcW w:w="3913" w:type="pct"/>
            <w:shd w:val="clear" w:color="EAEAE8" w:fill="EAEAE8"/>
            <w:noWrap/>
            <w:vAlign w:val="bottom"/>
            <w:hideMark/>
          </w:tcPr>
          <w:p w14:paraId="09D769B6" w14:textId="77777777" w:rsidR="00BC22CE" w:rsidRPr="00BC22CE" w:rsidRDefault="00BC22CE" w:rsidP="00BC22CE">
            <w:pPr>
              <w:spacing w:after="0" w:line="240" w:lineRule="auto"/>
              <w:rPr>
                <w:rFonts w:ascii="Arial" w:eastAsia="Times New Roman" w:hAnsi="Arial" w:cs="Arial"/>
                <w:color w:val="333333"/>
                <w:lang w:eastAsia="en-GB"/>
              </w:rPr>
            </w:pPr>
            <w:r w:rsidRPr="00BC22CE">
              <w:rPr>
                <w:rFonts w:ascii="Arial" w:eastAsia="Times New Roman" w:hAnsi="Arial" w:cs="Arial"/>
                <w:color w:val="333333"/>
                <w:lang w:eastAsia="en-GB"/>
              </w:rPr>
              <w:t>Yes, Survey of JMC members</w:t>
            </w:r>
          </w:p>
        </w:tc>
        <w:tc>
          <w:tcPr>
            <w:tcW w:w="1087" w:type="pct"/>
            <w:shd w:val="clear" w:color="auto" w:fill="auto"/>
            <w:noWrap/>
            <w:vAlign w:val="bottom"/>
            <w:hideMark/>
          </w:tcPr>
          <w:p w14:paraId="27FF0FE9" w14:textId="77777777" w:rsidR="00BC22CE" w:rsidRPr="00BC22CE" w:rsidRDefault="00BC22CE" w:rsidP="00BC22CE">
            <w:pPr>
              <w:spacing w:after="0" w:line="240" w:lineRule="auto"/>
              <w:jc w:val="right"/>
              <w:rPr>
                <w:rFonts w:ascii="Arial" w:eastAsia="Times New Roman" w:hAnsi="Arial" w:cs="Arial"/>
                <w:color w:val="333333"/>
                <w:lang w:eastAsia="en-GB"/>
              </w:rPr>
            </w:pPr>
            <w:r w:rsidRPr="00BC22CE">
              <w:rPr>
                <w:rFonts w:ascii="Arial" w:eastAsia="Times New Roman" w:hAnsi="Arial" w:cs="Arial"/>
                <w:color w:val="333333"/>
                <w:lang w:eastAsia="en-GB"/>
              </w:rPr>
              <w:t>4</w:t>
            </w:r>
          </w:p>
        </w:tc>
      </w:tr>
      <w:tr w:rsidR="00BC22CE" w:rsidRPr="00BC22CE" w14:paraId="38C96C6A" w14:textId="77777777" w:rsidTr="00DD5C98">
        <w:trPr>
          <w:trHeight w:val="285"/>
        </w:trPr>
        <w:tc>
          <w:tcPr>
            <w:tcW w:w="3913" w:type="pct"/>
            <w:shd w:val="clear" w:color="EAEAE8" w:fill="EAEAE8"/>
            <w:noWrap/>
            <w:vAlign w:val="bottom"/>
            <w:hideMark/>
          </w:tcPr>
          <w:p w14:paraId="7438B7A5" w14:textId="77777777" w:rsidR="00BC22CE" w:rsidRPr="00BC22CE" w:rsidRDefault="00BC22CE" w:rsidP="00BC22CE">
            <w:pPr>
              <w:spacing w:after="0" w:line="240" w:lineRule="auto"/>
              <w:rPr>
                <w:rFonts w:ascii="Arial" w:eastAsia="Times New Roman" w:hAnsi="Arial" w:cs="Arial"/>
                <w:color w:val="333333"/>
                <w:lang w:eastAsia="en-GB"/>
              </w:rPr>
            </w:pPr>
            <w:r w:rsidRPr="00BC22CE">
              <w:rPr>
                <w:rFonts w:ascii="Arial" w:eastAsia="Times New Roman" w:hAnsi="Arial" w:cs="Arial"/>
                <w:color w:val="333333"/>
                <w:lang w:eastAsia="en-GB"/>
              </w:rPr>
              <w:t>Yes, Other</w:t>
            </w:r>
          </w:p>
        </w:tc>
        <w:tc>
          <w:tcPr>
            <w:tcW w:w="1087" w:type="pct"/>
            <w:shd w:val="clear" w:color="auto" w:fill="auto"/>
            <w:noWrap/>
            <w:vAlign w:val="bottom"/>
            <w:hideMark/>
          </w:tcPr>
          <w:p w14:paraId="3EEA2CE7" w14:textId="77777777" w:rsidR="00BC22CE" w:rsidRPr="00BC22CE" w:rsidRDefault="00BC22CE" w:rsidP="00BC22CE">
            <w:pPr>
              <w:spacing w:after="0" w:line="240" w:lineRule="auto"/>
              <w:jc w:val="right"/>
              <w:rPr>
                <w:rFonts w:ascii="Arial" w:eastAsia="Times New Roman" w:hAnsi="Arial" w:cs="Arial"/>
                <w:color w:val="333333"/>
                <w:lang w:eastAsia="en-GB"/>
              </w:rPr>
            </w:pPr>
            <w:r w:rsidRPr="00BC22CE">
              <w:rPr>
                <w:rFonts w:ascii="Arial" w:eastAsia="Times New Roman" w:hAnsi="Arial" w:cs="Arial"/>
                <w:color w:val="333333"/>
                <w:lang w:eastAsia="en-GB"/>
              </w:rPr>
              <w:t>2</w:t>
            </w:r>
          </w:p>
        </w:tc>
      </w:tr>
      <w:tr w:rsidR="00BC22CE" w:rsidRPr="00BC22CE" w14:paraId="123B5A85" w14:textId="77777777" w:rsidTr="00DD5C98">
        <w:trPr>
          <w:trHeight w:val="285"/>
        </w:trPr>
        <w:tc>
          <w:tcPr>
            <w:tcW w:w="3913" w:type="pct"/>
            <w:shd w:val="clear" w:color="EAEAE8" w:fill="EAEAE8"/>
            <w:noWrap/>
            <w:vAlign w:val="bottom"/>
            <w:hideMark/>
          </w:tcPr>
          <w:p w14:paraId="2250F7D3" w14:textId="5248E325" w:rsidR="00BC22CE" w:rsidRPr="00BC22CE" w:rsidRDefault="00BC22CE" w:rsidP="00570CEF">
            <w:pPr>
              <w:spacing w:after="0" w:line="240" w:lineRule="auto"/>
              <w:rPr>
                <w:rFonts w:ascii="Arial" w:eastAsia="Times New Roman" w:hAnsi="Arial" w:cs="Arial"/>
                <w:color w:val="333333"/>
                <w:lang w:eastAsia="en-GB"/>
              </w:rPr>
            </w:pPr>
            <w:r w:rsidRPr="00BC22CE">
              <w:rPr>
                <w:rFonts w:ascii="Arial" w:eastAsia="Times New Roman" w:hAnsi="Arial" w:cs="Arial"/>
                <w:color w:val="333333"/>
                <w:lang w:eastAsia="en-GB"/>
              </w:rPr>
              <w:t>No such surveys are</w:t>
            </w:r>
            <w:r w:rsidR="00570CEF">
              <w:rPr>
                <w:rFonts w:ascii="Arial" w:eastAsia="Times New Roman" w:hAnsi="Arial" w:cs="Arial"/>
                <w:color w:val="333333"/>
                <w:lang w:eastAsia="en-GB"/>
              </w:rPr>
              <w:t xml:space="preserve"> foreseen </w:t>
            </w:r>
            <w:r w:rsidRPr="00BC22CE">
              <w:rPr>
                <w:rFonts w:ascii="Arial" w:eastAsia="Times New Roman" w:hAnsi="Arial" w:cs="Arial"/>
                <w:color w:val="333333"/>
                <w:lang w:eastAsia="en-GB"/>
              </w:rPr>
              <w:t>at present</w:t>
            </w:r>
          </w:p>
        </w:tc>
        <w:tc>
          <w:tcPr>
            <w:tcW w:w="1087" w:type="pct"/>
            <w:shd w:val="clear" w:color="auto" w:fill="auto"/>
            <w:noWrap/>
            <w:vAlign w:val="bottom"/>
            <w:hideMark/>
          </w:tcPr>
          <w:p w14:paraId="174020E9" w14:textId="77777777" w:rsidR="00BC22CE" w:rsidRPr="00BC22CE" w:rsidRDefault="00BC22CE" w:rsidP="00BC22CE">
            <w:pPr>
              <w:spacing w:after="0" w:line="240" w:lineRule="auto"/>
              <w:jc w:val="right"/>
              <w:rPr>
                <w:rFonts w:ascii="Arial" w:eastAsia="Times New Roman" w:hAnsi="Arial" w:cs="Arial"/>
                <w:color w:val="333333"/>
                <w:lang w:eastAsia="en-GB"/>
              </w:rPr>
            </w:pPr>
            <w:r w:rsidRPr="00BC22CE">
              <w:rPr>
                <w:rFonts w:ascii="Arial" w:eastAsia="Times New Roman" w:hAnsi="Arial" w:cs="Arial"/>
                <w:color w:val="333333"/>
                <w:lang w:eastAsia="en-GB"/>
              </w:rPr>
              <w:t>6</w:t>
            </w:r>
          </w:p>
        </w:tc>
      </w:tr>
      <w:tr w:rsidR="00BC22CE" w:rsidRPr="00BC22CE" w14:paraId="0365670F" w14:textId="77777777" w:rsidTr="00DD5C98">
        <w:trPr>
          <w:trHeight w:val="285"/>
        </w:trPr>
        <w:tc>
          <w:tcPr>
            <w:tcW w:w="3913" w:type="pct"/>
            <w:shd w:val="clear" w:color="EAEAE8" w:fill="EAEAE8"/>
            <w:noWrap/>
            <w:vAlign w:val="bottom"/>
            <w:hideMark/>
          </w:tcPr>
          <w:p w14:paraId="0A0C6BEC" w14:textId="77777777" w:rsidR="00BC22CE" w:rsidRPr="00BC22CE" w:rsidRDefault="00BC22CE" w:rsidP="00BC22CE">
            <w:pPr>
              <w:spacing w:after="0" w:line="240" w:lineRule="auto"/>
              <w:rPr>
                <w:rFonts w:ascii="Arial" w:eastAsia="Times New Roman" w:hAnsi="Arial" w:cs="Arial"/>
                <w:color w:val="333333"/>
                <w:lang w:eastAsia="en-GB"/>
              </w:rPr>
            </w:pPr>
            <w:r w:rsidRPr="00BC22CE">
              <w:rPr>
                <w:rFonts w:ascii="Arial" w:eastAsia="Times New Roman" w:hAnsi="Arial" w:cs="Arial"/>
                <w:color w:val="333333"/>
                <w:lang w:eastAsia="en-GB"/>
              </w:rPr>
              <w:t>If "Yes, Other" please specify / If "No" please give reasons:</w:t>
            </w:r>
          </w:p>
        </w:tc>
        <w:tc>
          <w:tcPr>
            <w:tcW w:w="1087" w:type="pct"/>
            <w:shd w:val="clear" w:color="auto" w:fill="auto"/>
            <w:noWrap/>
            <w:vAlign w:val="bottom"/>
            <w:hideMark/>
          </w:tcPr>
          <w:p w14:paraId="1994FAC7" w14:textId="77777777" w:rsidR="00BC22CE" w:rsidRPr="00BC22CE" w:rsidRDefault="00BC22CE" w:rsidP="00BC22CE">
            <w:pPr>
              <w:spacing w:after="0" w:line="240" w:lineRule="auto"/>
              <w:jc w:val="right"/>
              <w:rPr>
                <w:rFonts w:ascii="Arial" w:eastAsia="Times New Roman" w:hAnsi="Arial" w:cs="Arial"/>
                <w:color w:val="333333"/>
                <w:lang w:eastAsia="en-GB"/>
              </w:rPr>
            </w:pPr>
            <w:r w:rsidRPr="00BC22CE">
              <w:rPr>
                <w:rFonts w:ascii="Arial" w:eastAsia="Times New Roman" w:hAnsi="Arial" w:cs="Arial"/>
                <w:color w:val="333333"/>
                <w:lang w:eastAsia="en-GB"/>
              </w:rPr>
              <w:t>5</w:t>
            </w:r>
          </w:p>
        </w:tc>
      </w:tr>
    </w:tbl>
    <w:p w14:paraId="554DC2F3" w14:textId="51BA45A2" w:rsidR="0017549D" w:rsidRDefault="0017549D">
      <w:pPr>
        <w:rPr>
          <w:rFonts w:ascii="Arial" w:eastAsia="Times New Roman" w:hAnsi="Arial" w:cs="Arial"/>
        </w:rPr>
      </w:pPr>
    </w:p>
    <w:p w14:paraId="273E91D6" w14:textId="37A0B026" w:rsidR="00102478" w:rsidRDefault="00102478" w:rsidP="003E6FA2">
      <w:pPr>
        <w:spacing w:after="0"/>
        <w:jc w:val="both"/>
        <w:rPr>
          <w:rFonts w:ascii="Arial" w:eastAsia="Times New Roman" w:hAnsi="Arial" w:cs="Arial"/>
        </w:rPr>
      </w:pPr>
      <w:r>
        <w:rPr>
          <w:rFonts w:ascii="Arial" w:eastAsia="Times New Roman" w:hAnsi="Arial" w:cs="Arial"/>
        </w:rPr>
        <w:t>Regarding the response “Yes, Other” the clarifications provided include the following:</w:t>
      </w:r>
    </w:p>
    <w:p w14:paraId="2A926099" w14:textId="287FECD3" w:rsidR="00CE3910" w:rsidRPr="003012A7" w:rsidRDefault="003012A7" w:rsidP="003E6FA2">
      <w:pPr>
        <w:pStyle w:val="ListParagraph"/>
        <w:numPr>
          <w:ilvl w:val="0"/>
          <w:numId w:val="3"/>
        </w:numPr>
        <w:spacing w:after="0"/>
        <w:jc w:val="both"/>
        <w:rPr>
          <w:rFonts w:ascii="Arial" w:eastAsia="Times New Roman" w:hAnsi="Arial" w:cs="Arial"/>
        </w:rPr>
      </w:pPr>
      <w:r>
        <w:rPr>
          <w:rFonts w:ascii="Arial" w:eastAsia="Times New Roman" w:hAnsi="Arial" w:cs="Arial"/>
          <w:color w:val="333333"/>
          <w:lang w:eastAsia="en-GB"/>
        </w:rPr>
        <w:t>“</w:t>
      </w:r>
      <w:r w:rsidRPr="0017549D">
        <w:rPr>
          <w:rFonts w:ascii="Arial" w:eastAsia="Times New Roman" w:hAnsi="Arial" w:cs="Arial"/>
          <w:color w:val="333333"/>
          <w:lang w:eastAsia="en-GB"/>
        </w:rPr>
        <w:t>Instead of survey for</w:t>
      </w:r>
      <w:r w:rsidR="00570CEF">
        <w:rPr>
          <w:rFonts w:ascii="Arial" w:eastAsia="Times New Roman" w:hAnsi="Arial" w:cs="Arial"/>
          <w:color w:val="333333"/>
          <w:lang w:eastAsia="en-GB"/>
        </w:rPr>
        <w:t xml:space="preserve"> unsuccessful grant applicants p</w:t>
      </w:r>
      <w:r w:rsidRPr="0017549D">
        <w:rPr>
          <w:rFonts w:ascii="Arial" w:eastAsia="Times New Roman" w:hAnsi="Arial" w:cs="Arial"/>
          <w:color w:val="333333"/>
          <w:lang w:eastAsia="en-GB"/>
        </w:rPr>
        <w:t>roject clinics are envisaged</w:t>
      </w:r>
      <w:r>
        <w:rPr>
          <w:rFonts w:ascii="Arial" w:eastAsia="Times New Roman" w:hAnsi="Arial" w:cs="Arial"/>
          <w:color w:val="333333"/>
          <w:lang w:eastAsia="en-GB"/>
        </w:rPr>
        <w:t>”</w:t>
      </w:r>
      <w:r w:rsidRPr="0017549D">
        <w:rPr>
          <w:rFonts w:ascii="Arial" w:eastAsia="Times New Roman" w:hAnsi="Arial" w:cs="Arial"/>
          <w:color w:val="333333"/>
          <w:lang w:eastAsia="en-GB"/>
        </w:rPr>
        <w:t>.</w:t>
      </w:r>
    </w:p>
    <w:p w14:paraId="3C87F8E4" w14:textId="067DA71C" w:rsidR="003012A7" w:rsidRPr="003012A7" w:rsidRDefault="003012A7" w:rsidP="003E6FA2">
      <w:pPr>
        <w:pStyle w:val="ListParagraph"/>
        <w:numPr>
          <w:ilvl w:val="0"/>
          <w:numId w:val="3"/>
        </w:numPr>
        <w:spacing w:after="0"/>
        <w:jc w:val="both"/>
        <w:rPr>
          <w:rFonts w:ascii="Arial" w:eastAsia="Times New Roman" w:hAnsi="Arial" w:cs="Arial"/>
        </w:rPr>
      </w:pPr>
      <w:r>
        <w:rPr>
          <w:rFonts w:ascii="Arial" w:eastAsia="Times New Roman" w:hAnsi="Arial" w:cs="Arial"/>
          <w:color w:val="333333"/>
          <w:lang w:eastAsia="en-GB"/>
        </w:rPr>
        <w:t>“</w:t>
      </w:r>
      <w:r w:rsidRPr="0017549D">
        <w:rPr>
          <w:rFonts w:ascii="Arial" w:eastAsia="Times New Roman" w:hAnsi="Arial" w:cs="Arial"/>
          <w:color w:val="333333"/>
          <w:lang w:eastAsia="en-GB"/>
        </w:rPr>
        <w:t xml:space="preserve">In regards to third option ticked: The </w:t>
      </w:r>
      <w:r w:rsidR="00570CEF">
        <w:rPr>
          <w:rFonts w:ascii="Arial" w:eastAsia="Times New Roman" w:hAnsi="Arial" w:cs="Arial"/>
          <w:color w:val="333333"/>
          <w:lang w:eastAsia="en-GB"/>
        </w:rPr>
        <w:t>survey after conduction of the p</w:t>
      </w:r>
      <w:r w:rsidRPr="0017549D">
        <w:rPr>
          <w:rFonts w:ascii="Arial" w:eastAsia="Times New Roman" w:hAnsi="Arial" w:cs="Arial"/>
          <w:color w:val="333333"/>
          <w:lang w:eastAsia="en-GB"/>
        </w:rPr>
        <w:t>roject clinics for unsuccessf</w:t>
      </w:r>
      <w:r w:rsidR="00570CEF">
        <w:rPr>
          <w:rFonts w:ascii="Arial" w:eastAsia="Times New Roman" w:hAnsi="Arial" w:cs="Arial"/>
          <w:color w:val="333333"/>
          <w:lang w:eastAsia="en-GB"/>
        </w:rPr>
        <w:t>ul grant applicants of the 1st call for p</w:t>
      </w:r>
      <w:r w:rsidRPr="0017549D">
        <w:rPr>
          <w:rFonts w:ascii="Arial" w:eastAsia="Times New Roman" w:hAnsi="Arial" w:cs="Arial"/>
          <w:color w:val="333333"/>
          <w:lang w:eastAsia="en-GB"/>
        </w:rPr>
        <w:t>roposals is planned to be carried out</w:t>
      </w:r>
      <w:r>
        <w:rPr>
          <w:rFonts w:ascii="Arial" w:eastAsia="Times New Roman" w:hAnsi="Arial" w:cs="Arial"/>
          <w:color w:val="333333"/>
          <w:lang w:eastAsia="en-GB"/>
        </w:rPr>
        <w:t>”</w:t>
      </w:r>
      <w:r w:rsidRPr="0017549D">
        <w:rPr>
          <w:rFonts w:ascii="Arial" w:eastAsia="Times New Roman" w:hAnsi="Arial" w:cs="Arial"/>
          <w:color w:val="333333"/>
          <w:lang w:eastAsia="en-GB"/>
        </w:rPr>
        <w:t>.</w:t>
      </w:r>
    </w:p>
    <w:p w14:paraId="6E71C859" w14:textId="5E393138" w:rsidR="003012A7" w:rsidRPr="003012A7" w:rsidRDefault="003012A7" w:rsidP="003E6FA2">
      <w:pPr>
        <w:pStyle w:val="ListParagraph"/>
        <w:numPr>
          <w:ilvl w:val="0"/>
          <w:numId w:val="3"/>
        </w:numPr>
        <w:spacing w:after="0"/>
        <w:jc w:val="both"/>
        <w:rPr>
          <w:rFonts w:ascii="Arial" w:eastAsia="Times New Roman" w:hAnsi="Arial" w:cs="Arial"/>
        </w:rPr>
      </w:pPr>
      <w:r>
        <w:rPr>
          <w:rFonts w:ascii="Arial" w:eastAsia="Times New Roman" w:hAnsi="Arial" w:cs="Arial"/>
          <w:color w:val="333333"/>
          <w:lang w:eastAsia="en-GB"/>
        </w:rPr>
        <w:t>“</w:t>
      </w:r>
      <w:r w:rsidRPr="0017549D">
        <w:rPr>
          <w:rFonts w:ascii="Arial" w:eastAsia="Times New Roman" w:hAnsi="Arial" w:cs="Arial"/>
          <w:color w:val="333333"/>
          <w:lang w:eastAsia="en-GB"/>
        </w:rPr>
        <w:t xml:space="preserve">Questionnaire for potential applicants under the 1st </w:t>
      </w:r>
      <w:proofErr w:type="spellStart"/>
      <w:r w:rsidRPr="0017549D">
        <w:rPr>
          <w:rFonts w:ascii="Arial" w:eastAsia="Times New Roman" w:hAnsi="Arial" w:cs="Arial"/>
          <w:color w:val="333333"/>
          <w:lang w:eastAsia="en-GB"/>
        </w:rPr>
        <w:t>CfP</w:t>
      </w:r>
      <w:proofErr w:type="spellEnd"/>
      <w:r w:rsidRPr="0017549D">
        <w:rPr>
          <w:rFonts w:ascii="Arial" w:eastAsia="Times New Roman" w:hAnsi="Arial" w:cs="Arial"/>
          <w:color w:val="333333"/>
          <w:lang w:eastAsia="en-GB"/>
        </w:rPr>
        <w:t xml:space="preserve"> BiH-MNE 2014-2020 programme was</w:t>
      </w:r>
      <w:r w:rsidR="00570CEF">
        <w:rPr>
          <w:rFonts w:ascii="Arial" w:eastAsia="Times New Roman" w:hAnsi="Arial" w:cs="Arial"/>
          <w:color w:val="333333"/>
          <w:lang w:eastAsia="en-GB"/>
        </w:rPr>
        <w:t xml:space="preserve"> distributed to attendees of partner search forums</w:t>
      </w:r>
      <w:r w:rsidRPr="0017549D">
        <w:rPr>
          <w:rFonts w:ascii="Arial" w:eastAsia="Times New Roman" w:hAnsi="Arial" w:cs="Arial"/>
          <w:color w:val="333333"/>
          <w:lang w:eastAsia="en-GB"/>
        </w:rPr>
        <w:t xml:space="preserve"> and info days through google forms questionnaire on 5 April 2017 and subsequently a report was prepared. Another survey is foreseen by the programme document itself and is related to TA result indicator: </w:t>
      </w:r>
      <w:r>
        <w:rPr>
          <w:rFonts w:ascii="Arial" w:eastAsia="Times New Roman" w:hAnsi="Arial" w:cs="Arial"/>
          <w:color w:val="333333"/>
          <w:lang w:eastAsia="en-GB"/>
        </w:rPr>
        <w:t>‘</w:t>
      </w:r>
      <w:r w:rsidRPr="0017549D">
        <w:rPr>
          <w:rFonts w:ascii="Arial" w:eastAsia="Times New Roman" w:hAnsi="Arial" w:cs="Arial"/>
          <w:color w:val="333333"/>
          <w:lang w:eastAsia="en-GB"/>
        </w:rPr>
        <w:t>Average share of beneficiaries satisfied with the programme implementation support</w:t>
      </w:r>
      <w:r>
        <w:rPr>
          <w:rFonts w:ascii="Arial" w:eastAsia="Times New Roman" w:hAnsi="Arial" w:cs="Arial"/>
          <w:color w:val="333333"/>
          <w:lang w:eastAsia="en-GB"/>
        </w:rPr>
        <w:t>’</w:t>
      </w:r>
      <w:r w:rsidRPr="0017549D">
        <w:rPr>
          <w:rFonts w:ascii="Arial" w:eastAsia="Times New Roman" w:hAnsi="Arial" w:cs="Arial"/>
          <w:color w:val="333333"/>
          <w:lang w:eastAsia="en-GB"/>
        </w:rPr>
        <w:t xml:space="preserve">".  </w:t>
      </w:r>
    </w:p>
    <w:p w14:paraId="34AD9FF1" w14:textId="1FC96544" w:rsidR="003012A7" w:rsidRPr="003012A7" w:rsidRDefault="003012A7" w:rsidP="003E6FA2">
      <w:pPr>
        <w:pStyle w:val="ListParagraph"/>
        <w:numPr>
          <w:ilvl w:val="0"/>
          <w:numId w:val="3"/>
        </w:numPr>
        <w:spacing w:after="0"/>
        <w:jc w:val="both"/>
        <w:rPr>
          <w:rFonts w:ascii="Arial" w:eastAsia="Times New Roman" w:hAnsi="Arial" w:cs="Arial"/>
        </w:rPr>
      </w:pPr>
      <w:r>
        <w:rPr>
          <w:rFonts w:ascii="Arial" w:eastAsia="Times New Roman" w:hAnsi="Arial" w:cs="Arial"/>
          <w:color w:val="333333"/>
          <w:lang w:eastAsia="en-GB"/>
        </w:rPr>
        <w:t>“</w:t>
      </w:r>
      <w:r w:rsidRPr="0017549D">
        <w:rPr>
          <w:rFonts w:ascii="Arial" w:eastAsia="Times New Roman" w:hAnsi="Arial" w:cs="Arial"/>
          <w:color w:val="333333"/>
          <w:lang w:eastAsia="en-GB"/>
        </w:rPr>
        <w:t>Survey of potential beneficiaries, participants in info sessions and PCM training events, was conducted in 2017, during these events. TA result indicator stated in the programme document: “Average share of beneficiaries satisfied with the programme implementa</w:t>
      </w:r>
      <w:r w:rsidR="00DD3B53">
        <w:rPr>
          <w:rFonts w:ascii="Arial" w:eastAsia="Times New Roman" w:hAnsi="Arial" w:cs="Arial"/>
          <w:color w:val="333333"/>
          <w:lang w:eastAsia="en-GB"/>
        </w:rPr>
        <w:t>tion support” also requires c</w:t>
      </w:r>
      <w:r w:rsidRPr="0017549D">
        <w:rPr>
          <w:rFonts w:ascii="Arial" w:eastAsia="Times New Roman" w:hAnsi="Arial" w:cs="Arial"/>
          <w:color w:val="333333"/>
          <w:lang w:eastAsia="en-GB"/>
        </w:rPr>
        <w:t>onduct</w:t>
      </w:r>
      <w:r w:rsidR="00DD3B53">
        <w:rPr>
          <w:rFonts w:ascii="Arial" w:eastAsia="Times New Roman" w:hAnsi="Arial" w:cs="Arial"/>
          <w:color w:val="333333"/>
          <w:lang w:eastAsia="en-GB"/>
        </w:rPr>
        <w:t>ing</w:t>
      </w:r>
      <w:r w:rsidRPr="0017549D">
        <w:rPr>
          <w:rFonts w:ascii="Arial" w:eastAsia="Times New Roman" w:hAnsi="Arial" w:cs="Arial"/>
          <w:color w:val="333333"/>
          <w:lang w:eastAsia="en-GB"/>
        </w:rPr>
        <w:t xml:space="preserve"> similar surveys</w:t>
      </w:r>
      <w:r>
        <w:rPr>
          <w:rFonts w:ascii="Arial" w:eastAsia="Times New Roman" w:hAnsi="Arial" w:cs="Arial"/>
          <w:color w:val="333333"/>
          <w:lang w:eastAsia="en-GB"/>
        </w:rPr>
        <w:t>”</w:t>
      </w:r>
      <w:r w:rsidRPr="0017549D">
        <w:rPr>
          <w:rFonts w:ascii="Arial" w:eastAsia="Times New Roman" w:hAnsi="Arial" w:cs="Arial"/>
          <w:color w:val="333333"/>
          <w:lang w:eastAsia="en-GB"/>
        </w:rPr>
        <w:t>.</w:t>
      </w:r>
    </w:p>
    <w:p w14:paraId="746011E2" w14:textId="31BDD753" w:rsidR="003012A7" w:rsidRPr="003012A7" w:rsidRDefault="003012A7" w:rsidP="003E6FA2">
      <w:pPr>
        <w:pStyle w:val="ListParagraph"/>
        <w:numPr>
          <w:ilvl w:val="0"/>
          <w:numId w:val="3"/>
        </w:numPr>
        <w:spacing w:after="0"/>
        <w:jc w:val="both"/>
        <w:rPr>
          <w:rFonts w:ascii="Arial" w:eastAsia="Times New Roman" w:hAnsi="Arial" w:cs="Arial"/>
        </w:rPr>
      </w:pPr>
      <w:r>
        <w:rPr>
          <w:rFonts w:ascii="Arial" w:eastAsia="Times New Roman" w:hAnsi="Arial" w:cs="Arial"/>
          <w:color w:val="333333"/>
          <w:lang w:eastAsia="en-GB"/>
        </w:rPr>
        <w:t>“</w:t>
      </w:r>
      <w:r w:rsidRPr="0017549D">
        <w:rPr>
          <w:rFonts w:ascii="Arial" w:eastAsia="Times New Roman" w:hAnsi="Arial" w:cs="Arial"/>
          <w:color w:val="333333"/>
          <w:lang w:eastAsia="en-GB"/>
        </w:rPr>
        <w:t>Beneficiary satisfaction survey to be considered for the TA Indicator</w:t>
      </w:r>
      <w:r>
        <w:rPr>
          <w:rFonts w:ascii="Arial" w:eastAsia="Times New Roman" w:hAnsi="Arial" w:cs="Arial"/>
          <w:color w:val="333333"/>
          <w:lang w:eastAsia="en-GB"/>
        </w:rPr>
        <w:t>”</w:t>
      </w:r>
      <w:r w:rsidRPr="0017549D">
        <w:rPr>
          <w:rFonts w:ascii="Arial" w:eastAsia="Times New Roman" w:hAnsi="Arial" w:cs="Arial"/>
          <w:color w:val="333333"/>
          <w:lang w:eastAsia="en-GB"/>
        </w:rPr>
        <w:t>.</w:t>
      </w:r>
    </w:p>
    <w:p w14:paraId="1CEE49A5" w14:textId="77777777" w:rsidR="003E6FA2" w:rsidRDefault="003E6FA2" w:rsidP="003E6FA2">
      <w:pPr>
        <w:spacing w:after="0"/>
        <w:jc w:val="both"/>
        <w:rPr>
          <w:rFonts w:ascii="Arial" w:eastAsia="Times New Roman" w:hAnsi="Arial" w:cs="Arial"/>
        </w:rPr>
      </w:pPr>
    </w:p>
    <w:p w14:paraId="212A55AC" w14:textId="77777777" w:rsidR="003E6FA2" w:rsidRDefault="009B4EA8" w:rsidP="003E6FA2">
      <w:pPr>
        <w:spacing w:after="0"/>
        <w:jc w:val="both"/>
        <w:rPr>
          <w:rFonts w:ascii="Arial" w:eastAsia="Times New Roman" w:hAnsi="Arial" w:cs="Arial"/>
        </w:rPr>
      </w:pPr>
      <w:r w:rsidRPr="006C1A51">
        <w:rPr>
          <w:rFonts w:ascii="Arial" w:eastAsia="Times New Roman" w:hAnsi="Arial" w:cs="Arial"/>
        </w:rPr>
        <w:t xml:space="preserve">A cross-tabulation of the responses to this question with those of Q1 shows </w:t>
      </w:r>
      <w:r>
        <w:rPr>
          <w:rFonts w:ascii="Arial" w:eastAsia="Times New Roman" w:hAnsi="Arial" w:cs="Arial"/>
        </w:rPr>
        <w:t xml:space="preserve">that </w:t>
      </w:r>
      <w:r w:rsidR="001C58CB">
        <w:rPr>
          <w:rFonts w:ascii="Arial" w:eastAsia="Times New Roman" w:hAnsi="Arial" w:cs="Arial"/>
        </w:rPr>
        <w:t xml:space="preserve">between </w:t>
      </w:r>
      <w:r w:rsidR="00D75B6F">
        <w:rPr>
          <w:rFonts w:ascii="Arial" w:eastAsia="Times New Roman" w:hAnsi="Arial" w:cs="Arial"/>
        </w:rPr>
        <w:t xml:space="preserve">2 </w:t>
      </w:r>
      <w:r w:rsidR="001C58CB">
        <w:rPr>
          <w:rFonts w:ascii="Arial" w:eastAsia="Times New Roman" w:hAnsi="Arial" w:cs="Arial"/>
        </w:rPr>
        <w:t xml:space="preserve">and 4 </w:t>
      </w:r>
      <w:r>
        <w:rPr>
          <w:rFonts w:ascii="Arial" w:eastAsia="Times New Roman" w:hAnsi="Arial" w:cs="Arial"/>
        </w:rPr>
        <w:t>different types of surveys are currently envisaged for all programmes in the 2014-</w:t>
      </w:r>
      <w:r>
        <w:rPr>
          <w:rFonts w:ascii="Arial" w:eastAsia="Times New Roman" w:hAnsi="Arial" w:cs="Arial"/>
        </w:rPr>
        <w:lastRenderedPageBreak/>
        <w:t>2020, except RS-MK</w:t>
      </w:r>
      <w:r w:rsidR="00470C25">
        <w:rPr>
          <w:rFonts w:ascii="Arial" w:eastAsia="Times New Roman" w:hAnsi="Arial" w:cs="Arial"/>
        </w:rPr>
        <w:t>, building on the foundations of the programmes of the previous period.</w:t>
      </w:r>
      <w:r>
        <w:rPr>
          <w:rFonts w:ascii="Arial" w:eastAsia="Times New Roman" w:hAnsi="Arial" w:cs="Arial"/>
        </w:rPr>
        <w:t xml:space="preserve"> As </w:t>
      </w:r>
      <w:r w:rsidR="001C58CB">
        <w:rPr>
          <w:rFonts w:ascii="Arial" w:eastAsia="Times New Roman" w:hAnsi="Arial" w:cs="Arial"/>
        </w:rPr>
        <w:t xml:space="preserve">already noted, </w:t>
      </w:r>
      <w:r>
        <w:rPr>
          <w:rFonts w:ascii="Arial" w:eastAsia="Times New Roman" w:hAnsi="Arial" w:cs="Arial"/>
        </w:rPr>
        <w:t xml:space="preserve">the commonest type foreseen is surveys of potential beneficiaries. </w:t>
      </w:r>
    </w:p>
    <w:p w14:paraId="67C876E0" w14:textId="77777777" w:rsidR="003E6FA2" w:rsidRDefault="003E6FA2" w:rsidP="003E6FA2">
      <w:pPr>
        <w:spacing w:after="0"/>
        <w:jc w:val="both"/>
        <w:rPr>
          <w:rFonts w:ascii="Arial" w:eastAsia="Times New Roman" w:hAnsi="Arial" w:cs="Arial"/>
        </w:rPr>
      </w:pPr>
    </w:p>
    <w:p w14:paraId="2B95D8CB" w14:textId="70257362" w:rsidR="009B4EA8" w:rsidRDefault="009B4EA8" w:rsidP="003E6FA2">
      <w:pPr>
        <w:spacing w:after="0"/>
        <w:jc w:val="both"/>
        <w:rPr>
          <w:rFonts w:ascii="Arial" w:eastAsia="Times New Roman" w:hAnsi="Arial" w:cs="Arial"/>
        </w:rPr>
      </w:pPr>
      <w:r w:rsidRPr="00177976">
        <w:rPr>
          <w:rFonts w:ascii="Arial" w:eastAsia="Times New Roman" w:hAnsi="Arial" w:cs="Arial"/>
        </w:rPr>
        <w:t>The “no such surveys are foreseen” responses noted above were in connection with five programmes</w:t>
      </w:r>
      <w:r w:rsidR="001C58CB">
        <w:rPr>
          <w:rFonts w:ascii="Arial" w:eastAsia="Times New Roman" w:hAnsi="Arial" w:cs="Arial"/>
        </w:rPr>
        <w:t xml:space="preserve">, one of which is the </w:t>
      </w:r>
      <w:r w:rsidRPr="00177976">
        <w:rPr>
          <w:rFonts w:ascii="Arial" w:eastAsia="Times New Roman" w:hAnsi="Arial" w:cs="Arial"/>
        </w:rPr>
        <w:t>RS-MK</w:t>
      </w:r>
      <w:r w:rsidR="001C58CB">
        <w:rPr>
          <w:rFonts w:ascii="Arial" w:eastAsia="Times New Roman" w:hAnsi="Arial" w:cs="Arial"/>
        </w:rPr>
        <w:t xml:space="preserve"> programme</w:t>
      </w:r>
      <w:r w:rsidRPr="00177976">
        <w:rPr>
          <w:rFonts w:ascii="Arial" w:eastAsia="Times New Roman" w:hAnsi="Arial" w:cs="Arial"/>
        </w:rPr>
        <w:t>. In the four other programmes they contradict the answers of other respondents who have indicated that certain types of surveys are foreseen. This suggests an insufficient awareness of the intentions of the relevant operating structures.</w:t>
      </w:r>
    </w:p>
    <w:p w14:paraId="10FECDD4" w14:textId="77777777" w:rsidR="008569E7" w:rsidRPr="00177976" w:rsidRDefault="008569E7" w:rsidP="003E6FA2">
      <w:pPr>
        <w:spacing w:after="0"/>
        <w:jc w:val="both"/>
        <w:rPr>
          <w:rFonts w:ascii="Arial" w:eastAsia="Times New Roman" w:hAnsi="Arial" w:cs="Arial"/>
        </w:rPr>
      </w:pPr>
    </w:p>
    <w:p w14:paraId="7594C190" w14:textId="77777777" w:rsidR="00177976" w:rsidRDefault="00C544C5">
      <w:pPr>
        <w:rPr>
          <w:rFonts w:ascii="Arial" w:eastAsia="Times New Roman" w:hAnsi="Arial" w:cs="Arial"/>
          <w:b/>
          <w:color w:val="0070C0"/>
          <w:u w:val="single"/>
        </w:rPr>
      </w:pPr>
      <w:r w:rsidRPr="00C544C5">
        <w:rPr>
          <w:noProof/>
          <w:lang w:val="en-US"/>
        </w:rPr>
        <w:drawing>
          <wp:inline distT="0" distB="0" distL="0" distR="0" wp14:anchorId="5314B687" wp14:editId="7EBC2AC2">
            <wp:extent cx="5731510" cy="1886356"/>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886356"/>
                    </a:xfrm>
                    <a:prstGeom prst="rect">
                      <a:avLst/>
                    </a:prstGeom>
                    <a:noFill/>
                    <a:ln>
                      <a:noFill/>
                    </a:ln>
                  </pic:spPr>
                </pic:pic>
              </a:graphicData>
            </a:graphic>
          </wp:inline>
        </w:drawing>
      </w:r>
    </w:p>
    <w:p w14:paraId="46AE3A00" w14:textId="75EA36A7" w:rsidR="0017549D" w:rsidRDefault="0017549D">
      <w:pPr>
        <w:rPr>
          <w:rFonts w:ascii="Arial" w:eastAsia="Times New Roman" w:hAnsi="Arial" w:cs="Arial"/>
          <w:b/>
          <w:bCs/>
          <w:color w:val="333333"/>
          <w:sz w:val="24"/>
          <w:szCs w:val="24"/>
          <w:lang w:eastAsia="en-GB"/>
        </w:rPr>
      </w:pPr>
    </w:p>
    <w:p w14:paraId="76030DEC" w14:textId="24F3FC53" w:rsidR="0017549D" w:rsidRPr="0017549D" w:rsidRDefault="0017549D" w:rsidP="00A512AC">
      <w:pPr>
        <w:spacing w:after="120" w:line="240" w:lineRule="auto"/>
        <w:jc w:val="both"/>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Q4. </w:t>
      </w:r>
      <w:r w:rsidRPr="0017549D">
        <w:rPr>
          <w:rFonts w:ascii="Arial" w:eastAsia="Times New Roman" w:hAnsi="Arial" w:cs="Arial"/>
          <w:b/>
          <w:bCs/>
          <w:color w:val="333333"/>
          <w:sz w:val="24"/>
          <w:szCs w:val="24"/>
          <w:lang w:eastAsia="en-GB"/>
        </w:rPr>
        <w:t>If any such surveys have been carried out or are foreseen, please summarise briefly below the benefits expected from these surveys:</w:t>
      </w:r>
    </w:p>
    <w:p w14:paraId="1C51B487" w14:textId="77777777" w:rsidR="00A512AC" w:rsidRDefault="00A512AC" w:rsidP="00A512AC">
      <w:pPr>
        <w:spacing w:after="120"/>
        <w:jc w:val="both"/>
        <w:rPr>
          <w:rFonts w:eastAsia="Times New Roman"/>
        </w:rPr>
      </w:pPr>
    </w:p>
    <w:p w14:paraId="5CD35C66" w14:textId="3744AB63" w:rsidR="0017549D" w:rsidRDefault="005A68CB" w:rsidP="008569E7">
      <w:pPr>
        <w:spacing w:after="120"/>
        <w:jc w:val="both"/>
        <w:rPr>
          <w:rFonts w:eastAsia="Times New Roman"/>
        </w:rPr>
      </w:pPr>
      <w:r>
        <w:rPr>
          <w:rFonts w:eastAsia="Times New Roman"/>
        </w:rPr>
        <w:t xml:space="preserve">Participants were asked to indicate the benefits </w:t>
      </w:r>
      <w:r w:rsidR="004E0F33">
        <w:rPr>
          <w:rFonts w:eastAsia="Times New Roman"/>
        </w:rPr>
        <w:t xml:space="preserve">they </w:t>
      </w:r>
      <w:r>
        <w:rPr>
          <w:rFonts w:eastAsia="Times New Roman"/>
        </w:rPr>
        <w:t>expect from the surveys of beneficiaries and other stakeholders. Nine of the survey participants responded and five</w:t>
      </w:r>
      <w:r w:rsidR="0017549D">
        <w:rPr>
          <w:rFonts w:eastAsia="Times New Roman"/>
        </w:rPr>
        <w:t xml:space="preserve"> </w:t>
      </w:r>
      <w:r>
        <w:rPr>
          <w:rFonts w:eastAsia="Times New Roman"/>
        </w:rPr>
        <w:t xml:space="preserve">of the open-text </w:t>
      </w:r>
      <w:r w:rsidRPr="00A512AC">
        <w:rPr>
          <w:rFonts w:eastAsia="Times New Roman"/>
        </w:rPr>
        <w:t xml:space="preserve">responses </w:t>
      </w:r>
      <w:r w:rsidR="0017549D" w:rsidRPr="00A512AC">
        <w:rPr>
          <w:rFonts w:eastAsia="Times New Roman"/>
        </w:rPr>
        <w:t>are relevant</w:t>
      </w:r>
      <w:r w:rsidR="00ED0A64" w:rsidRPr="00A512AC">
        <w:rPr>
          <w:rFonts w:eastAsia="Times New Roman"/>
        </w:rPr>
        <w:t xml:space="preserve"> </w:t>
      </w:r>
      <w:r w:rsidR="004E0F33" w:rsidRPr="00A512AC">
        <w:rPr>
          <w:rFonts w:eastAsia="Times New Roman"/>
        </w:rPr>
        <w:t xml:space="preserve">and informative </w:t>
      </w:r>
      <w:r w:rsidR="00ED0A64" w:rsidRPr="00A512AC">
        <w:rPr>
          <w:rFonts w:eastAsia="Times New Roman"/>
        </w:rPr>
        <w:t>and are provided below. However, the high non-response rate could be an indication that some of the TWG participants are unsure about the potential benefits.</w:t>
      </w:r>
    </w:p>
    <w:p w14:paraId="0C3272C8" w14:textId="56C11903" w:rsidR="00C207F0" w:rsidRPr="00C207F0" w:rsidRDefault="00C207F0" w:rsidP="008569E7">
      <w:pPr>
        <w:pStyle w:val="ListParagraph"/>
        <w:numPr>
          <w:ilvl w:val="0"/>
          <w:numId w:val="4"/>
        </w:numPr>
        <w:spacing w:after="120"/>
        <w:jc w:val="both"/>
        <w:rPr>
          <w:rFonts w:eastAsia="Times New Roman"/>
        </w:rPr>
      </w:pPr>
      <w:r>
        <w:rPr>
          <w:rFonts w:ascii="Arial" w:eastAsia="Times New Roman" w:hAnsi="Arial" w:cs="Arial"/>
          <w:color w:val="333333"/>
          <w:lang w:eastAsia="en-GB"/>
        </w:rPr>
        <w:t>“</w:t>
      </w:r>
      <w:r w:rsidRPr="0017549D">
        <w:rPr>
          <w:rFonts w:ascii="Arial" w:eastAsia="Times New Roman" w:hAnsi="Arial" w:cs="Arial"/>
          <w:color w:val="333333"/>
          <w:lang w:eastAsia="en-GB"/>
        </w:rPr>
        <w:t xml:space="preserve">The surveys are conducted in order to have an overview of the average share of beneficiaries that are satisfied with the programme implementation support, to assess their knowledge, as well as to identify their needs (information, training, workshops). Moreover, the surveys assist us in assessing the interest of </w:t>
      </w:r>
      <w:r w:rsidR="00D75B6F">
        <w:rPr>
          <w:rFonts w:ascii="Arial" w:eastAsia="Times New Roman" w:hAnsi="Arial" w:cs="Arial"/>
          <w:color w:val="333333"/>
          <w:lang w:eastAsia="en-GB"/>
        </w:rPr>
        <w:t>p</w:t>
      </w:r>
      <w:r w:rsidRPr="0017549D">
        <w:rPr>
          <w:rFonts w:ascii="Arial" w:eastAsia="Times New Roman" w:hAnsi="Arial" w:cs="Arial"/>
          <w:color w:val="333333"/>
          <w:lang w:eastAsia="en-GB"/>
        </w:rPr>
        <w:t xml:space="preserve">otential applicants for future </w:t>
      </w:r>
      <w:r w:rsidR="00D75B6F">
        <w:rPr>
          <w:rFonts w:ascii="Arial" w:eastAsia="Times New Roman" w:hAnsi="Arial" w:cs="Arial"/>
          <w:color w:val="333333"/>
          <w:lang w:eastAsia="en-GB"/>
        </w:rPr>
        <w:t>calls for proposals (</w:t>
      </w:r>
      <w:proofErr w:type="spellStart"/>
      <w:r w:rsidRPr="0017549D">
        <w:rPr>
          <w:rFonts w:ascii="Arial" w:eastAsia="Times New Roman" w:hAnsi="Arial" w:cs="Arial"/>
          <w:color w:val="333333"/>
          <w:lang w:eastAsia="en-GB"/>
        </w:rPr>
        <w:t>CfPs</w:t>
      </w:r>
      <w:proofErr w:type="spellEnd"/>
      <w:r w:rsidR="00D75B6F">
        <w:rPr>
          <w:rFonts w:ascii="Arial" w:eastAsia="Times New Roman" w:hAnsi="Arial" w:cs="Arial"/>
          <w:color w:val="333333"/>
          <w:lang w:eastAsia="en-GB"/>
        </w:rPr>
        <w:t>)</w:t>
      </w:r>
      <w:r>
        <w:rPr>
          <w:rFonts w:ascii="Arial" w:eastAsia="Times New Roman" w:hAnsi="Arial" w:cs="Arial"/>
          <w:color w:val="333333"/>
          <w:lang w:eastAsia="en-GB"/>
        </w:rPr>
        <w:t>”</w:t>
      </w:r>
      <w:r w:rsidRPr="0017549D">
        <w:rPr>
          <w:rFonts w:ascii="Arial" w:eastAsia="Times New Roman" w:hAnsi="Arial" w:cs="Arial"/>
          <w:color w:val="333333"/>
          <w:lang w:eastAsia="en-GB"/>
        </w:rPr>
        <w:t xml:space="preserve">. </w:t>
      </w:r>
    </w:p>
    <w:p w14:paraId="2A1ED0D2" w14:textId="3C4535DA" w:rsidR="00C207F0" w:rsidRPr="00C207F0" w:rsidRDefault="00C207F0" w:rsidP="008569E7">
      <w:pPr>
        <w:pStyle w:val="ListParagraph"/>
        <w:numPr>
          <w:ilvl w:val="0"/>
          <w:numId w:val="4"/>
        </w:numPr>
        <w:spacing w:after="120"/>
        <w:jc w:val="both"/>
        <w:rPr>
          <w:rFonts w:eastAsia="Times New Roman"/>
        </w:rPr>
      </w:pPr>
      <w:r>
        <w:rPr>
          <w:rFonts w:ascii="Arial" w:eastAsia="Times New Roman" w:hAnsi="Arial" w:cs="Arial"/>
          <w:color w:val="333333"/>
          <w:lang w:eastAsia="en-GB"/>
        </w:rPr>
        <w:t>“</w:t>
      </w:r>
      <w:r w:rsidRPr="0017549D">
        <w:rPr>
          <w:rFonts w:ascii="Arial" w:eastAsia="Times New Roman" w:hAnsi="Arial" w:cs="Arial"/>
          <w:color w:val="333333"/>
          <w:lang w:eastAsia="en-GB"/>
        </w:rPr>
        <w:t xml:space="preserve">The benefit from the already conducted survey of potential beneficiaries under the 1st </w:t>
      </w:r>
      <w:proofErr w:type="spellStart"/>
      <w:r w:rsidRPr="0017549D">
        <w:rPr>
          <w:rFonts w:ascii="Arial" w:eastAsia="Times New Roman" w:hAnsi="Arial" w:cs="Arial"/>
          <w:color w:val="333333"/>
          <w:lang w:eastAsia="en-GB"/>
        </w:rPr>
        <w:t>CfP</w:t>
      </w:r>
      <w:proofErr w:type="spellEnd"/>
      <w:r w:rsidRPr="0017549D">
        <w:rPr>
          <w:rFonts w:ascii="Arial" w:eastAsia="Times New Roman" w:hAnsi="Arial" w:cs="Arial"/>
          <w:color w:val="333333"/>
          <w:lang w:eastAsia="en-GB"/>
        </w:rPr>
        <w:t xml:space="preserve"> was </w:t>
      </w:r>
      <w:r w:rsidR="00D75B6F">
        <w:rPr>
          <w:rFonts w:ascii="Arial" w:eastAsia="Times New Roman" w:hAnsi="Arial" w:cs="Arial"/>
          <w:color w:val="333333"/>
          <w:lang w:eastAsia="en-GB"/>
        </w:rPr>
        <w:t xml:space="preserve">an </w:t>
      </w:r>
      <w:r w:rsidRPr="0017549D">
        <w:rPr>
          <w:rFonts w:ascii="Arial" w:eastAsia="Times New Roman" w:hAnsi="Arial" w:cs="Arial"/>
          <w:color w:val="333333"/>
          <w:lang w:eastAsia="en-GB"/>
        </w:rPr>
        <w:t xml:space="preserve">indication of </w:t>
      </w:r>
      <w:r w:rsidR="00D75B6F">
        <w:rPr>
          <w:rFonts w:ascii="Arial" w:eastAsia="Times New Roman" w:hAnsi="Arial" w:cs="Arial"/>
          <w:color w:val="333333"/>
          <w:lang w:eastAsia="en-GB"/>
        </w:rPr>
        <w:t xml:space="preserve">the </w:t>
      </w:r>
      <w:r w:rsidRPr="0017549D">
        <w:rPr>
          <w:rFonts w:ascii="Arial" w:eastAsia="Times New Roman" w:hAnsi="Arial" w:cs="Arial"/>
          <w:color w:val="333333"/>
          <w:lang w:eastAsia="en-GB"/>
        </w:rPr>
        <w:t xml:space="preserve">level of interest of potential applicants for the programme and the benefit from the survey foreseen by the programme document is </w:t>
      </w:r>
      <w:r w:rsidR="00D75B6F">
        <w:rPr>
          <w:rFonts w:ascii="Arial" w:eastAsia="Times New Roman" w:hAnsi="Arial" w:cs="Arial"/>
          <w:color w:val="333333"/>
          <w:lang w:eastAsia="en-GB"/>
        </w:rPr>
        <w:t xml:space="preserve">an </w:t>
      </w:r>
      <w:r w:rsidRPr="0017549D">
        <w:rPr>
          <w:rFonts w:ascii="Arial" w:eastAsia="Times New Roman" w:hAnsi="Arial" w:cs="Arial"/>
          <w:color w:val="333333"/>
          <w:lang w:eastAsia="en-GB"/>
        </w:rPr>
        <w:t>indication of satisfaction of beneficiaries</w:t>
      </w:r>
      <w:r>
        <w:rPr>
          <w:rFonts w:ascii="Arial" w:eastAsia="Times New Roman" w:hAnsi="Arial" w:cs="Arial"/>
          <w:color w:val="333333"/>
          <w:lang w:eastAsia="en-GB"/>
        </w:rPr>
        <w:t>”</w:t>
      </w:r>
      <w:r w:rsidRPr="0017549D">
        <w:rPr>
          <w:rFonts w:ascii="Arial" w:eastAsia="Times New Roman" w:hAnsi="Arial" w:cs="Arial"/>
          <w:color w:val="333333"/>
          <w:lang w:eastAsia="en-GB"/>
        </w:rPr>
        <w:t>.</w:t>
      </w:r>
    </w:p>
    <w:p w14:paraId="1C109C12" w14:textId="33990440" w:rsidR="00C207F0" w:rsidRPr="00C207F0" w:rsidRDefault="00C207F0" w:rsidP="008569E7">
      <w:pPr>
        <w:pStyle w:val="ListParagraph"/>
        <w:numPr>
          <w:ilvl w:val="0"/>
          <w:numId w:val="4"/>
        </w:numPr>
        <w:spacing w:after="120"/>
        <w:jc w:val="both"/>
        <w:rPr>
          <w:rFonts w:ascii="Arial" w:eastAsia="Times New Roman" w:hAnsi="Arial" w:cs="Arial"/>
          <w:color w:val="333333"/>
          <w:lang w:eastAsia="en-GB"/>
        </w:rPr>
      </w:pPr>
      <w:r>
        <w:rPr>
          <w:rFonts w:ascii="Arial" w:eastAsia="Times New Roman" w:hAnsi="Arial" w:cs="Arial"/>
          <w:color w:val="333333"/>
          <w:lang w:eastAsia="en-GB"/>
        </w:rPr>
        <w:t>“</w:t>
      </w:r>
      <w:r w:rsidRPr="00C207F0">
        <w:rPr>
          <w:rFonts w:ascii="Arial" w:eastAsia="Times New Roman" w:hAnsi="Arial" w:cs="Arial"/>
          <w:color w:val="333333"/>
          <w:lang w:eastAsia="en-GB"/>
        </w:rPr>
        <w:t>Surveys foreseen should indicate the level of satisfaction of beneficiaries (as well as potential and unsuccessful applicants) with the programme and support from the programme implementing bodies which is in line with the TA result indicator stated in the programme document: “Average share of beneficiaries satisfied with the prog</w:t>
      </w:r>
      <w:r w:rsidR="00D75B6F">
        <w:rPr>
          <w:rFonts w:ascii="Arial" w:eastAsia="Times New Roman" w:hAnsi="Arial" w:cs="Arial"/>
          <w:color w:val="333333"/>
          <w:lang w:eastAsia="en-GB"/>
        </w:rPr>
        <w:t xml:space="preserve">ramme implementation support”. </w:t>
      </w:r>
      <w:r w:rsidRPr="00C207F0">
        <w:rPr>
          <w:rFonts w:ascii="Arial" w:eastAsia="Times New Roman" w:hAnsi="Arial" w:cs="Arial"/>
          <w:color w:val="333333"/>
          <w:lang w:eastAsia="en-GB"/>
        </w:rPr>
        <w:t>These surveys should also indicate the level of sustainability of cross-border partnerships previously established as well as increase of capacities of potential applicants to establish new sustainable partnerships and to develop better project proposals</w:t>
      </w:r>
      <w:r>
        <w:rPr>
          <w:rFonts w:ascii="Arial" w:eastAsia="Times New Roman" w:hAnsi="Arial" w:cs="Arial"/>
          <w:color w:val="333333"/>
          <w:lang w:eastAsia="en-GB"/>
        </w:rPr>
        <w:t>”</w:t>
      </w:r>
      <w:r w:rsidRPr="00C207F0">
        <w:rPr>
          <w:rFonts w:ascii="Arial" w:eastAsia="Times New Roman" w:hAnsi="Arial" w:cs="Arial"/>
          <w:color w:val="333333"/>
          <w:lang w:eastAsia="en-GB"/>
        </w:rPr>
        <w:t xml:space="preserve">. </w:t>
      </w:r>
    </w:p>
    <w:p w14:paraId="3D06499F" w14:textId="3633A47F" w:rsidR="00C207F0" w:rsidRPr="00C207F0" w:rsidRDefault="00C207F0" w:rsidP="008569E7">
      <w:pPr>
        <w:pStyle w:val="ListParagraph"/>
        <w:numPr>
          <w:ilvl w:val="0"/>
          <w:numId w:val="4"/>
        </w:numPr>
        <w:spacing w:after="120"/>
        <w:jc w:val="both"/>
        <w:rPr>
          <w:rFonts w:eastAsia="Times New Roman"/>
        </w:rPr>
      </w:pPr>
      <w:r>
        <w:rPr>
          <w:rFonts w:ascii="Arial" w:eastAsia="Times New Roman" w:hAnsi="Arial" w:cs="Arial"/>
          <w:color w:val="333333"/>
          <w:lang w:eastAsia="en-GB"/>
        </w:rPr>
        <w:lastRenderedPageBreak/>
        <w:t>“</w:t>
      </w:r>
      <w:r w:rsidRPr="0017549D">
        <w:rPr>
          <w:rFonts w:ascii="Arial" w:eastAsia="Times New Roman" w:hAnsi="Arial" w:cs="Arial"/>
          <w:color w:val="333333"/>
          <w:lang w:eastAsia="en-GB"/>
        </w:rPr>
        <w:t>Report on analysis of the questionnaires for the potential applicants under the BA-ME IPA II CBC 1st call has been enclosed as annex to the AIR 2017. It provides additional info on potential beneficiaries of the Programme as well as their interest for the Thematic Priorities of the Programme</w:t>
      </w:r>
      <w:r>
        <w:rPr>
          <w:rFonts w:ascii="Arial" w:eastAsia="Times New Roman" w:hAnsi="Arial" w:cs="Arial"/>
          <w:color w:val="333333"/>
          <w:lang w:eastAsia="en-GB"/>
        </w:rPr>
        <w:t>”</w:t>
      </w:r>
      <w:r w:rsidRPr="0017549D">
        <w:rPr>
          <w:rFonts w:ascii="Arial" w:eastAsia="Times New Roman" w:hAnsi="Arial" w:cs="Arial"/>
          <w:color w:val="333333"/>
          <w:lang w:eastAsia="en-GB"/>
        </w:rPr>
        <w:t>.</w:t>
      </w:r>
      <w:r>
        <w:rPr>
          <w:rFonts w:ascii="Arial" w:eastAsia="Times New Roman" w:hAnsi="Arial" w:cs="Arial"/>
          <w:color w:val="333333"/>
          <w:lang w:eastAsia="en-GB"/>
        </w:rPr>
        <w:t xml:space="preserve"> </w:t>
      </w:r>
    </w:p>
    <w:p w14:paraId="3618FBCA" w14:textId="38C78C48" w:rsidR="002467CF" w:rsidRPr="00C207F0" w:rsidRDefault="00C207F0" w:rsidP="008569E7">
      <w:pPr>
        <w:pStyle w:val="ListParagraph"/>
        <w:numPr>
          <w:ilvl w:val="0"/>
          <w:numId w:val="4"/>
        </w:numPr>
        <w:spacing w:after="120"/>
        <w:jc w:val="both"/>
        <w:rPr>
          <w:rFonts w:eastAsia="Times New Roman"/>
        </w:rPr>
      </w:pPr>
      <w:r>
        <w:rPr>
          <w:rFonts w:ascii="Arial" w:eastAsia="Times New Roman" w:hAnsi="Arial" w:cs="Arial"/>
          <w:color w:val="333333"/>
          <w:lang w:eastAsia="en-GB"/>
        </w:rPr>
        <w:t>“</w:t>
      </w:r>
      <w:r w:rsidRPr="0017549D">
        <w:rPr>
          <w:rFonts w:ascii="Arial" w:eastAsia="Times New Roman" w:hAnsi="Arial" w:cs="Arial"/>
          <w:color w:val="333333"/>
          <w:lang w:eastAsia="en-GB"/>
        </w:rPr>
        <w:t>Where to focus more the support and to better understand their needs, procedures to facilitate in order to have a higher and visible overall achievement of results</w:t>
      </w:r>
      <w:r>
        <w:rPr>
          <w:rFonts w:ascii="Arial" w:eastAsia="Times New Roman" w:hAnsi="Arial" w:cs="Arial"/>
          <w:color w:val="333333"/>
          <w:lang w:eastAsia="en-GB"/>
        </w:rPr>
        <w:t xml:space="preserve">”. </w:t>
      </w:r>
    </w:p>
    <w:p w14:paraId="3396F8D9" w14:textId="77777777" w:rsidR="00A512AC" w:rsidRDefault="00A512AC" w:rsidP="008569E7">
      <w:pPr>
        <w:spacing w:after="120"/>
        <w:jc w:val="both"/>
        <w:rPr>
          <w:rFonts w:asciiTheme="majorHAnsi" w:eastAsia="Times New Roman" w:hAnsiTheme="majorHAnsi" w:cstheme="majorBidi"/>
          <w:b/>
          <w:bCs/>
          <w:i/>
          <w:szCs w:val="28"/>
        </w:rPr>
      </w:pPr>
    </w:p>
    <w:p w14:paraId="0D3852FE" w14:textId="1E5B674F" w:rsidR="005A68CB" w:rsidRPr="00FD3087" w:rsidRDefault="005A68CB" w:rsidP="00A512AC">
      <w:pPr>
        <w:spacing w:after="120"/>
        <w:jc w:val="both"/>
        <w:rPr>
          <w:rFonts w:asciiTheme="majorHAnsi" w:eastAsia="Times New Roman" w:hAnsiTheme="majorHAnsi" w:cstheme="majorBidi"/>
          <w:b/>
          <w:bCs/>
          <w:sz w:val="24"/>
          <w:szCs w:val="28"/>
        </w:rPr>
      </w:pPr>
      <w:r w:rsidRPr="00FD3087">
        <w:rPr>
          <w:rFonts w:asciiTheme="majorHAnsi" w:eastAsia="Times New Roman" w:hAnsiTheme="majorHAnsi" w:cstheme="majorBidi"/>
          <w:b/>
          <w:bCs/>
          <w:sz w:val="24"/>
          <w:szCs w:val="28"/>
        </w:rPr>
        <w:t>The main findings of this section can be summarised, as follows:</w:t>
      </w:r>
    </w:p>
    <w:p w14:paraId="5BB14CBB" w14:textId="21923505" w:rsidR="00C207F0" w:rsidRPr="00FD3087" w:rsidRDefault="00C207F0" w:rsidP="00A512AC">
      <w:pPr>
        <w:spacing w:after="120"/>
        <w:jc w:val="both"/>
        <w:rPr>
          <w:rFonts w:ascii="Arial" w:eastAsia="Times New Roman" w:hAnsi="Arial" w:cs="Arial"/>
        </w:rPr>
      </w:pPr>
      <w:r w:rsidRPr="00FD3087">
        <w:rPr>
          <w:rFonts w:ascii="Arial" w:eastAsia="Times New Roman" w:hAnsi="Arial" w:cs="Arial"/>
        </w:rPr>
        <w:t>Th</w:t>
      </w:r>
      <w:r w:rsidR="00AC4259" w:rsidRPr="00FD3087">
        <w:rPr>
          <w:rFonts w:ascii="Arial" w:eastAsia="Times New Roman" w:hAnsi="Arial" w:cs="Arial"/>
        </w:rPr>
        <w:t xml:space="preserve">e </w:t>
      </w:r>
      <w:r w:rsidRPr="00FD3087">
        <w:rPr>
          <w:rFonts w:ascii="Arial" w:eastAsia="Times New Roman" w:hAnsi="Arial" w:cs="Arial"/>
        </w:rPr>
        <w:t xml:space="preserve">analysis </w:t>
      </w:r>
      <w:r w:rsidR="0090506B" w:rsidRPr="00FD3087">
        <w:rPr>
          <w:rFonts w:ascii="Arial" w:eastAsia="Times New Roman" w:hAnsi="Arial" w:cs="Arial"/>
        </w:rPr>
        <w:t xml:space="preserve">of the contributions of the TWG participants through this questionnaire </w:t>
      </w:r>
      <w:r w:rsidRPr="00FD3087">
        <w:rPr>
          <w:rFonts w:ascii="Arial" w:eastAsia="Times New Roman" w:hAnsi="Arial" w:cs="Arial"/>
        </w:rPr>
        <w:t xml:space="preserve">suggests that there is a strong basis across programmes </w:t>
      </w:r>
      <w:r w:rsidR="00A92AD8" w:rsidRPr="00FD3087">
        <w:rPr>
          <w:rFonts w:ascii="Arial" w:eastAsia="Times New Roman" w:hAnsi="Arial" w:cs="Arial"/>
        </w:rPr>
        <w:t xml:space="preserve">regarding surveys of stakeholders, </w:t>
      </w:r>
      <w:r w:rsidRPr="00FD3087">
        <w:rPr>
          <w:rFonts w:ascii="Arial" w:eastAsia="Times New Roman" w:hAnsi="Arial" w:cs="Arial"/>
        </w:rPr>
        <w:t xml:space="preserve">mainly </w:t>
      </w:r>
      <w:r w:rsidR="00A92AD8" w:rsidRPr="00FD3087">
        <w:rPr>
          <w:rFonts w:ascii="Arial" w:eastAsia="Times New Roman" w:hAnsi="Arial" w:cs="Arial"/>
        </w:rPr>
        <w:t xml:space="preserve">ex-post </w:t>
      </w:r>
      <w:r w:rsidRPr="00FD3087">
        <w:rPr>
          <w:rFonts w:ascii="Arial" w:eastAsia="Times New Roman" w:hAnsi="Arial" w:cs="Arial"/>
        </w:rPr>
        <w:t>surveys of beneficiaries</w:t>
      </w:r>
      <w:r w:rsidR="00A92AD8" w:rsidRPr="00FD3087">
        <w:rPr>
          <w:rFonts w:ascii="Arial" w:eastAsia="Times New Roman" w:hAnsi="Arial" w:cs="Arial"/>
        </w:rPr>
        <w:t xml:space="preserve"> </w:t>
      </w:r>
      <w:r w:rsidRPr="00FD3087">
        <w:rPr>
          <w:rFonts w:ascii="Arial" w:eastAsia="Times New Roman" w:hAnsi="Arial" w:cs="Arial"/>
        </w:rPr>
        <w:t xml:space="preserve">and to a lesser extent </w:t>
      </w:r>
      <w:r w:rsidR="00A92AD8" w:rsidRPr="00FD3087">
        <w:rPr>
          <w:rFonts w:ascii="Arial" w:eastAsia="Times New Roman" w:hAnsi="Arial" w:cs="Arial"/>
        </w:rPr>
        <w:t>surveys of</w:t>
      </w:r>
      <w:r w:rsidRPr="00FD3087">
        <w:rPr>
          <w:rFonts w:ascii="Arial" w:eastAsia="Times New Roman" w:hAnsi="Arial" w:cs="Arial"/>
        </w:rPr>
        <w:t xml:space="preserve"> other stakeholders. </w:t>
      </w:r>
    </w:p>
    <w:p w14:paraId="3BD97661" w14:textId="46944DC1" w:rsidR="00C207F0" w:rsidRPr="00FD3087" w:rsidRDefault="00C207F0" w:rsidP="00A512AC">
      <w:pPr>
        <w:spacing w:after="120"/>
        <w:jc w:val="both"/>
        <w:rPr>
          <w:rFonts w:ascii="Arial" w:eastAsia="Times New Roman" w:hAnsi="Arial" w:cs="Arial"/>
        </w:rPr>
      </w:pPr>
      <w:r w:rsidRPr="00FD3087">
        <w:rPr>
          <w:rFonts w:ascii="Arial" w:eastAsia="Times New Roman" w:hAnsi="Arial" w:cs="Arial"/>
        </w:rPr>
        <w:t>Some of the responses</w:t>
      </w:r>
      <w:r w:rsidR="00A92AD8" w:rsidRPr="00FD3087">
        <w:rPr>
          <w:rFonts w:ascii="Arial" w:eastAsia="Times New Roman" w:hAnsi="Arial" w:cs="Arial"/>
        </w:rPr>
        <w:t xml:space="preserve"> go</w:t>
      </w:r>
      <w:r w:rsidRPr="00FD3087">
        <w:rPr>
          <w:rFonts w:ascii="Arial" w:eastAsia="Times New Roman" w:hAnsi="Arial" w:cs="Arial"/>
        </w:rPr>
        <w:t xml:space="preserve"> beyond the types of surveys specified in questionnaire and </w:t>
      </w:r>
      <w:r w:rsidR="00A92AD8" w:rsidRPr="00FD3087">
        <w:rPr>
          <w:rFonts w:ascii="Arial" w:eastAsia="Times New Roman" w:hAnsi="Arial" w:cs="Arial"/>
        </w:rPr>
        <w:t xml:space="preserve">suggest </w:t>
      </w:r>
      <w:r w:rsidRPr="00FD3087">
        <w:rPr>
          <w:rFonts w:ascii="Arial" w:eastAsia="Times New Roman" w:hAnsi="Arial" w:cs="Arial"/>
        </w:rPr>
        <w:t xml:space="preserve">interesting approaches, such as </w:t>
      </w:r>
      <w:r w:rsidR="00A92AD8" w:rsidRPr="00FD3087">
        <w:rPr>
          <w:rFonts w:ascii="Arial" w:eastAsia="Times New Roman" w:hAnsi="Arial" w:cs="Arial"/>
        </w:rPr>
        <w:t xml:space="preserve">regarding </w:t>
      </w:r>
      <w:r w:rsidRPr="00FD3087">
        <w:rPr>
          <w:rFonts w:ascii="Arial" w:eastAsia="Times New Roman" w:hAnsi="Arial" w:cs="Arial"/>
        </w:rPr>
        <w:t>the continuous nature and regularity of the surveys</w:t>
      </w:r>
      <w:r w:rsidR="00A92AD8" w:rsidRPr="00FD3087">
        <w:rPr>
          <w:rFonts w:ascii="Arial" w:eastAsia="Times New Roman" w:hAnsi="Arial" w:cs="Arial"/>
        </w:rPr>
        <w:t>,</w:t>
      </w:r>
      <w:r w:rsidRPr="00FD3087">
        <w:rPr>
          <w:rFonts w:ascii="Arial" w:eastAsia="Times New Roman" w:hAnsi="Arial" w:cs="Arial"/>
        </w:rPr>
        <w:t xml:space="preserve"> and links with evaluation.  </w:t>
      </w:r>
    </w:p>
    <w:p w14:paraId="54933745" w14:textId="4C41D888" w:rsidR="00AC4259" w:rsidRPr="00FD3087" w:rsidRDefault="00AC4259" w:rsidP="00A512AC">
      <w:pPr>
        <w:spacing w:after="120"/>
        <w:jc w:val="both"/>
        <w:rPr>
          <w:rFonts w:asciiTheme="majorHAnsi" w:eastAsia="Times New Roman" w:hAnsiTheme="majorHAnsi" w:cstheme="majorBidi"/>
          <w:bCs/>
          <w:szCs w:val="28"/>
        </w:rPr>
      </w:pPr>
      <w:r w:rsidRPr="00FD3087">
        <w:rPr>
          <w:rFonts w:ascii="Arial" w:eastAsia="Times New Roman" w:hAnsi="Arial" w:cs="Arial"/>
        </w:rPr>
        <w:t>Several TWG participants have also presented a</w:t>
      </w:r>
      <w:r w:rsidR="00A92AD8" w:rsidRPr="00FD3087">
        <w:rPr>
          <w:rFonts w:ascii="Arial" w:eastAsia="Times New Roman" w:hAnsi="Arial" w:cs="Arial"/>
        </w:rPr>
        <w:t xml:space="preserve"> noteworthy </w:t>
      </w:r>
      <w:r w:rsidRPr="00FD3087">
        <w:rPr>
          <w:rFonts w:ascii="Arial" w:eastAsia="Times New Roman" w:hAnsi="Arial" w:cs="Arial"/>
        </w:rPr>
        <w:t>outline of benefits obtained or expected from the feedback offered by these surveys. There is a strong emphasis on b</w:t>
      </w:r>
      <w:r w:rsidRPr="00FD3087">
        <w:rPr>
          <w:rFonts w:asciiTheme="majorHAnsi" w:eastAsia="Times New Roman" w:hAnsiTheme="majorHAnsi" w:cstheme="majorBidi"/>
          <w:bCs/>
          <w:szCs w:val="28"/>
        </w:rPr>
        <w:t xml:space="preserve">eneficiaries’ satisfaction with the programme and the support they received, and similarly about </w:t>
      </w:r>
      <w:r w:rsidR="00A92AD8" w:rsidRPr="00FD3087">
        <w:rPr>
          <w:rFonts w:asciiTheme="majorHAnsi" w:eastAsia="Times New Roman" w:hAnsiTheme="majorHAnsi" w:cstheme="majorBidi"/>
          <w:bCs/>
          <w:szCs w:val="28"/>
        </w:rPr>
        <w:t xml:space="preserve">the level of satisfaction of </w:t>
      </w:r>
      <w:r w:rsidRPr="00FD3087">
        <w:rPr>
          <w:rFonts w:asciiTheme="majorHAnsi" w:eastAsia="Times New Roman" w:hAnsiTheme="majorHAnsi" w:cstheme="majorBidi"/>
          <w:bCs/>
          <w:szCs w:val="28"/>
        </w:rPr>
        <w:t xml:space="preserve">potential beneficiaries and unsuccessful applicants. Other benefits include learning about </w:t>
      </w:r>
      <w:r w:rsidR="00A92AD8" w:rsidRPr="00FD3087">
        <w:rPr>
          <w:rFonts w:asciiTheme="majorHAnsi" w:eastAsia="Times New Roman" w:hAnsiTheme="majorHAnsi" w:cstheme="majorBidi"/>
          <w:bCs/>
          <w:szCs w:val="28"/>
        </w:rPr>
        <w:t xml:space="preserve">stakeholders’ </w:t>
      </w:r>
      <w:r w:rsidRPr="00FD3087">
        <w:rPr>
          <w:rFonts w:asciiTheme="majorHAnsi" w:eastAsia="Times New Roman" w:hAnsiTheme="majorHAnsi" w:cstheme="majorBidi"/>
          <w:bCs/>
          <w:szCs w:val="28"/>
        </w:rPr>
        <w:t xml:space="preserve">knowledge, needs, interest in the thematic priorities of the programme, </w:t>
      </w:r>
      <w:r w:rsidR="0090506B" w:rsidRPr="00FD3087">
        <w:rPr>
          <w:rFonts w:asciiTheme="majorHAnsi" w:eastAsia="Times New Roman" w:hAnsiTheme="majorHAnsi" w:cstheme="majorBidi"/>
          <w:bCs/>
          <w:szCs w:val="28"/>
        </w:rPr>
        <w:t xml:space="preserve">and </w:t>
      </w:r>
      <w:r w:rsidRPr="00FD3087">
        <w:rPr>
          <w:rFonts w:asciiTheme="majorHAnsi" w:eastAsia="Times New Roman" w:hAnsiTheme="majorHAnsi" w:cstheme="majorBidi"/>
          <w:bCs/>
          <w:szCs w:val="28"/>
        </w:rPr>
        <w:t xml:space="preserve">sustainability of cross-border partnerships; also, how to enhance the achievement and visibility of results. </w:t>
      </w:r>
    </w:p>
    <w:p w14:paraId="209F35EA" w14:textId="5BEA3052" w:rsidR="00C207F0" w:rsidRPr="00FD3087" w:rsidRDefault="00C207F0" w:rsidP="00A512AC">
      <w:pPr>
        <w:spacing w:after="120"/>
        <w:jc w:val="both"/>
        <w:rPr>
          <w:rFonts w:ascii="Arial" w:eastAsia="Times New Roman" w:hAnsi="Arial" w:cs="Arial"/>
        </w:rPr>
      </w:pPr>
      <w:r w:rsidRPr="00FD3087">
        <w:rPr>
          <w:rFonts w:ascii="Arial" w:eastAsia="Times New Roman" w:hAnsi="Arial" w:cs="Arial"/>
        </w:rPr>
        <w:t xml:space="preserve">This sound basis allows the TWG to </w:t>
      </w:r>
      <w:r w:rsidRPr="00FD3087">
        <w:rPr>
          <w:rFonts w:ascii="Arial" w:hAnsi="Arial" w:cs="Arial"/>
          <w:szCs w:val="24"/>
        </w:rPr>
        <w:t xml:space="preserve">draw lessons regarding different aspects of the programmes, as well as </w:t>
      </w:r>
      <w:r w:rsidR="004F0E87" w:rsidRPr="00FD3087">
        <w:rPr>
          <w:rFonts w:ascii="Arial" w:hAnsi="Arial" w:cs="Arial"/>
          <w:szCs w:val="24"/>
        </w:rPr>
        <w:t>on</w:t>
      </w:r>
      <w:r w:rsidRPr="00FD3087">
        <w:rPr>
          <w:rFonts w:ascii="Arial" w:hAnsi="Arial" w:cs="Arial"/>
          <w:szCs w:val="24"/>
        </w:rPr>
        <w:t xml:space="preserve"> survey methodologies and </w:t>
      </w:r>
      <w:r w:rsidR="004F0E87" w:rsidRPr="00FD3087">
        <w:rPr>
          <w:rFonts w:ascii="Arial" w:hAnsi="Arial" w:cs="Arial"/>
          <w:szCs w:val="24"/>
        </w:rPr>
        <w:t xml:space="preserve">on how </w:t>
      </w:r>
      <w:r w:rsidR="006B1C64">
        <w:rPr>
          <w:rFonts w:ascii="Arial" w:hAnsi="Arial" w:cs="Arial"/>
          <w:szCs w:val="24"/>
        </w:rPr>
        <w:t xml:space="preserve">to </w:t>
      </w:r>
      <w:r w:rsidR="004F0E87" w:rsidRPr="00FD3087">
        <w:rPr>
          <w:rFonts w:ascii="Arial" w:hAnsi="Arial" w:cs="Arial"/>
          <w:szCs w:val="24"/>
        </w:rPr>
        <w:t xml:space="preserve">make </w:t>
      </w:r>
      <w:r w:rsidRPr="00FD3087">
        <w:rPr>
          <w:rFonts w:ascii="Arial" w:hAnsi="Arial" w:cs="Arial"/>
          <w:szCs w:val="24"/>
        </w:rPr>
        <w:t xml:space="preserve">the </w:t>
      </w:r>
      <w:r w:rsidR="004F0E87" w:rsidRPr="00FD3087">
        <w:rPr>
          <w:rFonts w:ascii="Arial" w:hAnsi="Arial" w:cs="Arial"/>
          <w:szCs w:val="24"/>
        </w:rPr>
        <w:t xml:space="preserve">most of the feedback obtained; and </w:t>
      </w:r>
      <w:r w:rsidRPr="00FD3087">
        <w:rPr>
          <w:rFonts w:ascii="Arial" w:eastAsia="Times New Roman" w:hAnsi="Arial" w:cs="Arial"/>
        </w:rPr>
        <w:t xml:space="preserve">to build </w:t>
      </w:r>
      <w:r w:rsidR="004F0E87" w:rsidRPr="00FD3087">
        <w:rPr>
          <w:rFonts w:ascii="Arial" w:eastAsia="Times New Roman" w:hAnsi="Arial" w:cs="Arial"/>
        </w:rPr>
        <w:t>on this knowledge for</w:t>
      </w:r>
      <w:r w:rsidRPr="00FD3087">
        <w:rPr>
          <w:rFonts w:ascii="Arial" w:eastAsia="Times New Roman" w:hAnsi="Arial" w:cs="Arial"/>
        </w:rPr>
        <w:t xml:space="preserve"> the </w:t>
      </w:r>
      <w:r w:rsidR="0090506B" w:rsidRPr="00FD3087">
        <w:rPr>
          <w:rFonts w:ascii="Arial" w:eastAsia="Times New Roman" w:hAnsi="Arial" w:cs="Arial"/>
        </w:rPr>
        <w:t xml:space="preserve">remaining period of the </w:t>
      </w:r>
      <w:r w:rsidRPr="00FD3087">
        <w:rPr>
          <w:rFonts w:ascii="Arial" w:eastAsia="Times New Roman" w:hAnsi="Arial" w:cs="Arial"/>
        </w:rPr>
        <w:t>2014-2020</w:t>
      </w:r>
      <w:r w:rsidR="0090506B" w:rsidRPr="00FD3087">
        <w:rPr>
          <w:rFonts w:ascii="Arial" w:eastAsia="Times New Roman" w:hAnsi="Arial" w:cs="Arial"/>
        </w:rPr>
        <w:t xml:space="preserve"> programmes</w:t>
      </w:r>
      <w:r w:rsidRPr="00FD3087">
        <w:rPr>
          <w:rFonts w:ascii="Arial" w:eastAsia="Times New Roman" w:hAnsi="Arial" w:cs="Arial"/>
        </w:rPr>
        <w:t xml:space="preserve">. </w:t>
      </w:r>
    </w:p>
    <w:p w14:paraId="12E6CE25" w14:textId="156FCE7C" w:rsidR="004E0F33" w:rsidRPr="00FD3087" w:rsidRDefault="004E0F33" w:rsidP="00A512AC">
      <w:pPr>
        <w:spacing w:after="120"/>
        <w:jc w:val="both"/>
        <w:rPr>
          <w:rFonts w:ascii="Arial" w:eastAsia="Times New Roman" w:hAnsi="Arial" w:cs="Arial"/>
        </w:rPr>
      </w:pPr>
      <w:r w:rsidRPr="00FD3087">
        <w:rPr>
          <w:rFonts w:ascii="Arial" w:eastAsia="Times New Roman" w:hAnsi="Arial" w:cs="Arial"/>
        </w:rPr>
        <w:t xml:space="preserve">Already such surveys – especially covering potential beneficiaries – are foreseen for practically all programmes. </w:t>
      </w:r>
      <w:r w:rsidR="00AC4259" w:rsidRPr="00FD3087">
        <w:rPr>
          <w:rFonts w:ascii="Arial" w:eastAsia="Times New Roman" w:hAnsi="Arial" w:cs="Arial"/>
        </w:rPr>
        <w:t xml:space="preserve">However, uncertainties remain, as highlighted by contradictory information provided by respondents in connection with four programmes. </w:t>
      </w:r>
    </w:p>
    <w:p w14:paraId="2540074A" w14:textId="77777777" w:rsidR="004E0F33" w:rsidRDefault="004E0F33" w:rsidP="00C207F0">
      <w:pPr>
        <w:rPr>
          <w:rFonts w:ascii="Arial" w:eastAsia="Times New Roman" w:hAnsi="Arial" w:cs="Arial"/>
          <w:color w:val="FF0000"/>
        </w:rPr>
      </w:pPr>
    </w:p>
    <w:p w14:paraId="57967976" w14:textId="0DCD1E9A" w:rsidR="007C47CF" w:rsidRDefault="007C47CF" w:rsidP="007C47CF">
      <w:pPr>
        <w:pStyle w:val="Heading1"/>
        <w:rPr>
          <w:rFonts w:eastAsia="Times New Roman"/>
        </w:rPr>
      </w:pPr>
      <w:bookmarkStart w:id="10" w:name="_Toc520295326"/>
      <w:r w:rsidRPr="007C47CF">
        <w:rPr>
          <w:rFonts w:eastAsia="Times New Roman"/>
        </w:rPr>
        <w:t xml:space="preserve">5. </w:t>
      </w:r>
      <w:r>
        <w:rPr>
          <w:rFonts w:eastAsia="Times New Roman"/>
        </w:rPr>
        <w:t>Project and programme reporting</w:t>
      </w:r>
      <w:bookmarkEnd w:id="10"/>
      <w:r>
        <w:rPr>
          <w:rFonts w:eastAsia="Times New Roman"/>
        </w:rPr>
        <w:t xml:space="preserve"> </w:t>
      </w:r>
    </w:p>
    <w:p w14:paraId="4AFFD394" w14:textId="0742C200" w:rsidR="007C47CF" w:rsidRDefault="007C47CF" w:rsidP="007C47CF">
      <w:pPr>
        <w:spacing w:after="120"/>
        <w:jc w:val="both"/>
        <w:rPr>
          <w:rFonts w:ascii="Arial" w:hAnsi="Arial" w:cs="Arial"/>
          <w:szCs w:val="24"/>
        </w:rPr>
      </w:pPr>
    </w:p>
    <w:p w14:paraId="27191D98" w14:textId="00DBD651" w:rsidR="000B7648" w:rsidRDefault="000B7648" w:rsidP="00C35CA6">
      <w:pPr>
        <w:spacing w:after="120"/>
        <w:jc w:val="both"/>
        <w:rPr>
          <w:rFonts w:ascii="Arial" w:hAnsi="Arial" w:cs="Arial"/>
          <w:szCs w:val="24"/>
        </w:rPr>
      </w:pPr>
      <w:r>
        <w:rPr>
          <w:rFonts w:ascii="Arial" w:hAnsi="Arial" w:cs="Arial"/>
          <w:szCs w:val="24"/>
        </w:rPr>
        <w:t>This section considers the topic of project and programme reporting and comprises two sub-section</w:t>
      </w:r>
      <w:r w:rsidR="00091954">
        <w:rPr>
          <w:rFonts w:ascii="Arial" w:hAnsi="Arial" w:cs="Arial"/>
          <w:szCs w:val="24"/>
        </w:rPr>
        <w:t>s</w:t>
      </w:r>
      <w:r>
        <w:rPr>
          <w:rFonts w:ascii="Arial" w:hAnsi="Arial" w:cs="Arial"/>
          <w:szCs w:val="24"/>
        </w:rPr>
        <w:t>. The first focuses on formal reporting requirements and draws on the responses to Questions 5 and 6, while the second addresses a number of CBIB+2 initiatives to improve reporting (Questions</w:t>
      </w:r>
      <w:r w:rsidR="00C35CA6">
        <w:rPr>
          <w:rFonts w:ascii="Arial" w:hAnsi="Arial" w:cs="Arial"/>
          <w:szCs w:val="24"/>
        </w:rPr>
        <w:t xml:space="preserve"> </w:t>
      </w:r>
      <w:r>
        <w:rPr>
          <w:rFonts w:ascii="Arial" w:hAnsi="Arial" w:cs="Arial"/>
          <w:szCs w:val="24"/>
        </w:rPr>
        <w:t xml:space="preserve">7 to 11).  </w:t>
      </w:r>
    </w:p>
    <w:p w14:paraId="0CB9A23E" w14:textId="77777777" w:rsidR="00C35CA6" w:rsidRPr="000B7648" w:rsidRDefault="00C35CA6" w:rsidP="00C35CA6">
      <w:pPr>
        <w:spacing w:after="120"/>
        <w:jc w:val="both"/>
        <w:rPr>
          <w:rFonts w:ascii="Arial" w:hAnsi="Arial" w:cs="Arial"/>
          <w:szCs w:val="24"/>
        </w:rPr>
      </w:pPr>
    </w:p>
    <w:p w14:paraId="4D52AF8D" w14:textId="6B25686F" w:rsidR="007C47CF" w:rsidRPr="007C47CF" w:rsidRDefault="007C47CF" w:rsidP="00C35CA6">
      <w:pPr>
        <w:pStyle w:val="Heading2"/>
        <w:spacing w:before="0" w:after="120"/>
      </w:pPr>
      <w:bookmarkStart w:id="11" w:name="_Toc520295327"/>
      <w:r>
        <w:t xml:space="preserve">5.1 </w:t>
      </w:r>
      <w:r w:rsidRPr="007C47CF">
        <w:t xml:space="preserve">Revised </w:t>
      </w:r>
      <w:r w:rsidR="00AA08D0">
        <w:t>f</w:t>
      </w:r>
      <w:r w:rsidR="002467CF" w:rsidRPr="007C47CF">
        <w:t xml:space="preserve">inal </w:t>
      </w:r>
      <w:r w:rsidR="00AA08D0">
        <w:t>r</w:t>
      </w:r>
      <w:r w:rsidR="002467CF" w:rsidRPr="007C47CF">
        <w:t xml:space="preserve">eport </w:t>
      </w:r>
      <w:r w:rsidR="002467CF">
        <w:t xml:space="preserve">and </w:t>
      </w:r>
      <w:r w:rsidRPr="007C47CF">
        <w:t>AIR templates</w:t>
      </w:r>
      <w:bookmarkEnd w:id="11"/>
    </w:p>
    <w:p w14:paraId="13A09E97" w14:textId="0727D95B" w:rsidR="007C47CF" w:rsidRDefault="007C47CF" w:rsidP="00C35CA6">
      <w:pPr>
        <w:spacing w:after="120" w:line="240" w:lineRule="auto"/>
        <w:jc w:val="both"/>
        <w:rPr>
          <w:rFonts w:ascii="Arial" w:eastAsia="Times New Roman" w:hAnsi="Arial" w:cs="Arial"/>
          <w:color w:val="000000"/>
          <w:szCs w:val="24"/>
          <w:lang w:eastAsia="en-GB"/>
        </w:rPr>
      </w:pPr>
    </w:p>
    <w:p w14:paraId="1ECA2A6A" w14:textId="33C14224" w:rsidR="00A64123" w:rsidRDefault="00A64123" w:rsidP="008569E7">
      <w:pPr>
        <w:spacing w:after="120"/>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The revised </w:t>
      </w:r>
      <w:r w:rsidRPr="00A64123">
        <w:rPr>
          <w:rFonts w:ascii="Arial" w:eastAsia="Times New Roman" w:hAnsi="Arial" w:cs="Arial"/>
          <w:color w:val="000000"/>
          <w:szCs w:val="24"/>
          <w:lang w:eastAsia="en-GB"/>
        </w:rPr>
        <w:t xml:space="preserve">AIR template </w:t>
      </w:r>
      <w:r>
        <w:rPr>
          <w:rFonts w:ascii="Arial" w:eastAsia="Times New Roman" w:hAnsi="Arial" w:cs="Arial"/>
          <w:color w:val="000000"/>
          <w:szCs w:val="24"/>
          <w:lang w:eastAsia="en-GB"/>
        </w:rPr>
        <w:t xml:space="preserve">was </w:t>
      </w:r>
      <w:r w:rsidRPr="00A64123">
        <w:rPr>
          <w:rFonts w:ascii="Arial" w:eastAsia="Times New Roman" w:hAnsi="Arial" w:cs="Arial"/>
          <w:color w:val="000000"/>
          <w:szCs w:val="24"/>
          <w:lang w:eastAsia="en-GB"/>
        </w:rPr>
        <w:t xml:space="preserve">agreed by DG NEAR in autumn 2017 and circulated </w:t>
      </w:r>
      <w:r>
        <w:rPr>
          <w:rFonts w:ascii="Arial" w:eastAsia="Times New Roman" w:hAnsi="Arial" w:cs="Arial"/>
          <w:color w:val="000000"/>
          <w:szCs w:val="24"/>
          <w:lang w:eastAsia="en-GB"/>
        </w:rPr>
        <w:t>i</w:t>
      </w:r>
      <w:r w:rsidRPr="00A64123">
        <w:rPr>
          <w:rFonts w:ascii="Arial" w:eastAsia="Times New Roman" w:hAnsi="Arial" w:cs="Arial"/>
          <w:color w:val="000000"/>
          <w:szCs w:val="24"/>
          <w:lang w:eastAsia="en-GB"/>
        </w:rPr>
        <w:t>n Jan</w:t>
      </w:r>
      <w:r>
        <w:rPr>
          <w:rFonts w:ascii="Arial" w:eastAsia="Times New Roman" w:hAnsi="Arial" w:cs="Arial"/>
          <w:color w:val="000000"/>
          <w:szCs w:val="24"/>
          <w:lang w:eastAsia="en-GB"/>
        </w:rPr>
        <w:t>uary</w:t>
      </w:r>
      <w:r w:rsidRPr="00A64123">
        <w:rPr>
          <w:rFonts w:ascii="Arial" w:eastAsia="Times New Roman" w:hAnsi="Arial" w:cs="Arial"/>
          <w:color w:val="000000"/>
          <w:szCs w:val="24"/>
          <w:lang w:eastAsia="en-GB"/>
        </w:rPr>
        <w:t xml:space="preserve"> 2018 to the CAs. </w:t>
      </w:r>
      <w:r>
        <w:rPr>
          <w:rFonts w:ascii="Arial" w:eastAsia="Times New Roman" w:hAnsi="Arial" w:cs="Arial"/>
          <w:color w:val="000000"/>
          <w:szCs w:val="24"/>
          <w:lang w:eastAsia="en-GB"/>
        </w:rPr>
        <w:t>The grant beneficiaries’</w:t>
      </w:r>
      <w:r w:rsidRPr="00A64123">
        <w:rPr>
          <w:rFonts w:ascii="Arial" w:eastAsia="Times New Roman" w:hAnsi="Arial" w:cs="Arial"/>
          <w:color w:val="000000"/>
          <w:szCs w:val="24"/>
          <w:lang w:eastAsia="en-GB"/>
        </w:rPr>
        <w:t xml:space="preserve"> final </w:t>
      </w:r>
      <w:r w:rsidR="00AA08D0">
        <w:rPr>
          <w:rFonts w:ascii="Arial" w:eastAsia="Times New Roman" w:hAnsi="Arial" w:cs="Arial"/>
          <w:color w:val="000000"/>
          <w:szCs w:val="24"/>
          <w:lang w:eastAsia="en-GB"/>
        </w:rPr>
        <w:t xml:space="preserve">narrative </w:t>
      </w:r>
      <w:r w:rsidRPr="00A64123">
        <w:rPr>
          <w:rFonts w:ascii="Arial" w:eastAsia="Times New Roman" w:hAnsi="Arial" w:cs="Arial"/>
          <w:color w:val="000000"/>
          <w:szCs w:val="24"/>
          <w:lang w:eastAsia="en-GB"/>
        </w:rPr>
        <w:t xml:space="preserve">report template </w:t>
      </w:r>
      <w:r>
        <w:rPr>
          <w:rFonts w:ascii="Arial" w:eastAsia="Times New Roman" w:hAnsi="Arial" w:cs="Arial"/>
          <w:color w:val="000000"/>
          <w:szCs w:val="24"/>
          <w:lang w:eastAsia="en-GB"/>
        </w:rPr>
        <w:t>h</w:t>
      </w:r>
      <w:r w:rsidRPr="00A64123">
        <w:rPr>
          <w:rFonts w:ascii="Arial" w:eastAsia="Times New Roman" w:hAnsi="Arial" w:cs="Arial"/>
          <w:color w:val="000000"/>
          <w:szCs w:val="24"/>
          <w:lang w:eastAsia="en-GB"/>
        </w:rPr>
        <w:t xml:space="preserve">as </w:t>
      </w:r>
      <w:r>
        <w:rPr>
          <w:rFonts w:ascii="Arial" w:eastAsia="Times New Roman" w:hAnsi="Arial" w:cs="Arial"/>
          <w:color w:val="000000"/>
          <w:szCs w:val="24"/>
          <w:lang w:eastAsia="en-GB"/>
        </w:rPr>
        <w:t xml:space="preserve">been </w:t>
      </w:r>
      <w:r w:rsidRPr="00A64123">
        <w:rPr>
          <w:rFonts w:ascii="Arial" w:eastAsia="Times New Roman" w:hAnsi="Arial" w:cs="Arial"/>
          <w:color w:val="000000"/>
          <w:szCs w:val="24"/>
          <w:lang w:eastAsia="en-GB"/>
        </w:rPr>
        <w:t>revised by CBIB+</w:t>
      </w:r>
      <w:r>
        <w:rPr>
          <w:rFonts w:ascii="Arial" w:eastAsia="Times New Roman" w:hAnsi="Arial" w:cs="Arial"/>
          <w:color w:val="000000"/>
          <w:szCs w:val="24"/>
          <w:lang w:eastAsia="en-GB"/>
        </w:rPr>
        <w:t xml:space="preserve"> but </w:t>
      </w:r>
      <w:r w:rsidRPr="00AA08D0">
        <w:rPr>
          <w:rFonts w:ascii="Arial" w:eastAsia="Times New Roman" w:hAnsi="Arial" w:cs="Arial"/>
          <w:color w:val="000000"/>
          <w:szCs w:val="24"/>
          <w:lang w:eastAsia="en-GB"/>
        </w:rPr>
        <w:t>is still under consideration by DG NEAR</w:t>
      </w:r>
      <w:r w:rsidR="00DD3B53">
        <w:rPr>
          <w:rFonts w:ascii="Arial" w:eastAsia="Times New Roman" w:hAnsi="Arial" w:cs="Arial"/>
          <w:color w:val="000000"/>
          <w:szCs w:val="24"/>
          <w:lang w:eastAsia="en-GB"/>
        </w:rPr>
        <w:t xml:space="preserve"> as part of the latest version of </w:t>
      </w:r>
      <w:r w:rsidR="00DD3B53">
        <w:rPr>
          <w:rFonts w:ascii="Arial" w:eastAsia="Times New Roman" w:hAnsi="Arial" w:cs="Arial"/>
          <w:color w:val="000000"/>
          <w:szCs w:val="24"/>
          <w:lang w:eastAsia="en-GB"/>
        </w:rPr>
        <w:lastRenderedPageBreak/>
        <w:t>the model application package</w:t>
      </w:r>
      <w:r w:rsidRPr="00AA08D0">
        <w:rPr>
          <w:rFonts w:ascii="Arial" w:eastAsia="Times New Roman" w:hAnsi="Arial" w:cs="Arial"/>
          <w:color w:val="000000"/>
          <w:szCs w:val="24"/>
          <w:lang w:eastAsia="en-GB"/>
        </w:rPr>
        <w:t xml:space="preserve">. </w:t>
      </w:r>
      <w:r w:rsidRPr="00A64123">
        <w:rPr>
          <w:rFonts w:ascii="Arial" w:eastAsia="Times New Roman" w:hAnsi="Arial" w:cs="Arial"/>
          <w:color w:val="000000"/>
          <w:szCs w:val="24"/>
          <w:lang w:eastAsia="en-GB"/>
        </w:rPr>
        <w:t xml:space="preserve">Questions 5 and 6 refer to the awareness and preparedness of the TWG participants in connection with these two templates. </w:t>
      </w:r>
    </w:p>
    <w:p w14:paraId="38F4171F" w14:textId="77777777" w:rsidR="00A64123" w:rsidRDefault="00A64123" w:rsidP="00C35CA6">
      <w:pPr>
        <w:spacing w:after="120" w:line="240" w:lineRule="auto"/>
        <w:jc w:val="both"/>
        <w:rPr>
          <w:rFonts w:ascii="Arial" w:eastAsia="Times New Roman" w:hAnsi="Arial" w:cs="Arial"/>
          <w:color w:val="000000"/>
          <w:szCs w:val="24"/>
          <w:lang w:eastAsia="en-GB"/>
        </w:rPr>
      </w:pPr>
    </w:p>
    <w:p w14:paraId="296581E0" w14:textId="61B6A852" w:rsidR="005C565E" w:rsidRDefault="005C565E" w:rsidP="00C35CA6">
      <w:pPr>
        <w:spacing w:after="120" w:line="240" w:lineRule="auto"/>
        <w:jc w:val="both"/>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Q5. </w:t>
      </w:r>
      <w:r w:rsidR="00AA08D0">
        <w:rPr>
          <w:rFonts w:ascii="Arial" w:eastAsia="Times New Roman" w:hAnsi="Arial" w:cs="Arial"/>
          <w:b/>
          <w:bCs/>
          <w:color w:val="333333"/>
          <w:sz w:val="24"/>
          <w:szCs w:val="24"/>
          <w:lang w:eastAsia="en-GB"/>
        </w:rPr>
        <w:t>A revised f</w:t>
      </w:r>
      <w:r w:rsidRPr="005C565E">
        <w:rPr>
          <w:rFonts w:ascii="Arial" w:eastAsia="Times New Roman" w:hAnsi="Arial" w:cs="Arial"/>
          <w:b/>
          <w:bCs/>
          <w:color w:val="333333"/>
          <w:sz w:val="24"/>
          <w:szCs w:val="24"/>
          <w:lang w:eastAsia="en-GB"/>
        </w:rPr>
        <w:t xml:space="preserve">inal </w:t>
      </w:r>
      <w:r w:rsidR="00AA08D0">
        <w:rPr>
          <w:rFonts w:ascii="Arial" w:eastAsia="Times New Roman" w:hAnsi="Arial" w:cs="Arial"/>
          <w:b/>
          <w:bCs/>
          <w:color w:val="333333"/>
          <w:sz w:val="24"/>
          <w:szCs w:val="24"/>
          <w:lang w:eastAsia="en-GB"/>
        </w:rPr>
        <w:t>r</w:t>
      </w:r>
      <w:r w:rsidRPr="005C565E">
        <w:rPr>
          <w:rFonts w:ascii="Arial" w:eastAsia="Times New Roman" w:hAnsi="Arial" w:cs="Arial"/>
          <w:b/>
          <w:bCs/>
          <w:color w:val="333333"/>
          <w:sz w:val="24"/>
          <w:szCs w:val="24"/>
          <w:lang w:eastAsia="en-GB"/>
        </w:rPr>
        <w:t>eport template has been prepared by CBI</w:t>
      </w:r>
      <w:r w:rsidR="00AA08D0">
        <w:rPr>
          <w:rFonts w:ascii="Arial" w:eastAsia="Times New Roman" w:hAnsi="Arial" w:cs="Arial"/>
          <w:b/>
          <w:bCs/>
          <w:color w:val="333333"/>
          <w:sz w:val="24"/>
          <w:szCs w:val="24"/>
          <w:lang w:eastAsia="en-GB"/>
        </w:rPr>
        <w:t xml:space="preserve">B+ for new grant beneficiaries. </w:t>
      </w:r>
      <w:r w:rsidRPr="005C565E">
        <w:rPr>
          <w:rFonts w:ascii="Arial" w:eastAsia="Times New Roman" w:hAnsi="Arial" w:cs="Arial"/>
          <w:b/>
          <w:bCs/>
          <w:color w:val="333333"/>
          <w:sz w:val="24"/>
          <w:szCs w:val="24"/>
          <w:lang w:eastAsia="en-GB"/>
        </w:rPr>
        <w:t>Are you aware of this revised template and ready to introduce it / support its introduction?</w:t>
      </w:r>
    </w:p>
    <w:p w14:paraId="186E9DF7" w14:textId="77777777" w:rsidR="005C565E" w:rsidRDefault="005C565E" w:rsidP="00C35CA6">
      <w:pPr>
        <w:spacing w:after="120" w:line="240" w:lineRule="auto"/>
        <w:jc w:val="both"/>
        <w:rPr>
          <w:rFonts w:ascii="Arial" w:eastAsia="Times New Roman" w:hAnsi="Arial" w:cs="Arial"/>
          <w:b/>
          <w:bCs/>
          <w:color w:val="333333"/>
          <w:sz w:val="24"/>
          <w:szCs w:val="24"/>
          <w:lang w:eastAsia="en-GB"/>
        </w:rPr>
      </w:pPr>
    </w:p>
    <w:p w14:paraId="66AEC500" w14:textId="2FD22EDF" w:rsidR="005C565E" w:rsidRPr="005C565E" w:rsidRDefault="005C565E" w:rsidP="005C565E">
      <w:pPr>
        <w:spacing w:after="0" w:line="240" w:lineRule="auto"/>
        <w:jc w:val="both"/>
        <w:rPr>
          <w:rFonts w:ascii="Arial" w:eastAsia="Times New Roman" w:hAnsi="Arial" w:cs="Arial"/>
          <w:b/>
          <w:bCs/>
          <w:color w:val="333333"/>
          <w:sz w:val="24"/>
          <w:szCs w:val="24"/>
          <w:lang w:eastAsia="en-GB"/>
        </w:rPr>
      </w:pPr>
      <w:r>
        <w:rPr>
          <w:noProof/>
          <w:lang w:val="en-US"/>
        </w:rPr>
        <w:drawing>
          <wp:inline distT="0" distB="0" distL="0" distR="0" wp14:anchorId="2D5D002C" wp14:editId="49D64DE0">
            <wp:extent cx="5765800" cy="3238500"/>
            <wp:effectExtent l="0" t="0" r="2540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6FD865" w14:textId="77777777" w:rsidR="005C565E" w:rsidRDefault="005C565E" w:rsidP="007C47CF">
      <w:pPr>
        <w:spacing w:after="0" w:line="240" w:lineRule="auto"/>
        <w:jc w:val="both"/>
        <w:rPr>
          <w:rFonts w:ascii="Arial" w:eastAsia="Times New Roman" w:hAnsi="Arial" w:cs="Arial"/>
          <w:color w:val="000000"/>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4"/>
        <w:gridCol w:w="628"/>
      </w:tblGrid>
      <w:tr w:rsidR="00AB1C4B" w:rsidRPr="005C565E" w14:paraId="0CAF6B44" w14:textId="77777777" w:rsidTr="008569E7">
        <w:trPr>
          <w:trHeight w:val="285"/>
        </w:trPr>
        <w:tc>
          <w:tcPr>
            <w:tcW w:w="4660" w:type="pct"/>
            <w:shd w:val="clear" w:color="EAEAE8" w:fill="EAEAE8"/>
            <w:noWrap/>
            <w:vAlign w:val="bottom"/>
            <w:hideMark/>
          </w:tcPr>
          <w:p w14:paraId="77726B83" w14:textId="77777777" w:rsidR="00AB1C4B" w:rsidRPr="005C565E" w:rsidRDefault="00AB1C4B" w:rsidP="005C565E">
            <w:pPr>
              <w:spacing w:after="0" w:line="240" w:lineRule="auto"/>
              <w:rPr>
                <w:rFonts w:ascii="Arial" w:eastAsia="Times New Roman" w:hAnsi="Arial" w:cs="Arial"/>
                <w:color w:val="333333"/>
                <w:lang w:eastAsia="en-GB"/>
              </w:rPr>
            </w:pPr>
            <w:r w:rsidRPr="005C565E">
              <w:rPr>
                <w:rFonts w:ascii="Arial" w:eastAsia="Times New Roman" w:hAnsi="Arial" w:cs="Arial"/>
                <w:color w:val="333333"/>
                <w:lang w:eastAsia="en-GB"/>
              </w:rPr>
              <w:t>Yes, I'm aware of the revised template and ready to introduce it / support its introduction</w:t>
            </w:r>
          </w:p>
        </w:tc>
        <w:tc>
          <w:tcPr>
            <w:tcW w:w="340" w:type="pct"/>
            <w:shd w:val="clear" w:color="auto" w:fill="auto"/>
            <w:noWrap/>
            <w:vAlign w:val="bottom"/>
            <w:hideMark/>
          </w:tcPr>
          <w:p w14:paraId="7B93704E" w14:textId="77777777" w:rsidR="00AB1C4B" w:rsidRPr="005C565E" w:rsidRDefault="00AB1C4B" w:rsidP="005C565E">
            <w:pPr>
              <w:spacing w:after="0" w:line="240" w:lineRule="auto"/>
              <w:jc w:val="right"/>
              <w:rPr>
                <w:rFonts w:ascii="Arial" w:eastAsia="Times New Roman" w:hAnsi="Arial" w:cs="Arial"/>
                <w:color w:val="333333"/>
                <w:lang w:eastAsia="en-GB"/>
              </w:rPr>
            </w:pPr>
            <w:r w:rsidRPr="005C565E">
              <w:rPr>
                <w:rFonts w:ascii="Arial" w:eastAsia="Times New Roman" w:hAnsi="Arial" w:cs="Arial"/>
                <w:color w:val="333333"/>
                <w:lang w:eastAsia="en-GB"/>
              </w:rPr>
              <w:t>5</w:t>
            </w:r>
          </w:p>
        </w:tc>
      </w:tr>
      <w:tr w:rsidR="00AB1C4B" w:rsidRPr="005C565E" w14:paraId="4C88845D" w14:textId="77777777" w:rsidTr="008569E7">
        <w:trPr>
          <w:trHeight w:val="285"/>
        </w:trPr>
        <w:tc>
          <w:tcPr>
            <w:tcW w:w="4660" w:type="pct"/>
            <w:shd w:val="clear" w:color="EAEAE8" w:fill="EAEAE8"/>
            <w:noWrap/>
            <w:vAlign w:val="bottom"/>
            <w:hideMark/>
          </w:tcPr>
          <w:p w14:paraId="40B2B4B8" w14:textId="77777777" w:rsidR="00AB1C4B" w:rsidRPr="005C565E" w:rsidRDefault="00AB1C4B" w:rsidP="005C565E">
            <w:pPr>
              <w:spacing w:after="0" w:line="240" w:lineRule="auto"/>
              <w:rPr>
                <w:rFonts w:ascii="Arial" w:eastAsia="Times New Roman" w:hAnsi="Arial" w:cs="Arial"/>
                <w:color w:val="333333"/>
                <w:lang w:eastAsia="en-GB"/>
              </w:rPr>
            </w:pPr>
            <w:r w:rsidRPr="005C565E">
              <w:rPr>
                <w:rFonts w:ascii="Arial" w:eastAsia="Times New Roman" w:hAnsi="Arial" w:cs="Arial"/>
                <w:color w:val="333333"/>
                <w:lang w:eastAsia="en-GB"/>
              </w:rPr>
              <w:t>Yes, I'm aware of the revised template but I think it requires further revision before it's introduced</w:t>
            </w:r>
          </w:p>
        </w:tc>
        <w:tc>
          <w:tcPr>
            <w:tcW w:w="340" w:type="pct"/>
            <w:shd w:val="clear" w:color="auto" w:fill="auto"/>
            <w:noWrap/>
            <w:vAlign w:val="bottom"/>
            <w:hideMark/>
          </w:tcPr>
          <w:p w14:paraId="22CBC658" w14:textId="77777777" w:rsidR="00AB1C4B" w:rsidRPr="005C565E" w:rsidRDefault="00AB1C4B" w:rsidP="005C565E">
            <w:pPr>
              <w:spacing w:after="0" w:line="240" w:lineRule="auto"/>
              <w:jc w:val="right"/>
              <w:rPr>
                <w:rFonts w:ascii="Arial" w:eastAsia="Times New Roman" w:hAnsi="Arial" w:cs="Arial"/>
                <w:color w:val="333333"/>
                <w:lang w:eastAsia="en-GB"/>
              </w:rPr>
            </w:pPr>
            <w:r w:rsidRPr="005C565E">
              <w:rPr>
                <w:rFonts w:ascii="Arial" w:eastAsia="Times New Roman" w:hAnsi="Arial" w:cs="Arial"/>
                <w:color w:val="333333"/>
                <w:lang w:eastAsia="en-GB"/>
              </w:rPr>
              <w:t>0</w:t>
            </w:r>
          </w:p>
        </w:tc>
      </w:tr>
      <w:tr w:rsidR="00AB1C4B" w:rsidRPr="005C565E" w14:paraId="34505439" w14:textId="77777777" w:rsidTr="008569E7">
        <w:trPr>
          <w:trHeight w:val="285"/>
        </w:trPr>
        <w:tc>
          <w:tcPr>
            <w:tcW w:w="4660" w:type="pct"/>
            <w:shd w:val="clear" w:color="EAEAE8" w:fill="EAEAE8"/>
            <w:noWrap/>
            <w:vAlign w:val="bottom"/>
            <w:hideMark/>
          </w:tcPr>
          <w:p w14:paraId="2C4ACB1D" w14:textId="77777777" w:rsidR="00AB1C4B" w:rsidRPr="005C565E" w:rsidRDefault="00AB1C4B" w:rsidP="005C565E">
            <w:pPr>
              <w:spacing w:after="0" w:line="240" w:lineRule="auto"/>
              <w:rPr>
                <w:rFonts w:ascii="Arial" w:eastAsia="Times New Roman" w:hAnsi="Arial" w:cs="Arial"/>
                <w:color w:val="333333"/>
                <w:lang w:eastAsia="en-GB"/>
              </w:rPr>
            </w:pPr>
            <w:r w:rsidRPr="005C565E">
              <w:rPr>
                <w:rFonts w:ascii="Arial" w:eastAsia="Times New Roman" w:hAnsi="Arial" w:cs="Arial"/>
                <w:color w:val="333333"/>
                <w:lang w:eastAsia="en-GB"/>
              </w:rPr>
              <w:t>No, I'm not aware of the revised template</w:t>
            </w:r>
          </w:p>
        </w:tc>
        <w:tc>
          <w:tcPr>
            <w:tcW w:w="340" w:type="pct"/>
            <w:shd w:val="clear" w:color="auto" w:fill="auto"/>
            <w:noWrap/>
            <w:vAlign w:val="bottom"/>
            <w:hideMark/>
          </w:tcPr>
          <w:p w14:paraId="4C5EDD85" w14:textId="77777777" w:rsidR="00AB1C4B" w:rsidRPr="005C565E" w:rsidRDefault="00AB1C4B" w:rsidP="005C565E">
            <w:pPr>
              <w:spacing w:after="0" w:line="240" w:lineRule="auto"/>
              <w:jc w:val="right"/>
              <w:rPr>
                <w:rFonts w:ascii="Arial" w:eastAsia="Times New Roman" w:hAnsi="Arial" w:cs="Arial"/>
                <w:color w:val="333333"/>
                <w:lang w:eastAsia="en-GB"/>
              </w:rPr>
            </w:pPr>
            <w:r w:rsidRPr="005C565E">
              <w:rPr>
                <w:rFonts w:ascii="Arial" w:eastAsia="Times New Roman" w:hAnsi="Arial" w:cs="Arial"/>
                <w:color w:val="333333"/>
                <w:lang w:eastAsia="en-GB"/>
              </w:rPr>
              <w:t>11</w:t>
            </w:r>
          </w:p>
        </w:tc>
      </w:tr>
    </w:tbl>
    <w:p w14:paraId="08BBECBF" w14:textId="74FC486E" w:rsidR="005C565E" w:rsidRDefault="005C565E" w:rsidP="00C35CA6">
      <w:pPr>
        <w:spacing w:after="120"/>
      </w:pPr>
    </w:p>
    <w:p w14:paraId="29848463" w14:textId="3C109CD1" w:rsidR="005C565E" w:rsidRDefault="00AB1C4B" w:rsidP="00C35CA6">
      <w:pPr>
        <w:spacing w:after="120"/>
        <w:jc w:val="both"/>
      </w:pPr>
      <w:r>
        <w:t>The responses are summarised in the above chart and table and show that o</w:t>
      </w:r>
      <w:r w:rsidR="005C565E">
        <w:t xml:space="preserve">nly one-third </w:t>
      </w:r>
      <w:r w:rsidR="00A64123">
        <w:t>of the respondents are aware of the revised final report template and, therefore</w:t>
      </w:r>
      <w:r>
        <w:t>,</w:t>
      </w:r>
      <w:r w:rsidR="00A64123">
        <w:t xml:space="preserve"> there are issues concerning the overall preparedness of the key stakeholders for its introduction. </w:t>
      </w:r>
      <w:r w:rsidR="005C565E">
        <w:t>T</w:t>
      </w:r>
      <w:r w:rsidR="00A64123">
        <w:t>he following</w:t>
      </w:r>
      <w:r w:rsidR="005C565E">
        <w:t xml:space="preserve"> </w:t>
      </w:r>
      <w:r w:rsidR="00A64123">
        <w:t xml:space="preserve">free-text </w:t>
      </w:r>
      <w:r w:rsidR="005C565E">
        <w:t>comments made by respondents</w:t>
      </w:r>
      <w:r w:rsidR="00A64123">
        <w:t xml:space="preserve"> underline this point:</w:t>
      </w:r>
    </w:p>
    <w:p w14:paraId="2665B6DE" w14:textId="34746D44" w:rsidR="00A64123" w:rsidRPr="00A64123" w:rsidRDefault="00C35CA6" w:rsidP="00055B6B">
      <w:pPr>
        <w:pStyle w:val="ListParagraph"/>
        <w:numPr>
          <w:ilvl w:val="0"/>
          <w:numId w:val="5"/>
        </w:numPr>
        <w:spacing w:after="120"/>
        <w:jc w:val="both"/>
      </w:pPr>
      <w:r>
        <w:rPr>
          <w:rFonts w:ascii="Arial" w:eastAsia="Times New Roman" w:hAnsi="Arial" w:cs="Arial"/>
          <w:color w:val="333333"/>
          <w:lang w:eastAsia="en-GB"/>
        </w:rPr>
        <w:t>“</w:t>
      </w:r>
      <w:r w:rsidR="00A64123" w:rsidRPr="005C565E">
        <w:rPr>
          <w:rFonts w:ascii="Arial" w:eastAsia="Times New Roman" w:hAnsi="Arial" w:cs="Arial"/>
          <w:color w:val="333333"/>
          <w:lang w:eastAsia="en-GB"/>
        </w:rPr>
        <w:t>The first time that we heard about this template was during the training</w:t>
      </w:r>
      <w:r w:rsidR="00635742">
        <w:rPr>
          <w:rFonts w:ascii="Arial" w:eastAsia="Times New Roman" w:hAnsi="Arial" w:cs="Arial"/>
          <w:color w:val="333333"/>
          <w:lang w:eastAsia="en-GB"/>
        </w:rPr>
        <w:t xml:space="preserve"> on monitoring system that CBIB</w:t>
      </w:r>
      <w:r w:rsidR="00A64123" w:rsidRPr="005C565E">
        <w:rPr>
          <w:rFonts w:ascii="Arial" w:eastAsia="Times New Roman" w:hAnsi="Arial" w:cs="Arial"/>
          <w:color w:val="333333"/>
          <w:lang w:eastAsia="en-GB"/>
        </w:rPr>
        <w:t>+</w:t>
      </w:r>
      <w:r w:rsidR="00635742">
        <w:rPr>
          <w:rFonts w:ascii="Arial" w:eastAsia="Times New Roman" w:hAnsi="Arial" w:cs="Arial"/>
          <w:color w:val="333333"/>
          <w:lang w:eastAsia="en-GB"/>
        </w:rPr>
        <w:t>2</w:t>
      </w:r>
      <w:r w:rsidR="00A64123" w:rsidRPr="005C565E">
        <w:rPr>
          <w:rFonts w:ascii="Arial" w:eastAsia="Times New Roman" w:hAnsi="Arial" w:cs="Arial"/>
          <w:color w:val="333333"/>
          <w:lang w:eastAsia="en-GB"/>
        </w:rPr>
        <w:t xml:space="preserve"> conducted on 7 June 2018 but we have never seen the template</w:t>
      </w:r>
      <w:r>
        <w:rPr>
          <w:rFonts w:ascii="Arial" w:eastAsia="Times New Roman" w:hAnsi="Arial" w:cs="Arial"/>
          <w:color w:val="333333"/>
          <w:lang w:eastAsia="en-GB"/>
        </w:rPr>
        <w:t>”</w:t>
      </w:r>
      <w:r w:rsidR="00A64123" w:rsidRPr="005C565E">
        <w:rPr>
          <w:rFonts w:ascii="Arial" w:eastAsia="Times New Roman" w:hAnsi="Arial" w:cs="Arial"/>
          <w:color w:val="333333"/>
          <w:lang w:eastAsia="en-GB"/>
        </w:rPr>
        <w:t>.</w:t>
      </w:r>
    </w:p>
    <w:p w14:paraId="3A6CB32F" w14:textId="3129595A" w:rsidR="00A64123" w:rsidRDefault="00C35CA6" w:rsidP="00635742">
      <w:pPr>
        <w:pStyle w:val="ListParagraph"/>
        <w:numPr>
          <w:ilvl w:val="0"/>
          <w:numId w:val="5"/>
        </w:numPr>
        <w:spacing w:after="120"/>
        <w:jc w:val="both"/>
      </w:pPr>
      <w:r>
        <w:rPr>
          <w:rFonts w:ascii="Arial" w:eastAsia="Times New Roman" w:hAnsi="Arial" w:cs="Arial"/>
          <w:color w:val="333333"/>
          <w:lang w:eastAsia="en-GB"/>
        </w:rPr>
        <w:t>“</w:t>
      </w:r>
      <w:r w:rsidR="00A64123" w:rsidRPr="005C565E">
        <w:rPr>
          <w:rFonts w:ascii="Arial" w:eastAsia="Times New Roman" w:hAnsi="Arial" w:cs="Arial"/>
          <w:color w:val="333333"/>
          <w:lang w:eastAsia="en-GB"/>
        </w:rPr>
        <w:t xml:space="preserve">The CBIB+ informed </w:t>
      </w:r>
      <w:r w:rsidR="00635742">
        <w:rPr>
          <w:rFonts w:ascii="Arial" w:eastAsia="Times New Roman" w:hAnsi="Arial" w:cs="Arial"/>
          <w:color w:val="333333"/>
          <w:lang w:eastAsia="en-GB"/>
        </w:rPr>
        <w:t>us on the existence of the new final r</w:t>
      </w:r>
      <w:r w:rsidR="00A64123" w:rsidRPr="00635742">
        <w:rPr>
          <w:rFonts w:ascii="Arial" w:eastAsia="Times New Roman" w:hAnsi="Arial" w:cs="Arial"/>
          <w:color w:val="333333"/>
          <w:lang w:eastAsia="en-GB"/>
        </w:rPr>
        <w:t>eport template. However, we didn't receive the draft version of the document</w:t>
      </w:r>
      <w:r w:rsidRPr="00635742">
        <w:rPr>
          <w:rFonts w:ascii="Arial" w:eastAsia="Times New Roman" w:hAnsi="Arial" w:cs="Arial"/>
          <w:color w:val="333333"/>
          <w:lang w:eastAsia="en-GB"/>
        </w:rPr>
        <w:t>”</w:t>
      </w:r>
      <w:r w:rsidR="00A64123" w:rsidRPr="00635742">
        <w:rPr>
          <w:rFonts w:ascii="Arial" w:eastAsia="Times New Roman" w:hAnsi="Arial" w:cs="Arial"/>
          <w:color w:val="333333"/>
          <w:lang w:eastAsia="en-GB"/>
        </w:rPr>
        <w:t>.</w:t>
      </w:r>
    </w:p>
    <w:p w14:paraId="5F45C19A" w14:textId="6007F1B7" w:rsidR="00AB1C4B" w:rsidRPr="00AB1C4B" w:rsidRDefault="00AB1C4B" w:rsidP="008569E7">
      <w:pPr>
        <w:spacing w:after="120"/>
        <w:jc w:val="both"/>
        <w:rPr>
          <w:rFonts w:ascii="Arial" w:eastAsia="Times New Roman" w:hAnsi="Arial" w:cs="Arial"/>
          <w:bCs/>
          <w:color w:val="333333"/>
          <w:szCs w:val="24"/>
          <w:lang w:eastAsia="en-GB"/>
        </w:rPr>
      </w:pPr>
      <w:r>
        <w:rPr>
          <w:rFonts w:ascii="Arial" w:eastAsia="Times New Roman" w:hAnsi="Arial" w:cs="Arial"/>
          <w:bCs/>
          <w:color w:val="333333"/>
          <w:szCs w:val="24"/>
          <w:lang w:eastAsia="en-GB"/>
        </w:rPr>
        <w:t>In contrast to the previous question, practically all the respondents declared that they are aware of the revised AIR template and are ready for its introduction – see the following chart and table.</w:t>
      </w:r>
    </w:p>
    <w:p w14:paraId="182ED820" w14:textId="77777777" w:rsidR="00AB1C4B" w:rsidRDefault="00AB1C4B" w:rsidP="00C35CA6">
      <w:pPr>
        <w:spacing w:after="120" w:line="240" w:lineRule="auto"/>
        <w:rPr>
          <w:rFonts w:ascii="Arial" w:eastAsia="Times New Roman" w:hAnsi="Arial" w:cs="Arial"/>
          <w:b/>
          <w:bCs/>
          <w:color w:val="333333"/>
          <w:sz w:val="24"/>
          <w:szCs w:val="24"/>
          <w:lang w:eastAsia="en-GB"/>
        </w:rPr>
      </w:pPr>
    </w:p>
    <w:p w14:paraId="502027B8" w14:textId="09E6332B" w:rsidR="00481D4F" w:rsidRPr="00481D4F" w:rsidRDefault="00481D4F" w:rsidP="00635742">
      <w:pPr>
        <w:spacing w:after="120" w:line="240" w:lineRule="auto"/>
        <w:jc w:val="both"/>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Q6. </w:t>
      </w:r>
      <w:r w:rsidRPr="00481D4F">
        <w:rPr>
          <w:rFonts w:ascii="Arial" w:eastAsia="Times New Roman" w:hAnsi="Arial" w:cs="Arial"/>
          <w:b/>
          <w:bCs/>
          <w:color w:val="333333"/>
          <w:sz w:val="24"/>
          <w:szCs w:val="24"/>
          <w:lang w:eastAsia="en-GB"/>
        </w:rPr>
        <w:t xml:space="preserve">A revised template for the Annual Implementation Report has been introduced by DG NEAR after consultation and has been communicated to </w:t>
      </w:r>
      <w:r w:rsidRPr="00481D4F">
        <w:rPr>
          <w:rFonts w:ascii="Arial" w:eastAsia="Times New Roman" w:hAnsi="Arial" w:cs="Arial"/>
          <w:b/>
          <w:bCs/>
          <w:color w:val="333333"/>
          <w:sz w:val="24"/>
          <w:szCs w:val="24"/>
          <w:lang w:eastAsia="en-GB"/>
        </w:rPr>
        <w:lastRenderedPageBreak/>
        <w:t>Contracting Authorities. Are you aware of this revised template and ready to introduce it / support its introduction?</w:t>
      </w:r>
    </w:p>
    <w:p w14:paraId="3746ED7D" w14:textId="77777777" w:rsidR="00481D4F" w:rsidRDefault="00481D4F" w:rsidP="00C35CA6">
      <w:pPr>
        <w:spacing w:after="120"/>
        <w:rPr>
          <w:rFonts w:asciiTheme="majorHAnsi" w:eastAsiaTheme="majorEastAsia" w:hAnsiTheme="majorHAnsi" w:cstheme="majorBidi"/>
          <w:b/>
          <w:bCs/>
          <w:sz w:val="26"/>
          <w:szCs w:val="26"/>
        </w:rPr>
      </w:pPr>
    </w:p>
    <w:p w14:paraId="1EE4E449" w14:textId="77777777" w:rsidR="00481D4F" w:rsidRDefault="00481D4F">
      <w:pPr>
        <w:rPr>
          <w:rFonts w:asciiTheme="majorHAnsi" w:eastAsiaTheme="majorEastAsia" w:hAnsiTheme="majorHAnsi" w:cstheme="majorBidi"/>
          <w:b/>
          <w:bCs/>
          <w:sz w:val="26"/>
          <w:szCs w:val="26"/>
        </w:rPr>
      </w:pPr>
      <w:r>
        <w:rPr>
          <w:noProof/>
          <w:lang w:val="en-US"/>
        </w:rPr>
        <w:drawing>
          <wp:inline distT="0" distB="0" distL="0" distR="0" wp14:anchorId="0D659BD5" wp14:editId="517E9955">
            <wp:extent cx="5784850" cy="3238500"/>
            <wp:effectExtent l="0" t="0" r="2540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4"/>
        <w:gridCol w:w="628"/>
      </w:tblGrid>
      <w:tr w:rsidR="00481D4F" w:rsidRPr="00481D4F" w14:paraId="7DF47766" w14:textId="77777777" w:rsidTr="008569E7">
        <w:trPr>
          <w:trHeight w:val="285"/>
        </w:trPr>
        <w:tc>
          <w:tcPr>
            <w:tcW w:w="4660" w:type="pct"/>
            <w:shd w:val="clear" w:color="EAEAE8" w:fill="EAEAE8"/>
            <w:noWrap/>
            <w:vAlign w:val="bottom"/>
            <w:hideMark/>
          </w:tcPr>
          <w:p w14:paraId="7F4730AB" w14:textId="77777777" w:rsidR="00481D4F" w:rsidRPr="00481D4F" w:rsidRDefault="00481D4F" w:rsidP="00481D4F">
            <w:pPr>
              <w:spacing w:after="0" w:line="240" w:lineRule="auto"/>
              <w:rPr>
                <w:rFonts w:ascii="Arial" w:eastAsia="Times New Roman" w:hAnsi="Arial" w:cs="Arial"/>
                <w:color w:val="333333"/>
                <w:lang w:eastAsia="en-GB"/>
              </w:rPr>
            </w:pPr>
            <w:r w:rsidRPr="00481D4F">
              <w:rPr>
                <w:rFonts w:ascii="Arial" w:eastAsia="Times New Roman" w:hAnsi="Arial" w:cs="Arial"/>
                <w:color w:val="333333"/>
                <w:lang w:eastAsia="en-GB"/>
              </w:rPr>
              <w:t>Yes, I'm aware of the revised template and ready to use it / support its use</w:t>
            </w:r>
          </w:p>
        </w:tc>
        <w:tc>
          <w:tcPr>
            <w:tcW w:w="340" w:type="pct"/>
            <w:shd w:val="clear" w:color="auto" w:fill="auto"/>
            <w:noWrap/>
            <w:vAlign w:val="bottom"/>
            <w:hideMark/>
          </w:tcPr>
          <w:p w14:paraId="6922FA98" w14:textId="77777777" w:rsidR="00481D4F" w:rsidRPr="00481D4F" w:rsidRDefault="00481D4F" w:rsidP="00481D4F">
            <w:pPr>
              <w:spacing w:after="0" w:line="240" w:lineRule="auto"/>
              <w:jc w:val="right"/>
              <w:rPr>
                <w:rFonts w:ascii="Arial" w:eastAsia="Times New Roman" w:hAnsi="Arial" w:cs="Arial"/>
                <w:color w:val="333333"/>
                <w:lang w:eastAsia="en-GB"/>
              </w:rPr>
            </w:pPr>
            <w:r w:rsidRPr="00481D4F">
              <w:rPr>
                <w:rFonts w:ascii="Arial" w:eastAsia="Times New Roman" w:hAnsi="Arial" w:cs="Arial"/>
                <w:color w:val="333333"/>
                <w:lang w:eastAsia="en-GB"/>
              </w:rPr>
              <w:t>15</w:t>
            </w:r>
          </w:p>
        </w:tc>
      </w:tr>
      <w:tr w:rsidR="00481D4F" w:rsidRPr="00481D4F" w14:paraId="0E7E5EA8" w14:textId="77777777" w:rsidTr="008569E7">
        <w:trPr>
          <w:trHeight w:val="285"/>
        </w:trPr>
        <w:tc>
          <w:tcPr>
            <w:tcW w:w="4660" w:type="pct"/>
            <w:shd w:val="clear" w:color="EAEAE8" w:fill="EAEAE8"/>
            <w:noWrap/>
            <w:vAlign w:val="bottom"/>
            <w:hideMark/>
          </w:tcPr>
          <w:p w14:paraId="2695909F" w14:textId="77777777" w:rsidR="00481D4F" w:rsidRPr="00481D4F" w:rsidRDefault="00481D4F" w:rsidP="00481D4F">
            <w:pPr>
              <w:spacing w:after="0" w:line="240" w:lineRule="auto"/>
              <w:rPr>
                <w:rFonts w:ascii="Arial" w:eastAsia="Times New Roman" w:hAnsi="Arial" w:cs="Arial"/>
                <w:color w:val="333333"/>
                <w:lang w:eastAsia="en-GB"/>
              </w:rPr>
            </w:pPr>
            <w:r w:rsidRPr="00481D4F">
              <w:rPr>
                <w:rFonts w:ascii="Arial" w:eastAsia="Times New Roman" w:hAnsi="Arial" w:cs="Arial"/>
                <w:color w:val="333333"/>
                <w:lang w:eastAsia="en-GB"/>
              </w:rPr>
              <w:t>Yes, I'm aware of the revised template but need further information/advice before it's used</w:t>
            </w:r>
          </w:p>
        </w:tc>
        <w:tc>
          <w:tcPr>
            <w:tcW w:w="340" w:type="pct"/>
            <w:shd w:val="clear" w:color="auto" w:fill="auto"/>
            <w:noWrap/>
            <w:vAlign w:val="bottom"/>
            <w:hideMark/>
          </w:tcPr>
          <w:p w14:paraId="52D9F44F" w14:textId="77777777" w:rsidR="00481D4F" w:rsidRPr="00481D4F" w:rsidRDefault="00481D4F" w:rsidP="00481D4F">
            <w:pPr>
              <w:spacing w:after="0" w:line="240" w:lineRule="auto"/>
              <w:jc w:val="right"/>
              <w:rPr>
                <w:rFonts w:ascii="Arial" w:eastAsia="Times New Roman" w:hAnsi="Arial" w:cs="Arial"/>
                <w:color w:val="333333"/>
                <w:lang w:eastAsia="en-GB"/>
              </w:rPr>
            </w:pPr>
            <w:r w:rsidRPr="00481D4F">
              <w:rPr>
                <w:rFonts w:ascii="Arial" w:eastAsia="Times New Roman" w:hAnsi="Arial" w:cs="Arial"/>
                <w:color w:val="333333"/>
                <w:lang w:eastAsia="en-GB"/>
              </w:rPr>
              <w:t>0</w:t>
            </w:r>
          </w:p>
        </w:tc>
      </w:tr>
      <w:tr w:rsidR="00481D4F" w:rsidRPr="00481D4F" w14:paraId="33ACFDAC" w14:textId="77777777" w:rsidTr="008569E7">
        <w:trPr>
          <w:trHeight w:val="285"/>
        </w:trPr>
        <w:tc>
          <w:tcPr>
            <w:tcW w:w="4660" w:type="pct"/>
            <w:shd w:val="clear" w:color="EAEAE8" w:fill="EAEAE8"/>
            <w:noWrap/>
            <w:vAlign w:val="bottom"/>
            <w:hideMark/>
          </w:tcPr>
          <w:p w14:paraId="21021259" w14:textId="77777777" w:rsidR="00481D4F" w:rsidRPr="00481D4F" w:rsidRDefault="00481D4F" w:rsidP="00481D4F">
            <w:pPr>
              <w:spacing w:after="0" w:line="240" w:lineRule="auto"/>
              <w:rPr>
                <w:rFonts w:ascii="Arial" w:eastAsia="Times New Roman" w:hAnsi="Arial" w:cs="Arial"/>
                <w:color w:val="333333"/>
                <w:lang w:eastAsia="en-GB"/>
              </w:rPr>
            </w:pPr>
            <w:r w:rsidRPr="00481D4F">
              <w:rPr>
                <w:rFonts w:ascii="Arial" w:eastAsia="Times New Roman" w:hAnsi="Arial" w:cs="Arial"/>
                <w:color w:val="333333"/>
                <w:lang w:eastAsia="en-GB"/>
              </w:rPr>
              <w:t>No, I'm not aware of the revised template</w:t>
            </w:r>
          </w:p>
        </w:tc>
        <w:tc>
          <w:tcPr>
            <w:tcW w:w="340" w:type="pct"/>
            <w:shd w:val="clear" w:color="auto" w:fill="auto"/>
            <w:noWrap/>
            <w:vAlign w:val="bottom"/>
            <w:hideMark/>
          </w:tcPr>
          <w:p w14:paraId="6786A676" w14:textId="77777777" w:rsidR="00481D4F" w:rsidRPr="00481D4F" w:rsidRDefault="00481D4F" w:rsidP="00481D4F">
            <w:pPr>
              <w:spacing w:after="0" w:line="240" w:lineRule="auto"/>
              <w:jc w:val="right"/>
              <w:rPr>
                <w:rFonts w:ascii="Arial" w:eastAsia="Times New Roman" w:hAnsi="Arial" w:cs="Arial"/>
                <w:color w:val="333333"/>
                <w:lang w:eastAsia="en-GB"/>
              </w:rPr>
            </w:pPr>
            <w:r w:rsidRPr="00481D4F">
              <w:rPr>
                <w:rFonts w:ascii="Arial" w:eastAsia="Times New Roman" w:hAnsi="Arial" w:cs="Arial"/>
                <w:color w:val="333333"/>
                <w:lang w:eastAsia="en-GB"/>
              </w:rPr>
              <w:t>1</w:t>
            </w:r>
          </w:p>
        </w:tc>
      </w:tr>
    </w:tbl>
    <w:p w14:paraId="3A0ACC16" w14:textId="77777777" w:rsidR="005C565E" w:rsidRDefault="005C565E">
      <w:pPr>
        <w:rPr>
          <w:rFonts w:asciiTheme="majorHAnsi" w:eastAsiaTheme="majorEastAsia" w:hAnsiTheme="majorHAnsi" w:cstheme="majorBidi"/>
          <w:b/>
          <w:bCs/>
          <w:sz w:val="26"/>
          <w:szCs w:val="26"/>
        </w:rPr>
      </w:pPr>
    </w:p>
    <w:p w14:paraId="4E3FD4E8" w14:textId="1330D72F" w:rsidR="007C47CF" w:rsidRPr="007C47CF" w:rsidRDefault="007C47CF" w:rsidP="00C35CA6">
      <w:pPr>
        <w:pStyle w:val="Heading2"/>
        <w:spacing w:before="0" w:after="120"/>
        <w:jc w:val="both"/>
      </w:pPr>
      <w:bookmarkStart w:id="12" w:name="_Toc520295328"/>
      <w:r>
        <w:t xml:space="preserve">5.2 </w:t>
      </w:r>
      <w:r w:rsidRPr="007C47CF">
        <w:t>CBC programme-level and IPA-wide reporting</w:t>
      </w:r>
      <w:bookmarkEnd w:id="12"/>
      <w:r w:rsidRPr="007C47CF">
        <w:t xml:space="preserve"> </w:t>
      </w:r>
    </w:p>
    <w:p w14:paraId="66C6778E" w14:textId="77777777" w:rsidR="00250423" w:rsidRDefault="00250423" w:rsidP="00C35CA6">
      <w:pPr>
        <w:spacing w:after="120" w:line="240" w:lineRule="auto"/>
        <w:jc w:val="both"/>
        <w:rPr>
          <w:rFonts w:ascii="Arial" w:hAnsi="Arial" w:cs="Arial"/>
          <w:color w:val="FF0000"/>
          <w:szCs w:val="24"/>
        </w:rPr>
      </w:pPr>
    </w:p>
    <w:p w14:paraId="06FF3964" w14:textId="41ECA6C6" w:rsidR="00FA34CB" w:rsidRPr="00250423" w:rsidRDefault="00FA34CB" w:rsidP="008569E7">
      <w:pPr>
        <w:spacing w:after="120"/>
        <w:jc w:val="both"/>
        <w:rPr>
          <w:rFonts w:ascii="Arial" w:hAnsi="Arial" w:cs="Arial"/>
          <w:szCs w:val="24"/>
        </w:rPr>
      </w:pPr>
      <w:r w:rsidRPr="00250423">
        <w:rPr>
          <w:rFonts w:ascii="Arial" w:hAnsi="Arial" w:cs="Arial"/>
          <w:szCs w:val="24"/>
        </w:rPr>
        <w:t xml:space="preserve">The presentations </w:t>
      </w:r>
      <w:r w:rsidR="00250423" w:rsidRPr="00250423">
        <w:rPr>
          <w:rFonts w:ascii="Arial" w:hAnsi="Arial" w:cs="Arial"/>
          <w:szCs w:val="24"/>
        </w:rPr>
        <w:t xml:space="preserve">and debates </w:t>
      </w:r>
      <w:r w:rsidRPr="00250423">
        <w:rPr>
          <w:rFonts w:ascii="Arial" w:hAnsi="Arial" w:cs="Arial"/>
          <w:szCs w:val="24"/>
        </w:rPr>
        <w:t xml:space="preserve">on the implementation of CBC programmes and </w:t>
      </w:r>
      <w:r w:rsidR="00250423" w:rsidRPr="00250423">
        <w:rPr>
          <w:rFonts w:ascii="Arial" w:hAnsi="Arial" w:cs="Arial"/>
          <w:szCs w:val="24"/>
        </w:rPr>
        <w:t xml:space="preserve">on the performance framework, </w:t>
      </w:r>
      <w:r w:rsidRPr="00250423">
        <w:rPr>
          <w:rFonts w:ascii="Arial" w:hAnsi="Arial" w:cs="Arial"/>
          <w:szCs w:val="24"/>
        </w:rPr>
        <w:t>during the 4</w:t>
      </w:r>
      <w:r w:rsidRPr="00250423">
        <w:rPr>
          <w:rFonts w:ascii="Arial" w:hAnsi="Arial" w:cs="Arial"/>
          <w:szCs w:val="24"/>
          <w:vertAlign w:val="superscript"/>
        </w:rPr>
        <w:t>th</w:t>
      </w:r>
      <w:r w:rsidRPr="00250423">
        <w:rPr>
          <w:rFonts w:ascii="Arial" w:hAnsi="Arial" w:cs="Arial"/>
          <w:szCs w:val="24"/>
        </w:rPr>
        <w:t xml:space="preserve"> </w:t>
      </w:r>
      <w:r w:rsidR="00250423" w:rsidRPr="00250423">
        <w:rPr>
          <w:rFonts w:ascii="Arial" w:hAnsi="Arial" w:cs="Arial"/>
          <w:szCs w:val="24"/>
        </w:rPr>
        <w:t>and 5</w:t>
      </w:r>
      <w:r w:rsidR="00250423" w:rsidRPr="00250423">
        <w:rPr>
          <w:rFonts w:ascii="Arial" w:hAnsi="Arial" w:cs="Arial"/>
          <w:szCs w:val="24"/>
          <w:vertAlign w:val="superscript"/>
        </w:rPr>
        <w:t>th</w:t>
      </w:r>
      <w:r w:rsidR="00250423" w:rsidRPr="00250423">
        <w:rPr>
          <w:rFonts w:ascii="Arial" w:hAnsi="Arial" w:cs="Arial"/>
          <w:szCs w:val="24"/>
        </w:rPr>
        <w:t xml:space="preserve"> </w:t>
      </w:r>
      <w:r w:rsidRPr="00250423">
        <w:rPr>
          <w:rFonts w:ascii="Arial" w:hAnsi="Arial" w:cs="Arial"/>
          <w:szCs w:val="24"/>
        </w:rPr>
        <w:t>CBC Forum</w:t>
      </w:r>
      <w:r w:rsidR="00250423" w:rsidRPr="00250423">
        <w:rPr>
          <w:rFonts w:ascii="Arial" w:hAnsi="Arial" w:cs="Arial"/>
          <w:szCs w:val="24"/>
        </w:rPr>
        <w:t>s</w:t>
      </w:r>
      <w:r w:rsidR="00C35CA6">
        <w:rPr>
          <w:rFonts w:ascii="Arial" w:hAnsi="Arial" w:cs="Arial"/>
          <w:szCs w:val="24"/>
        </w:rPr>
        <w:t>,</w:t>
      </w:r>
      <w:r w:rsidRPr="00250423">
        <w:rPr>
          <w:rFonts w:ascii="Arial" w:hAnsi="Arial" w:cs="Arial"/>
          <w:szCs w:val="24"/>
        </w:rPr>
        <w:t xml:space="preserve"> </w:t>
      </w:r>
      <w:r w:rsidR="00250423" w:rsidRPr="00250423">
        <w:rPr>
          <w:rFonts w:ascii="Arial" w:hAnsi="Arial" w:cs="Arial"/>
          <w:szCs w:val="24"/>
        </w:rPr>
        <w:t xml:space="preserve">have </w:t>
      </w:r>
      <w:r w:rsidRPr="00250423">
        <w:rPr>
          <w:rFonts w:ascii="Arial" w:hAnsi="Arial" w:cs="Arial"/>
          <w:szCs w:val="24"/>
        </w:rPr>
        <w:t>highlighted the importance and usefulness of a more systematic and consistent reporting at CBC programme level, as well as at IPA-CBC level.</w:t>
      </w:r>
    </w:p>
    <w:p w14:paraId="68D441DF" w14:textId="0B095562" w:rsidR="00FA34CB" w:rsidRPr="00250423" w:rsidRDefault="00FA34CB" w:rsidP="008569E7">
      <w:pPr>
        <w:spacing w:after="120"/>
        <w:jc w:val="both"/>
        <w:rPr>
          <w:rFonts w:ascii="Arial" w:hAnsi="Arial" w:cs="Arial"/>
          <w:szCs w:val="24"/>
        </w:rPr>
      </w:pPr>
      <w:r w:rsidRPr="00250423">
        <w:rPr>
          <w:rFonts w:ascii="Arial" w:hAnsi="Arial" w:cs="Arial"/>
          <w:szCs w:val="24"/>
        </w:rPr>
        <w:t xml:space="preserve">The CBIB+2 team has therefore developed a template for programme-level reporting using readily available data sources, such as project reports and AIRs, as well as JTS specific inputs. A further template has been developed for reporting IPA-wide for all </w:t>
      </w:r>
      <w:r w:rsidR="00C35CA6">
        <w:rPr>
          <w:rFonts w:ascii="Arial" w:hAnsi="Arial" w:cs="Arial"/>
          <w:szCs w:val="24"/>
        </w:rPr>
        <w:t xml:space="preserve">IPA-IPA CBC </w:t>
      </w:r>
      <w:r w:rsidRPr="00250423">
        <w:rPr>
          <w:rFonts w:ascii="Arial" w:hAnsi="Arial" w:cs="Arial"/>
          <w:szCs w:val="24"/>
        </w:rPr>
        <w:t>programmes. It is based on data obtained from programme-level reporting and further calculations</w:t>
      </w:r>
      <w:r w:rsidR="00250423" w:rsidRPr="00250423">
        <w:rPr>
          <w:rFonts w:ascii="Arial" w:hAnsi="Arial" w:cs="Arial"/>
          <w:szCs w:val="24"/>
        </w:rPr>
        <w:t xml:space="preserve">, and covers: </w:t>
      </w:r>
      <w:r w:rsidR="00635742">
        <w:rPr>
          <w:rFonts w:ascii="Arial" w:hAnsi="Arial" w:cs="Arial"/>
          <w:szCs w:val="24"/>
        </w:rPr>
        <w:t>p</w:t>
      </w:r>
      <w:r w:rsidRPr="00250423">
        <w:rPr>
          <w:rFonts w:ascii="Arial" w:hAnsi="Arial" w:cs="Arial"/>
          <w:szCs w:val="24"/>
        </w:rPr>
        <w:t>rogramme inputs and performance</w:t>
      </w:r>
      <w:r w:rsidR="00250423" w:rsidRPr="00250423">
        <w:rPr>
          <w:rFonts w:ascii="Arial" w:hAnsi="Arial" w:cs="Arial"/>
          <w:szCs w:val="24"/>
        </w:rPr>
        <w:t xml:space="preserve">; </w:t>
      </w:r>
      <w:r w:rsidR="00635742">
        <w:rPr>
          <w:rFonts w:ascii="Arial" w:hAnsi="Arial" w:cs="Arial"/>
          <w:szCs w:val="24"/>
        </w:rPr>
        <w:t>p</w:t>
      </w:r>
      <w:r w:rsidRPr="00250423">
        <w:rPr>
          <w:rFonts w:ascii="Arial" w:hAnsi="Arial" w:cs="Arial"/>
          <w:szCs w:val="24"/>
        </w:rPr>
        <w:t>rogramme outputs &amp; outcomes</w:t>
      </w:r>
      <w:r w:rsidR="00250423" w:rsidRPr="00250423">
        <w:rPr>
          <w:rFonts w:ascii="Arial" w:hAnsi="Arial" w:cs="Arial"/>
          <w:szCs w:val="24"/>
        </w:rPr>
        <w:t xml:space="preserve">; </w:t>
      </w:r>
      <w:r w:rsidR="00635742">
        <w:rPr>
          <w:rFonts w:ascii="Arial" w:hAnsi="Arial" w:cs="Arial"/>
          <w:szCs w:val="24"/>
        </w:rPr>
        <w:t>p</w:t>
      </w:r>
      <w:r w:rsidRPr="00250423">
        <w:rPr>
          <w:rFonts w:ascii="Arial" w:hAnsi="Arial" w:cs="Arial"/>
          <w:szCs w:val="24"/>
        </w:rPr>
        <w:t>rogramme objectives and achievements</w:t>
      </w:r>
      <w:r w:rsidR="00250423" w:rsidRPr="00250423">
        <w:rPr>
          <w:rFonts w:ascii="Arial" w:hAnsi="Arial" w:cs="Arial"/>
          <w:szCs w:val="24"/>
        </w:rPr>
        <w:t>.</w:t>
      </w:r>
      <w:r w:rsidRPr="00250423">
        <w:rPr>
          <w:rFonts w:ascii="Arial" w:hAnsi="Arial" w:cs="Arial"/>
          <w:szCs w:val="24"/>
        </w:rPr>
        <w:t xml:space="preserve"> </w:t>
      </w:r>
    </w:p>
    <w:p w14:paraId="3838FD9C" w14:textId="77777777" w:rsidR="00250423" w:rsidRDefault="00250423" w:rsidP="00C35CA6">
      <w:pPr>
        <w:spacing w:after="120" w:line="240" w:lineRule="auto"/>
        <w:jc w:val="both"/>
        <w:rPr>
          <w:rFonts w:ascii="Arial" w:eastAsia="Times New Roman" w:hAnsi="Arial" w:cs="Arial"/>
          <w:b/>
          <w:bCs/>
          <w:color w:val="333333"/>
          <w:sz w:val="24"/>
          <w:szCs w:val="24"/>
          <w:lang w:eastAsia="en-GB"/>
        </w:rPr>
      </w:pPr>
    </w:p>
    <w:p w14:paraId="7D2719E3" w14:textId="6093ECDC" w:rsidR="001551FF" w:rsidRPr="001551FF" w:rsidRDefault="001551FF" w:rsidP="00C35CA6">
      <w:pPr>
        <w:spacing w:after="120" w:line="240" w:lineRule="auto"/>
        <w:jc w:val="both"/>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Q7. </w:t>
      </w:r>
      <w:r w:rsidRPr="001551FF">
        <w:rPr>
          <w:rFonts w:ascii="Arial" w:eastAsia="Times New Roman" w:hAnsi="Arial" w:cs="Arial"/>
          <w:b/>
          <w:bCs/>
          <w:color w:val="333333"/>
          <w:sz w:val="24"/>
          <w:szCs w:val="24"/>
          <w:lang w:eastAsia="en-GB"/>
        </w:rPr>
        <w:t xml:space="preserve">The CBIB+2 team has developed a template for </w:t>
      </w:r>
      <w:r w:rsidR="00635742">
        <w:rPr>
          <w:rFonts w:ascii="Arial" w:eastAsia="Times New Roman" w:hAnsi="Arial" w:cs="Arial"/>
          <w:b/>
          <w:bCs/>
          <w:color w:val="333333"/>
          <w:sz w:val="24"/>
          <w:szCs w:val="24"/>
          <w:lang w:eastAsia="en-GB"/>
        </w:rPr>
        <w:t xml:space="preserve">reporting widely key results of each programme, </w:t>
      </w:r>
      <w:r w:rsidRPr="001551FF">
        <w:rPr>
          <w:rFonts w:ascii="Arial" w:eastAsia="Times New Roman" w:hAnsi="Arial" w:cs="Arial"/>
          <w:b/>
          <w:bCs/>
          <w:color w:val="333333"/>
          <w:sz w:val="24"/>
          <w:szCs w:val="24"/>
          <w:lang w:eastAsia="en-GB"/>
        </w:rPr>
        <w:t xml:space="preserve">e.g. on </w:t>
      </w:r>
      <w:r w:rsidR="00635742">
        <w:rPr>
          <w:rFonts w:ascii="Arial" w:eastAsia="Times New Roman" w:hAnsi="Arial" w:cs="Arial"/>
          <w:b/>
          <w:bCs/>
          <w:color w:val="333333"/>
          <w:sz w:val="24"/>
          <w:szCs w:val="24"/>
          <w:lang w:eastAsia="en-GB"/>
        </w:rPr>
        <w:t xml:space="preserve">an ongoing basis or annually on the programme website. </w:t>
      </w:r>
      <w:r w:rsidRPr="001551FF">
        <w:rPr>
          <w:rFonts w:ascii="Arial" w:eastAsia="Times New Roman" w:hAnsi="Arial" w:cs="Arial"/>
          <w:b/>
          <w:bCs/>
          <w:color w:val="333333"/>
          <w:sz w:val="24"/>
          <w:szCs w:val="24"/>
          <w:lang w:eastAsia="en-GB"/>
        </w:rPr>
        <w:t>Are you aware of this template and ready to introduce it / support its introduction?</w:t>
      </w:r>
    </w:p>
    <w:p w14:paraId="14F32495" w14:textId="0A666079" w:rsidR="002467CF" w:rsidRDefault="001551FF" w:rsidP="00383948">
      <w:pPr>
        <w:spacing w:before="100" w:beforeAutospacing="1" w:after="100" w:afterAutospacing="1" w:line="240" w:lineRule="auto"/>
        <w:rPr>
          <w:rFonts w:ascii="Arial" w:eastAsia="Times New Roman" w:hAnsi="Arial" w:cs="Arial"/>
          <w:color w:val="FF0000"/>
        </w:rPr>
      </w:pPr>
      <w:r>
        <w:rPr>
          <w:noProof/>
          <w:lang w:val="en-US"/>
        </w:rPr>
        <w:lastRenderedPageBreak/>
        <w:drawing>
          <wp:inline distT="0" distB="0" distL="0" distR="0" wp14:anchorId="148FC638" wp14:editId="19BADC0E">
            <wp:extent cx="5779477" cy="3241431"/>
            <wp:effectExtent l="0" t="0" r="12065"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4"/>
        <w:gridCol w:w="628"/>
      </w:tblGrid>
      <w:tr w:rsidR="00C20022" w:rsidRPr="00C20022" w14:paraId="65FF1078" w14:textId="77777777" w:rsidTr="008569E7">
        <w:trPr>
          <w:trHeight w:val="285"/>
        </w:trPr>
        <w:tc>
          <w:tcPr>
            <w:tcW w:w="4660" w:type="pct"/>
            <w:shd w:val="clear" w:color="EAEAE8" w:fill="EAEAE8"/>
            <w:noWrap/>
            <w:vAlign w:val="bottom"/>
            <w:hideMark/>
          </w:tcPr>
          <w:p w14:paraId="1F742ED5" w14:textId="77777777" w:rsidR="00C20022" w:rsidRPr="00C20022" w:rsidRDefault="00C20022" w:rsidP="00C20022">
            <w:pPr>
              <w:spacing w:after="0" w:line="240" w:lineRule="auto"/>
              <w:rPr>
                <w:rFonts w:ascii="Arial" w:eastAsia="Times New Roman" w:hAnsi="Arial" w:cs="Arial"/>
                <w:color w:val="333333"/>
                <w:lang w:eastAsia="en-GB"/>
              </w:rPr>
            </w:pPr>
            <w:r w:rsidRPr="00C20022">
              <w:rPr>
                <w:rFonts w:ascii="Arial" w:eastAsia="Times New Roman" w:hAnsi="Arial" w:cs="Arial"/>
                <w:color w:val="333333"/>
                <w:lang w:eastAsia="en-GB"/>
              </w:rPr>
              <w:t>Yes, I'm aware of this template and ready to introduce it / support its introduction</w:t>
            </w:r>
          </w:p>
        </w:tc>
        <w:tc>
          <w:tcPr>
            <w:tcW w:w="340" w:type="pct"/>
            <w:shd w:val="clear" w:color="auto" w:fill="auto"/>
            <w:noWrap/>
            <w:vAlign w:val="bottom"/>
            <w:hideMark/>
          </w:tcPr>
          <w:p w14:paraId="4735620B" w14:textId="77777777" w:rsidR="00C20022" w:rsidRPr="00C20022" w:rsidRDefault="00C20022" w:rsidP="00C20022">
            <w:pPr>
              <w:spacing w:after="0" w:line="240" w:lineRule="auto"/>
              <w:jc w:val="right"/>
              <w:rPr>
                <w:rFonts w:ascii="Arial" w:eastAsia="Times New Roman" w:hAnsi="Arial" w:cs="Arial"/>
                <w:color w:val="333333"/>
                <w:lang w:eastAsia="en-GB"/>
              </w:rPr>
            </w:pPr>
            <w:r w:rsidRPr="00C20022">
              <w:rPr>
                <w:rFonts w:ascii="Arial" w:eastAsia="Times New Roman" w:hAnsi="Arial" w:cs="Arial"/>
                <w:color w:val="333333"/>
                <w:lang w:eastAsia="en-GB"/>
              </w:rPr>
              <w:t>5</w:t>
            </w:r>
          </w:p>
        </w:tc>
      </w:tr>
      <w:tr w:rsidR="00C20022" w:rsidRPr="00C20022" w14:paraId="5776C36F" w14:textId="77777777" w:rsidTr="008569E7">
        <w:trPr>
          <w:trHeight w:val="285"/>
        </w:trPr>
        <w:tc>
          <w:tcPr>
            <w:tcW w:w="4660" w:type="pct"/>
            <w:shd w:val="clear" w:color="EAEAE8" w:fill="EAEAE8"/>
            <w:noWrap/>
            <w:vAlign w:val="bottom"/>
            <w:hideMark/>
          </w:tcPr>
          <w:p w14:paraId="0527A895" w14:textId="77777777" w:rsidR="00C20022" w:rsidRPr="00C20022" w:rsidRDefault="00C20022" w:rsidP="00C20022">
            <w:pPr>
              <w:spacing w:after="0" w:line="240" w:lineRule="auto"/>
              <w:rPr>
                <w:rFonts w:ascii="Arial" w:eastAsia="Times New Roman" w:hAnsi="Arial" w:cs="Arial"/>
                <w:color w:val="333333"/>
                <w:lang w:eastAsia="en-GB"/>
              </w:rPr>
            </w:pPr>
            <w:r w:rsidRPr="00C20022">
              <w:rPr>
                <w:rFonts w:ascii="Arial" w:eastAsia="Times New Roman" w:hAnsi="Arial" w:cs="Arial"/>
                <w:color w:val="333333"/>
                <w:lang w:eastAsia="en-GB"/>
              </w:rPr>
              <w:t>Yes, I'm aware of this template but I think it requires further discussion or revision before it's introduced</w:t>
            </w:r>
          </w:p>
        </w:tc>
        <w:tc>
          <w:tcPr>
            <w:tcW w:w="340" w:type="pct"/>
            <w:shd w:val="clear" w:color="auto" w:fill="auto"/>
            <w:noWrap/>
            <w:vAlign w:val="bottom"/>
            <w:hideMark/>
          </w:tcPr>
          <w:p w14:paraId="5D7B1F90" w14:textId="77777777" w:rsidR="00C20022" w:rsidRPr="00C20022" w:rsidRDefault="00C20022" w:rsidP="00C20022">
            <w:pPr>
              <w:spacing w:after="0" w:line="240" w:lineRule="auto"/>
              <w:jc w:val="right"/>
              <w:rPr>
                <w:rFonts w:ascii="Arial" w:eastAsia="Times New Roman" w:hAnsi="Arial" w:cs="Arial"/>
                <w:color w:val="333333"/>
                <w:lang w:eastAsia="en-GB"/>
              </w:rPr>
            </w:pPr>
            <w:r w:rsidRPr="00C20022">
              <w:rPr>
                <w:rFonts w:ascii="Arial" w:eastAsia="Times New Roman" w:hAnsi="Arial" w:cs="Arial"/>
                <w:color w:val="333333"/>
                <w:lang w:eastAsia="en-GB"/>
              </w:rPr>
              <w:t>1</w:t>
            </w:r>
          </w:p>
        </w:tc>
      </w:tr>
      <w:tr w:rsidR="00C20022" w:rsidRPr="00C20022" w14:paraId="41C69AD7" w14:textId="77777777" w:rsidTr="008569E7">
        <w:trPr>
          <w:trHeight w:val="285"/>
        </w:trPr>
        <w:tc>
          <w:tcPr>
            <w:tcW w:w="4660" w:type="pct"/>
            <w:shd w:val="clear" w:color="EAEAE8" w:fill="EAEAE8"/>
            <w:noWrap/>
            <w:vAlign w:val="bottom"/>
            <w:hideMark/>
          </w:tcPr>
          <w:p w14:paraId="0234574A" w14:textId="77777777" w:rsidR="00C20022" w:rsidRPr="00C20022" w:rsidRDefault="00C20022" w:rsidP="00C20022">
            <w:pPr>
              <w:spacing w:after="0" w:line="240" w:lineRule="auto"/>
              <w:rPr>
                <w:rFonts w:ascii="Arial" w:eastAsia="Times New Roman" w:hAnsi="Arial" w:cs="Arial"/>
                <w:color w:val="333333"/>
                <w:lang w:eastAsia="en-GB"/>
              </w:rPr>
            </w:pPr>
            <w:r w:rsidRPr="00C20022">
              <w:rPr>
                <w:rFonts w:ascii="Arial" w:eastAsia="Times New Roman" w:hAnsi="Arial" w:cs="Arial"/>
                <w:color w:val="333333"/>
                <w:lang w:eastAsia="en-GB"/>
              </w:rPr>
              <w:t>No, I'm not aware of this template</w:t>
            </w:r>
          </w:p>
        </w:tc>
        <w:tc>
          <w:tcPr>
            <w:tcW w:w="340" w:type="pct"/>
            <w:shd w:val="clear" w:color="auto" w:fill="auto"/>
            <w:noWrap/>
            <w:vAlign w:val="bottom"/>
            <w:hideMark/>
          </w:tcPr>
          <w:p w14:paraId="2D055CD1" w14:textId="77777777" w:rsidR="00C20022" w:rsidRPr="00C20022" w:rsidRDefault="00C20022" w:rsidP="00C20022">
            <w:pPr>
              <w:spacing w:after="0" w:line="240" w:lineRule="auto"/>
              <w:jc w:val="right"/>
              <w:rPr>
                <w:rFonts w:ascii="Arial" w:eastAsia="Times New Roman" w:hAnsi="Arial" w:cs="Arial"/>
                <w:color w:val="333333"/>
                <w:lang w:eastAsia="en-GB"/>
              </w:rPr>
            </w:pPr>
            <w:r w:rsidRPr="00C20022">
              <w:rPr>
                <w:rFonts w:ascii="Arial" w:eastAsia="Times New Roman" w:hAnsi="Arial" w:cs="Arial"/>
                <w:color w:val="333333"/>
                <w:lang w:eastAsia="en-GB"/>
              </w:rPr>
              <w:t>10</w:t>
            </w:r>
          </w:p>
        </w:tc>
      </w:tr>
    </w:tbl>
    <w:p w14:paraId="1641C104" w14:textId="371E9BF4" w:rsidR="00E9377F" w:rsidRDefault="00E9377F" w:rsidP="00E9377F">
      <w:pPr>
        <w:rPr>
          <w:rFonts w:ascii="Arial" w:eastAsia="Times New Roman" w:hAnsi="Arial" w:cs="Arial"/>
          <w:b/>
          <w:color w:val="0070C0"/>
          <w:u w:val="single"/>
        </w:rPr>
      </w:pPr>
    </w:p>
    <w:p w14:paraId="5223A4F2" w14:textId="3D06EDCB" w:rsidR="00250423" w:rsidRDefault="00250423" w:rsidP="00250423">
      <w:r>
        <w:t xml:space="preserve">The above chart and table summarise the responses to Q7. </w:t>
      </w:r>
      <w:r w:rsidR="008A1E6A">
        <w:t xml:space="preserve">It is clear </w:t>
      </w:r>
      <w:r>
        <w:t xml:space="preserve">that only one-third of the respondents are aware of the </w:t>
      </w:r>
      <w:r w:rsidR="008A1E6A">
        <w:t>programme-level reporting template. T</w:t>
      </w:r>
      <w:r>
        <w:t xml:space="preserve">herefore, there are issues concerning the overall preparedness of the </w:t>
      </w:r>
      <w:r w:rsidR="008A1E6A">
        <w:t>relevant</w:t>
      </w:r>
      <w:r>
        <w:t xml:space="preserve"> stakeholders for </w:t>
      </w:r>
      <w:r w:rsidR="00FF5246">
        <w:t>the</w:t>
      </w:r>
      <w:r>
        <w:t xml:space="preserve"> introduction</w:t>
      </w:r>
      <w:r w:rsidR="00FF5246">
        <w:t xml:space="preserve"> of open programme reporting</w:t>
      </w:r>
      <w:r>
        <w:t xml:space="preserve">. </w:t>
      </w:r>
    </w:p>
    <w:p w14:paraId="440D3CB4" w14:textId="7E4DEE06" w:rsidR="008A1E6A" w:rsidRPr="00481D4F" w:rsidRDefault="008A1E6A" w:rsidP="00635742">
      <w:pPr>
        <w:jc w:val="both"/>
        <w:rPr>
          <w:rFonts w:ascii="Arial" w:eastAsiaTheme="majorEastAsia" w:hAnsi="Arial" w:cs="Arial"/>
          <w:bCs/>
          <w:szCs w:val="26"/>
        </w:rPr>
      </w:pPr>
      <w:r w:rsidRPr="00316B11">
        <w:rPr>
          <w:rFonts w:ascii="Arial" w:eastAsiaTheme="majorEastAsia" w:hAnsi="Arial" w:cs="Arial"/>
          <w:bCs/>
          <w:szCs w:val="26"/>
        </w:rPr>
        <w:t>The questionnaire included an open invitation</w:t>
      </w:r>
      <w:r w:rsidR="006F003B">
        <w:rPr>
          <w:rFonts w:ascii="Arial" w:eastAsiaTheme="majorEastAsia" w:hAnsi="Arial" w:cs="Arial"/>
          <w:bCs/>
          <w:szCs w:val="26"/>
        </w:rPr>
        <w:t xml:space="preserve"> -</w:t>
      </w:r>
      <w:r w:rsidRPr="00316B11">
        <w:rPr>
          <w:rFonts w:ascii="Arial" w:eastAsiaTheme="majorEastAsia" w:hAnsi="Arial" w:cs="Arial"/>
          <w:bCs/>
          <w:szCs w:val="26"/>
        </w:rPr>
        <w:t xml:space="preserve"> “If you think </w:t>
      </w:r>
      <w:r w:rsidR="00635742">
        <w:rPr>
          <w:rFonts w:ascii="Arial" w:eastAsiaTheme="majorEastAsia" w:hAnsi="Arial" w:cs="Arial"/>
          <w:bCs/>
          <w:szCs w:val="26"/>
        </w:rPr>
        <w:t xml:space="preserve">that further information/advice </w:t>
      </w:r>
      <w:r w:rsidRPr="00316B11">
        <w:rPr>
          <w:rFonts w:ascii="Arial" w:eastAsiaTheme="majorEastAsia" w:hAnsi="Arial" w:cs="Arial"/>
          <w:bCs/>
          <w:szCs w:val="26"/>
        </w:rPr>
        <w:t>is r</w:t>
      </w:r>
      <w:r w:rsidR="00635742">
        <w:rPr>
          <w:rFonts w:ascii="Arial" w:eastAsiaTheme="majorEastAsia" w:hAnsi="Arial" w:cs="Arial"/>
          <w:bCs/>
          <w:szCs w:val="26"/>
        </w:rPr>
        <w:t xml:space="preserve">equired, please explain briefly </w:t>
      </w:r>
      <w:r w:rsidRPr="00316B11">
        <w:rPr>
          <w:rFonts w:ascii="Arial" w:eastAsiaTheme="majorEastAsia" w:hAnsi="Arial" w:cs="Arial"/>
          <w:bCs/>
          <w:szCs w:val="26"/>
        </w:rPr>
        <w:t xml:space="preserve">what needs to be done” </w:t>
      </w:r>
      <w:r w:rsidR="006F003B">
        <w:rPr>
          <w:rFonts w:ascii="Arial" w:eastAsiaTheme="majorEastAsia" w:hAnsi="Arial" w:cs="Arial"/>
          <w:bCs/>
          <w:szCs w:val="26"/>
        </w:rPr>
        <w:t xml:space="preserve">- </w:t>
      </w:r>
      <w:r w:rsidRPr="00316B11">
        <w:rPr>
          <w:rFonts w:ascii="Arial" w:eastAsiaTheme="majorEastAsia" w:hAnsi="Arial" w:cs="Arial"/>
          <w:bCs/>
          <w:szCs w:val="26"/>
        </w:rPr>
        <w:t xml:space="preserve">and this attracted only </w:t>
      </w:r>
      <w:r>
        <w:rPr>
          <w:rFonts w:ascii="Arial" w:eastAsiaTheme="majorEastAsia" w:hAnsi="Arial" w:cs="Arial"/>
          <w:bCs/>
          <w:szCs w:val="26"/>
        </w:rPr>
        <w:t>the</w:t>
      </w:r>
      <w:r w:rsidRPr="00316B11">
        <w:rPr>
          <w:rFonts w:ascii="Arial" w:eastAsiaTheme="majorEastAsia" w:hAnsi="Arial" w:cs="Arial"/>
          <w:bCs/>
          <w:szCs w:val="26"/>
        </w:rPr>
        <w:t xml:space="preserve"> response:</w:t>
      </w:r>
      <w:r>
        <w:rPr>
          <w:rFonts w:ascii="Arial" w:eastAsiaTheme="majorEastAsia" w:hAnsi="Arial" w:cs="Arial"/>
          <w:b/>
          <w:bCs/>
          <w:szCs w:val="26"/>
        </w:rPr>
        <w:t xml:space="preserve"> </w:t>
      </w:r>
      <w:r w:rsidRPr="00481D4F">
        <w:rPr>
          <w:rFonts w:ascii="Arial" w:eastAsiaTheme="majorEastAsia" w:hAnsi="Arial" w:cs="Arial"/>
          <w:bCs/>
          <w:szCs w:val="26"/>
        </w:rPr>
        <w:t>“I'm not sure this was presented to the JTS. I think this issue requires further discussion”.</w:t>
      </w:r>
    </w:p>
    <w:p w14:paraId="35FCAA53" w14:textId="647A0DC5" w:rsidR="00B962F7" w:rsidRDefault="00B962F7">
      <w:pPr>
        <w:rPr>
          <w:rFonts w:ascii="Arial" w:eastAsia="Times New Roman" w:hAnsi="Arial" w:cs="Arial"/>
          <w:b/>
          <w:bCs/>
          <w:color w:val="333333"/>
          <w:sz w:val="24"/>
          <w:szCs w:val="24"/>
          <w:lang w:eastAsia="en-GB"/>
        </w:rPr>
      </w:pPr>
    </w:p>
    <w:p w14:paraId="5F3ADE86" w14:textId="391F15BC" w:rsidR="00B962F7" w:rsidRPr="00B962F7" w:rsidRDefault="00B962F7" w:rsidP="001B2F7F">
      <w:pPr>
        <w:spacing w:after="120" w:line="240" w:lineRule="auto"/>
        <w:jc w:val="both"/>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Q8. </w:t>
      </w:r>
      <w:r w:rsidRPr="00B962F7">
        <w:rPr>
          <w:rFonts w:ascii="Arial" w:eastAsia="Times New Roman" w:hAnsi="Arial" w:cs="Arial"/>
          <w:b/>
          <w:bCs/>
          <w:color w:val="333333"/>
          <w:sz w:val="24"/>
          <w:szCs w:val="24"/>
          <w:lang w:eastAsia="en-GB"/>
        </w:rPr>
        <w:t>When do you expect that information on programme inputs, outputs and results achieved will be published on the programme website?</w:t>
      </w:r>
    </w:p>
    <w:p w14:paraId="043F07C9" w14:textId="124E5A50" w:rsidR="00B962F7" w:rsidRDefault="00B962F7" w:rsidP="001B2F7F">
      <w:pPr>
        <w:spacing w:after="120"/>
        <w:jc w:val="both"/>
      </w:pPr>
    </w:p>
    <w:p w14:paraId="62EB7379" w14:textId="42D9BB47" w:rsidR="008A1E6A" w:rsidRDefault="008A1E6A" w:rsidP="001B2F7F">
      <w:pPr>
        <w:spacing w:after="120"/>
        <w:jc w:val="both"/>
      </w:pPr>
      <w:bookmarkStart w:id="13" w:name="_Hlk518924063"/>
      <w:r>
        <w:t xml:space="preserve">The low level of awareness </w:t>
      </w:r>
      <w:r w:rsidR="00E35881">
        <w:t xml:space="preserve">about open programme level reporting is reflected in the </w:t>
      </w:r>
      <w:r w:rsidR="002B62E3">
        <w:t xml:space="preserve">small number of </w:t>
      </w:r>
      <w:r w:rsidR="00E35881">
        <w:t>responses to the question regarding the likely timing of publishing inputs, outputs and results on the programme website</w:t>
      </w:r>
      <w:r w:rsidR="00BF7A0B">
        <w:t xml:space="preserve"> – see </w:t>
      </w:r>
      <w:r w:rsidR="00FF5246">
        <w:t>following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5"/>
        <w:gridCol w:w="297"/>
      </w:tblGrid>
      <w:tr w:rsidR="00EE731B" w:rsidRPr="00EE731B" w14:paraId="2E18FAFA" w14:textId="77777777" w:rsidTr="008569E7">
        <w:trPr>
          <w:trHeight w:val="285"/>
          <w:jc w:val="center"/>
        </w:trPr>
        <w:tc>
          <w:tcPr>
            <w:tcW w:w="4426" w:type="pct"/>
            <w:shd w:val="clear" w:color="EAEAE8" w:fill="EAEAE8"/>
            <w:noWrap/>
            <w:vAlign w:val="bottom"/>
            <w:hideMark/>
          </w:tcPr>
          <w:bookmarkEnd w:id="13"/>
          <w:p w14:paraId="1AC2DFA0" w14:textId="77777777" w:rsidR="00EE731B" w:rsidRPr="00EE731B" w:rsidRDefault="00EE731B" w:rsidP="00EE731B">
            <w:pPr>
              <w:spacing w:after="0" w:line="240" w:lineRule="auto"/>
              <w:rPr>
                <w:rFonts w:ascii="Arial" w:eastAsia="Times New Roman" w:hAnsi="Arial" w:cs="Arial"/>
                <w:color w:val="333333"/>
                <w:lang w:eastAsia="en-GB"/>
              </w:rPr>
            </w:pPr>
            <w:r w:rsidRPr="00EE731B">
              <w:rPr>
                <w:rFonts w:ascii="Arial" w:eastAsia="Times New Roman" w:hAnsi="Arial" w:cs="Arial"/>
                <w:color w:val="333333"/>
                <w:lang w:eastAsia="en-GB"/>
              </w:rPr>
              <w:t>Information on inputs/outputs/results of the 2007-2013 and/or 2014-2020 programme is already available on the programme website</w:t>
            </w:r>
          </w:p>
        </w:tc>
        <w:tc>
          <w:tcPr>
            <w:tcW w:w="574" w:type="pct"/>
            <w:shd w:val="clear" w:color="auto" w:fill="auto"/>
            <w:noWrap/>
            <w:vAlign w:val="bottom"/>
            <w:hideMark/>
          </w:tcPr>
          <w:p w14:paraId="4109C009" w14:textId="77777777" w:rsidR="00EE731B" w:rsidRPr="00EE731B" w:rsidRDefault="00EE731B" w:rsidP="00EE731B">
            <w:pPr>
              <w:spacing w:after="0" w:line="240" w:lineRule="auto"/>
              <w:jc w:val="right"/>
              <w:rPr>
                <w:rFonts w:ascii="Arial" w:eastAsia="Times New Roman" w:hAnsi="Arial" w:cs="Arial"/>
                <w:color w:val="333333"/>
                <w:lang w:eastAsia="en-GB"/>
              </w:rPr>
            </w:pPr>
            <w:r w:rsidRPr="00EE731B">
              <w:rPr>
                <w:rFonts w:ascii="Arial" w:eastAsia="Times New Roman" w:hAnsi="Arial" w:cs="Arial"/>
                <w:color w:val="333333"/>
                <w:lang w:eastAsia="en-GB"/>
              </w:rPr>
              <w:t>0</w:t>
            </w:r>
          </w:p>
        </w:tc>
      </w:tr>
      <w:tr w:rsidR="00EE731B" w:rsidRPr="00EE731B" w14:paraId="44F8C070" w14:textId="77777777" w:rsidTr="008569E7">
        <w:trPr>
          <w:trHeight w:val="285"/>
          <w:jc w:val="center"/>
        </w:trPr>
        <w:tc>
          <w:tcPr>
            <w:tcW w:w="4426" w:type="pct"/>
            <w:shd w:val="clear" w:color="EAEAE8" w:fill="EAEAE8"/>
            <w:noWrap/>
            <w:vAlign w:val="bottom"/>
            <w:hideMark/>
          </w:tcPr>
          <w:p w14:paraId="0F611D45" w14:textId="6EBC34AC" w:rsidR="00EE731B" w:rsidRPr="00EE731B" w:rsidRDefault="00EE731B" w:rsidP="00635742">
            <w:pPr>
              <w:spacing w:after="0" w:line="240" w:lineRule="auto"/>
              <w:rPr>
                <w:rFonts w:ascii="Arial" w:eastAsia="Times New Roman" w:hAnsi="Arial" w:cs="Arial"/>
                <w:color w:val="333333"/>
                <w:lang w:eastAsia="en-GB"/>
              </w:rPr>
            </w:pPr>
            <w:r w:rsidRPr="00EE731B">
              <w:rPr>
                <w:rFonts w:ascii="Arial" w:eastAsia="Times New Roman" w:hAnsi="Arial" w:cs="Arial"/>
                <w:color w:val="333333"/>
                <w:lang w:eastAsia="en-GB"/>
              </w:rPr>
              <w:t>Information on inputs/outputs/results of the 2014-2020</w:t>
            </w:r>
            <w:r w:rsidR="00635742">
              <w:rPr>
                <w:rFonts w:ascii="Arial" w:eastAsia="Times New Roman" w:hAnsi="Arial" w:cs="Arial"/>
                <w:color w:val="333333"/>
                <w:lang w:eastAsia="en-GB"/>
              </w:rPr>
              <w:t xml:space="preserve"> </w:t>
            </w:r>
            <w:r w:rsidRPr="00EE731B">
              <w:rPr>
                <w:rFonts w:ascii="Arial" w:eastAsia="Times New Roman" w:hAnsi="Arial" w:cs="Arial"/>
                <w:color w:val="333333"/>
                <w:lang w:eastAsia="en-GB"/>
              </w:rPr>
              <w:t>programme is expected to be published by 31.12.2018 on the programme website</w:t>
            </w:r>
          </w:p>
        </w:tc>
        <w:tc>
          <w:tcPr>
            <w:tcW w:w="574" w:type="pct"/>
            <w:shd w:val="clear" w:color="auto" w:fill="auto"/>
            <w:noWrap/>
            <w:vAlign w:val="bottom"/>
            <w:hideMark/>
          </w:tcPr>
          <w:p w14:paraId="1BAC8861" w14:textId="77777777" w:rsidR="00EE731B" w:rsidRPr="00EE731B" w:rsidRDefault="00EE731B" w:rsidP="00EE731B">
            <w:pPr>
              <w:spacing w:after="0" w:line="240" w:lineRule="auto"/>
              <w:jc w:val="right"/>
              <w:rPr>
                <w:rFonts w:ascii="Arial" w:eastAsia="Times New Roman" w:hAnsi="Arial" w:cs="Arial"/>
                <w:color w:val="333333"/>
                <w:lang w:eastAsia="en-GB"/>
              </w:rPr>
            </w:pPr>
            <w:r w:rsidRPr="00EE731B">
              <w:rPr>
                <w:rFonts w:ascii="Arial" w:eastAsia="Times New Roman" w:hAnsi="Arial" w:cs="Arial"/>
                <w:color w:val="333333"/>
                <w:lang w:eastAsia="en-GB"/>
              </w:rPr>
              <w:t>1</w:t>
            </w:r>
          </w:p>
        </w:tc>
      </w:tr>
      <w:tr w:rsidR="00EE731B" w:rsidRPr="00EE731B" w14:paraId="0AD85634" w14:textId="77777777" w:rsidTr="008569E7">
        <w:trPr>
          <w:trHeight w:val="285"/>
          <w:jc w:val="center"/>
        </w:trPr>
        <w:tc>
          <w:tcPr>
            <w:tcW w:w="4426" w:type="pct"/>
            <w:shd w:val="clear" w:color="EAEAE8" w:fill="EAEAE8"/>
            <w:noWrap/>
            <w:vAlign w:val="bottom"/>
            <w:hideMark/>
          </w:tcPr>
          <w:p w14:paraId="15FB624E" w14:textId="76845EB2" w:rsidR="00EE731B" w:rsidRPr="00EE731B" w:rsidRDefault="00EE731B" w:rsidP="00EE731B">
            <w:pPr>
              <w:spacing w:after="0" w:line="240" w:lineRule="auto"/>
              <w:rPr>
                <w:rFonts w:ascii="Arial" w:eastAsia="Times New Roman" w:hAnsi="Arial" w:cs="Arial"/>
                <w:color w:val="333333"/>
                <w:lang w:eastAsia="en-GB"/>
              </w:rPr>
            </w:pPr>
            <w:r w:rsidRPr="00EE731B">
              <w:rPr>
                <w:rFonts w:ascii="Arial" w:eastAsia="Times New Roman" w:hAnsi="Arial" w:cs="Arial"/>
                <w:color w:val="333333"/>
                <w:lang w:eastAsia="en-GB"/>
              </w:rPr>
              <w:t>Information on inputs/o</w:t>
            </w:r>
            <w:r w:rsidR="00635742">
              <w:rPr>
                <w:rFonts w:ascii="Arial" w:eastAsia="Times New Roman" w:hAnsi="Arial" w:cs="Arial"/>
                <w:color w:val="333333"/>
                <w:lang w:eastAsia="en-GB"/>
              </w:rPr>
              <w:t xml:space="preserve">utputs/results of the 2014-2020 </w:t>
            </w:r>
            <w:r w:rsidRPr="00EE731B">
              <w:rPr>
                <w:rFonts w:ascii="Arial" w:eastAsia="Times New Roman" w:hAnsi="Arial" w:cs="Arial"/>
                <w:color w:val="333333"/>
                <w:lang w:eastAsia="en-GB"/>
              </w:rPr>
              <w:t>programme is expected to be published after 2018 on the programme website</w:t>
            </w:r>
          </w:p>
        </w:tc>
        <w:tc>
          <w:tcPr>
            <w:tcW w:w="574" w:type="pct"/>
            <w:shd w:val="clear" w:color="auto" w:fill="auto"/>
            <w:noWrap/>
            <w:vAlign w:val="bottom"/>
            <w:hideMark/>
          </w:tcPr>
          <w:p w14:paraId="67F7071A" w14:textId="77777777" w:rsidR="00EE731B" w:rsidRPr="00EE731B" w:rsidRDefault="00EE731B" w:rsidP="00EE731B">
            <w:pPr>
              <w:spacing w:after="0" w:line="240" w:lineRule="auto"/>
              <w:jc w:val="right"/>
              <w:rPr>
                <w:rFonts w:ascii="Arial" w:eastAsia="Times New Roman" w:hAnsi="Arial" w:cs="Arial"/>
                <w:color w:val="333333"/>
                <w:lang w:eastAsia="en-GB"/>
              </w:rPr>
            </w:pPr>
            <w:r w:rsidRPr="00EE731B">
              <w:rPr>
                <w:rFonts w:ascii="Arial" w:eastAsia="Times New Roman" w:hAnsi="Arial" w:cs="Arial"/>
                <w:color w:val="333333"/>
                <w:lang w:eastAsia="en-GB"/>
              </w:rPr>
              <w:t>5</w:t>
            </w:r>
          </w:p>
        </w:tc>
      </w:tr>
    </w:tbl>
    <w:p w14:paraId="0BD1A8A4" w14:textId="536D57B1" w:rsidR="00EE731B" w:rsidRDefault="00EE731B" w:rsidP="001B2F7F">
      <w:pPr>
        <w:spacing w:after="120"/>
        <w:jc w:val="both"/>
      </w:pPr>
    </w:p>
    <w:p w14:paraId="3CD12B90" w14:textId="6D8E0E9B" w:rsidR="002B62E3" w:rsidRDefault="002B62E3" w:rsidP="001B2F7F">
      <w:pPr>
        <w:spacing w:after="120"/>
        <w:jc w:val="both"/>
      </w:pPr>
      <w:bookmarkStart w:id="14" w:name="_Hlk518924094"/>
      <w:r>
        <w:lastRenderedPageBreak/>
        <w:t>A cross-tabulation of the responses with those to Q1 shows an intention by six out of the nine programmes to publish such information on their website at some time in the future.</w:t>
      </w:r>
    </w:p>
    <w:bookmarkEnd w:id="14"/>
    <w:p w14:paraId="589CABC3" w14:textId="5E5A73D9" w:rsidR="00EE731B" w:rsidRPr="00600F2B" w:rsidRDefault="00FF5246" w:rsidP="001B2F7F">
      <w:pPr>
        <w:spacing w:after="120"/>
        <w:jc w:val="both"/>
        <w:rPr>
          <w:rFonts w:cstheme="minorHAnsi"/>
        </w:rPr>
      </w:pPr>
      <w:r w:rsidRPr="00FF5246">
        <w:t>The only programme, which according to the answers received is expected to publish i</w:t>
      </w:r>
      <w:r w:rsidR="00EE731B" w:rsidRPr="00FF5246">
        <w:t>nformation on</w:t>
      </w:r>
      <w:r w:rsidRPr="00FF5246">
        <w:t xml:space="preserve"> </w:t>
      </w:r>
      <w:r w:rsidR="00EE731B" w:rsidRPr="00FF5246">
        <w:t xml:space="preserve">inputs/outputs/results by 31.12.2018 on </w:t>
      </w:r>
      <w:r w:rsidRPr="00FF5246">
        <w:t>its</w:t>
      </w:r>
      <w:r w:rsidR="00EE731B" w:rsidRPr="00FF5246">
        <w:t xml:space="preserve"> website</w:t>
      </w:r>
      <w:r w:rsidRPr="00FF5246">
        <w:t xml:space="preserve"> is </w:t>
      </w:r>
      <w:r w:rsidR="00EE731B" w:rsidRPr="00FF5246">
        <w:t>XK-MK</w:t>
      </w:r>
      <w:r w:rsidRPr="00FF5246">
        <w:t>.</w:t>
      </w:r>
      <w:r w:rsidR="00EE731B" w:rsidRPr="00FF5246">
        <w:t xml:space="preserve"> </w:t>
      </w:r>
      <w:r w:rsidR="002B62E3">
        <w:t xml:space="preserve">Five other </w:t>
      </w:r>
      <w:r w:rsidR="002B62E3" w:rsidRPr="00600F2B">
        <w:rPr>
          <w:rFonts w:ascii="Arial" w:hAnsi="Arial" w:cs="Arial"/>
        </w:rPr>
        <w:t>programmes are expected to do so after 2018</w:t>
      </w:r>
      <w:r w:rsidR="006F003B" w:rsidRPr="00600F2B">
        <w:rPr>
          <w:rFonts w:ascii="Arial" w:hAnsi="Arial" w:cs="Arial"/>
        </w:rPr>
        <w:t xml:space="preserve">, namely: </w:t>
      </w:r>
      <w:r w:rsidR="006F003B" w:rsidRPr="00600F2B">
        <w:rPr>
          <w:rFonts w:ascii="Arial" w:eastAsia="Times New Roman" w:hAnsi="Arial" w:cs="Arial"/>
          <w:lang w:eastAsia="en-GB"/>
        </w:rPr>
        <w:t>RS-MNE, BiH-MNE, RS-BiH, BiH-</w:t>
      </w:r>
      <w:r w:rsidR="006F003B" w:rsidRPr="00600F2B">
        <w:rPr>
          <w:rFonts w:eastAsia="Times New Roman" w:cstheme="minorHAnsi"/>
          <w:lang w:eastAsia="en-GB"/>
        </w:rPr>
        <w:t>MNE and MK-AL.</w:t>
      </w:r>
    </w:p>
    <w:p w14:paraId="316F0E0C" w14:textId="439A5445" w:rsidR="00FF5246" w:rsidRDefault="002B62E3" w:rsidP="001B2F7F">
      <w:pPr>
        <w:spacing w:after="120"/>
        <w:jc w:val="both"/>
        <w:rPr>
          <w:rFonts w:ascii="Arial" w:eastAsia="Times New Roman" w:hAnsi="Arial" w:cs="Arial"/>
          <w:color w:val="0070C0"/>
          <w:lang w:eastAsia="en-GB"/>
        </w:rPr>
      </w:pPr>
      <w:bookmarkStart w:id="15" w:name="_Hlk518924127"/>
      <w:r>
        <w:t>However, a h</w:t>
      </w:r>
      <w:r w:rsidR="00FF5246">
        <w:t xml:space="preserve">igh proportion </w:t>
      </w:r>
      <w:r>
        <w:t xml:space="preserve">of survey participants </w:t>
      </w:r>
      <w:r w:rsidR="00FF5246">
        <w:t xml:space="preserve">skipped </w:t>
      </w:r>
      <w:r>
        <w:t xml:space="preserve">this question </w:t>
      </w:r>
      <w:r w:rsidR="00FF5246">
        <w:t>altogether, suggesting uncertainty</w:t>
      </w:r>
      <w:r w:rsidR="001B2F7F">
        <w:t xml:space="preserve"> perhaps</w:t>
      </w:r>
      <w:r w:rsidR="00FF5246">
        <w:t xml:space="preserve"> </w:t>
      </w:r>
      <w:r>
        <w:t xml:space="preserve">not only about the timing but also </w:t>
      </w:r>
      <w:r w:rsidR="00FF5246">
        <w:t>as to whether such information will be published at all</w:t>
      </w:r>
      <w:r>
        <w:t>.</w:t>
      </w:r>
    </w:p>
    <w:p w14:paraId="72F88CF6" w14:textId="33864AFA" w:rsidR="00DC12DB" w:rsidRPr="008569E7" w:rsidRDefault="00DC12DB" w:rsidP="003D027F">
      <w:pPr>
        <w:spacing w:after="120"/>
        <w:jc w:val="both"/>
        <w:rPr>
          <w:rFonts w:asciiTheme="majorHAnsi" w:eastAsia="Times New Roman" w:hAnsiTheme="majorHAnsi" w:cstheme="majorBidi"/>
          <w:bCs/>
          <w:szCs w:val="28"/>
        </w:rPr>
      </w:pPr>
      <w:bookmarkStart w:id="16" w:name="_Hlk518924187"/>
      <w:bookmarkEnd w:id="15"/>
      <w:r w:rsidRPr="008569E7">
        <w:rPr>
          <w:rFonts w:ascii="Arial" w:eastAsia="Times New Roman" w:hAnsi="Arial" w:cs="Arial"/>
          <w:bCs/>
          <w:szCs w:val="24"/>
          <w:lang w:eastAsia="en-GB"/>
        </w:rPr>
        <w:t>Notwithstanding the apparent low level of awareness on this topic, there is a keen interest in this topic</w:t>
      </w:r>
      <w:r w:rsidR="003D027F" w:rsidRPr="008569E7">
        <w:rPr>
          <w:rFonts w:ascii="Arial" w:eastAsia="Times New Roman" w:hAnsi="Arial" w:cs="Arial"/>
          <w:bCs/>
          <w:szCs w:val="24"/>
          <w:lang w:eastAsia="en-GB"/>
        </w:rPr>
        <w:t xml:space="preserve"> as the responses to Question 9 indicate – see chart and table below</w:t>
      </w:r>
      <w:r w:rsidRPr="008569E7">
        <w:rPr>
          <w:rFonts w:ascii="Arial" w:eastAsia="Times New Roman" w:hAnsi="Arial" w:cs="Arial"/>
          <w:bCs/>
          <w:szCs w:val="24"/>
          <w:lang w:eastAsia="en-GB"/>
        </w:rPr>
        <w:t xml:space="preserve">. </w:t>
      </w:r>
      <w:r w:rsidR="00F56CD4" w:rsidRPr="008569E7">
        <w:rPr>
          <w:rFonts w:ascii="Arial" w:eastAsia="Times New Roman" w:hAnsi="Arial" w:cs="Arial"/>
          <w:bCs/>
          <w:szCs w:val="24"/>
          <w:lang w:eastAsia="en-GB"/>
        </w:rPr>
        <w:t xml:space="preserve">A majority of respondents would like to receive the template and further information and a </w:t>
      </w:r>
      <w:r w:rsidR="003D027F" w:rsidRPr="008569E7">
        <w:rPr>
          <w:rFonts w:ascii="Arial" w:eastAsia="Times New Roman" w:hAnsi="Arial" w:cs="Arial"/>
          <w:bCs/>
          <w:szCs w:val="24"/>
          <w:lang w:eastAsia="en-GB"/>
        </w:rPr>
        <w:t>sizeable</w:t>
      </w:r>
      <w:r w:rsidR="00F56CD4" w:rsidRPr="008569E7">
        <w:rPr>
          <w:rFonts w:ascii="Arial" w:eastAsia="Times New Roman" w:hAnsi="Arial" w:cs="Arial"/>
          <w:bCs/>
          <w:szCs w:val="24"/>
          <w:lang w:eastAsia="en-GB"/>
        </w:rPr>
        <w:t xml:space="preserve"> group of them would like to participate in a workshop on this topic. </w:t>
      </w:r>
    </w:p>
    <w:bookmarkEnd w:id="16"/>
    <w:p w14:paraId="493D9435" w14:textId="77777777" w:rsidR="00DC12DB" w:rsidRDefault="00DC12DB" w:rsidP="003D027F">
      <w:pPr>
        <w:spacing w:after="120" w:line="240" w:lineRule="auto"/>
        <w:jc w:val="both"/>
        <w:rPr>
          <w:rFonts w:ascii="Arial" w:eastAsia="Times New Roman" w:hAnsi="Arial" w:cs="Arial"/>
          <w:b/>
          <w:bCs/>
          <w:color w:val="333333"/>
          <w:sz w:val="24"/>
          <w:szCs w:val="24"/>
          <w:lang w:eastAsia="en-GB"/>
        </w:rPr>
      </w:pPr>
    </w:p>
    <w:p w14:paraId="13A51C5B" w14:textId="0C4D7890" w:rsidR="00E057A9" w:rsidRPr="00E057A9" w:rsidRDefault="00E057A9" w:rsidP="003D027F">
      <w:pPr>
        <w:spacing w:after="120" w:line="240" w:lineRule="auto"/>
        <w:jc w:val="both"/>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Q9. </w:t>
      </w:r>
      <w:r w:rsidRPr="00E057A9">
        <w:rPr>
          <w:rFonts w:ascii="Arial" w:eastAsia="Times New Roman" w:hAnsi="Arial" w:cs="Arial"/>
          <w:b/>
          <w:bCs/>
          <w:color w:val="333333"/>
          <w:sz w:val="24"/>
          <w:szCs w:val="24"/>
          <w:lang w:eastAsia="en-GB"/>
        </w:rPr>
        <w:t>Do you need any information or assistance in order to prepare/support the introduction of programme-level reporting along the lines of the proposed template?</w:t>
      </w:r>
    </w:p>
    <w:p w14:paraId="2677AFB6" w14:textId="77777777" w:rsidR="00EE731B" w:rsidRDefault="00EE731B" w:rsidP="003D027F">
      <w:pPr>
        <w:spacing w:after="120"/>
        <w:jc w:val="both"/>
      </w:pPr>
    </w:p>
    <w:p w14:paraId="346B7D7C" w14:textId="737AD0CC" w:rsidR="00096BFB" w:rsidRPr="00C20022" w:rsidRDefault="00E057A9" w:rsidP="00C20022">
      <w:r>
        <w:rPr>
          <w:noProof/>
          <w:lang w:val="en-US"/>
        </w:rPr>
        <w:drawing>
          <wp:inline distT="0" distB="0" distL="0" distR="0" wp14:anchorId="49A91BCB" wp14:editId="72781AEB">
            <wp:extent cx="5779477" cy="3241430"/>
            <wp:effectExtent l="0" t="0" r="12065" b="165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gridCol w:w="1542"/>
      </w:tblGrid>
      <w:tr w:rsidR="008D2C8F" w:rsidRPr="008D2C8F" w14:paraId="1396B8B0" w14:textId="77777777" w:rsidTr="00635742">
        <w:trPr>
          <w:trHeight w:val="285"/>
        </w:trPr>
        <w:tc>
          <w:tcPr>
            <w:tcW w:w="4166" w:type="pct"/>
            <w:shd w:val="clear" w:color="EAEAE8" w:fill="EAEAE8"/>
            <w:noWrap/>
            <w:vAlign w:val="bottom"/>
            <w:hideMark/>
          </w:tcPr>
          <w:p w14:paraId="4CBCC854" w14:textId="77777777" w:rsidR="008D2C8F" w:rsidRPr="008D2C8F" w:rsidRDefault="008D2C8F" w:rsidP="008D2C8F">
            <w:pPr>
              <w:spacing w:after="0" w:line="240" w:lineRule="auto"/>
              <w:rPr>
                <w:rFonts w:ascii="Arial" w:eastAsia="Times New Roman" w:hAnsi="Arial" w:cs="Arial"/>
                <w:color w:val="333333"/>
                <w:lang w:eastAsia="en-GB"/>
              </w:rPr>
            </w:pPr>
            <w:r w:rsidRPr="008D2C8F">
              <w:rPr>
                <w:rFonts w:ascii="Arial" w:eastAsia="Times New Roman" w:hAnsi="Arial" w:cs="Arial"/>
                <w:color w:val="333333"/>
                <w:lang w:eastAsia="en-GB"/>
              </w:rPr>
              <w:t>Yes, I would like to receive the template and further information</w:t>
            </w:r>
          </w:p>
        </w:tc>
        <w:tc>
          <w:tcPr>
            <w:tcW w:w="834" w:type="pct"/>
            <w:shd w:val="clear" w:color="auto" w:fill="auto"/>
            <w:noWrap/>
            <w:vAlign w:val="bottom"/>
            <w:hideMark/>
          </w:tcPr>
          <w:p w14:paraId="015E23F9" w14:textId="77777777" w:rsidR="008D2C8F" w:rsidRPr="008D2C8F" w:rsidRDefault="008D2C8F" w:rsidP="008D2C8F">
            <w:pPr>
              <w:spacing w:after="0" w:line="240" w:lineRule="auto"/>
              <w:jc w:val="right"/>
              <w:rPr>
                <w:rFonts w:ascii="Arial" w:eastAsia="Times New Roman" w:hAnsi="Arial" w:cs="Arial"/>
                <w:color w:val="333333"/>
                <w:lang w:eastAsia="en-GB"/>
              </w:rPr>
            </w:pPr>
            <w:r w:rsidRPr="008D2C8F">
              <w:rPr>
                <w:rFonts w:ascii="Arial" w:eastAsia="Times New Roman" w:hAnsi="Arial" w:cs="Arial"/>
                <w:color w:val="333333"/>
                <w:lang w:eastAsia="en-GB"/>
              </w:rPr>
              <w:t>10</w:t>
            </w:r>
          </w:p>
        </w:tc>
      </w:tr>
      <w:tr w:rsidR="008D2C8F" w:rsidRPr="008D2C8F" w14:paraId="5FEE7055" w14:textId="77777777" w:rsidTr="00635742">
        <w:trPr>
          <w:trHeight w:val="285"/>
        </w:trPr>
        <w:tc>
          <w:tcPr>
            <w:tcW w:w="4166" w:type="pct"/>
            <w:shd w:val="clear" w:color="EAEAE8" w:fill="EAEAE8"/>
            <w:noWrap/>
            <w:vAlign w:val="bottom"/>
            <w:hideMark/>
          </w:tcPr>
          <w:p w14:paraId="1837F861" w14:textId="77777777" w:rsidR="008D2C8F" w:rsidRPr="008D2C8F" w:rsidRDefault="008D2C8F" w:rsidP="008D2C8F">
            <w:pPr>
              <w:spacing w:after="0" w:line="240" w:lineRule="auto"/>
              <w:rPr>
                <w:rFonts w:ascii="Arial" w:eastAsia="Times New Roman" w:hAnsi="Arial" w:cs="Arial"/>
                <w:color w:val="333333"/>
                <w:lang w:eastAsia="en-GB"/>
              </w:rPr>
            </w:pPr>
            <w:r w:rsidRPr="008D2C8F">
              <w:rPr>
                <w:rFonts w:ascii="Arial" w:eastAsia="Times New Roman" w:hAnsi="Arial" w:cs="Arial"/>
                <w:color w:val="333333"/>
                <w:lang w:eastAsia="en-GB"/>
              </w:rPr>
              <w:t>Yes, I would like to participate in a workshop on this topic</w:t>
            </w:r>
          </w:p>
        </w:tc>
        <w:tc>
          <w:tcPr>
            <w:tcW w:w="834" w:type="pct"/>
            <w:shd w:val="clear" w:color="auto" w:fill="auto"/>
            <w:noWrap/>
            <w:vAlign w:val="bottom"/>
            <w:hideMark/>
          </w:tcPr>
          <w:p w14:paraId="3640684F" w14:textId="77777777" w:rsidR="008D2C8F" w:rsidRPr="008D2C8F" w:rsidRDefault="008D2C8F" w:rsidP="008D2C8F">
            <w:pPr>
              <w:spacing w:after="0" w:line="240" w:lineRule="auto"/>
              <w:jc w:val="right"/>
              <w:rPr>
                <w:rFonts w:ascii="Arial" w:eastAsia="Times New Roman" w:hAnsi="Arial" w:cs="Arial"/>
                <w:color w:val="333333"/>
                <w:lang w:eastAsia="en-GB"/>
              </w:rPr>
            </w:pPr>
            <w:r w:rsidRPr="008D2C8F">
              <w:rPr>
                <w:rFonts w:ascii="Arial" w:eastAsia="Times New Roman" w:hAnsi="Arial" w:cs="Arial"/>
                <w:color w:val="333333"/>
                <w:lang w:eastAsia="en-GB"/>
              </w:rPr>
              <w:t>7</w:t>
            </w:r>
          </w:p>
        </w:tc>
      </w:tr>
      <w:tr w:rsidR="008D2C8F" w:rsidRPr="008D2C8F" w14:paraId="7577E325" w14:textId="77777777" w:rsidTr="00635742">
        <w:trPr>
          <w:trHeight w:val="285"/>
        </w:trPr>
        <w:tc>
          <w:tcPr>
            <w:tcW w:w="4166" w:type="pct"/>
            <w:shd w:val="clear" w:color="EAEAE8" w:fill="EAEAE8"/>
            <w:noWrap/>
            <w:vAlign w:val="bottom"/>
            <w:hideMark/>
          </w:tcPr>
          <w:p w14:paraId="595855ED" w14:textId="77777777" w:rsidR="008D2C8F" w:rsidRPr="008D2C8F" w:rsidRDefault="008D2C8F" w:rsidP="008D2C8F">
            <w:pPr>
              <w:spacing w:after="0" w:line="240" w:lineRule="auto"/>
              <w:rPr>
                <w:rFonts w:ascii="Arial" w:eastAsia="Times New Roman" w:hAnsi="Arial" w:cs="Arial"/>
                <w:color w:val="333333"/>
                <w:lang w:eastAsia="en-GB"/>
              </w:rPr>
            </w:pPr>
            <w:r w:rsidRPr="008D2C8F">
              <w:rPr>
                <w:rFonts w:ascii="Arial" w:eastAsia="Times New Roman" w:hAnsi="Arial" w:cs="Arial"/>
                <w:color w:val="333333"/>
                <w:lang w:eastAsia="en-GB"/>
              </w:rPr>
              <w:t>No, I don't need any information or assistance</w:t>
            </w:r>
          </w:p>
        </w:tc>
        <w:tc>
          <w:tcPr>
            <w:tcW w:w="834" w:type="pct"/>
            <w:shd w:val="clear" w:color="auto" w:fill="auto"/>
            <w:noWrap/>
            <w:vAlign w:val="bottom"/>
            <w:hideMark/>
          </w:tcPr>
          <w:p w14:paraId="2CE55844" w14:textId="77777777" w:rsidR="008D2C8F" w:rsidRPr="008D2C8F" w:rsidRDefault="008D2C8F" w:rsidP="008D2C8F">
            <w:pPr>
              <w:spacing w:after="0" w:line="240" w:lineRule="auto"/>
              <w:jc w:val="right"/>
              <w:rPr>
                <w:rFonts w:ascii="Arial" w:eastAsia="Times New Roman" w:hAnsi="Arial" w:cs="Arial"/>
                <w:color w:val="333333"/>
                <w:lang w:eastAsia="en-GB"/>
              </w:rPr>
            </w:pPr>
            <w:r w:rsidRPr="008D2C8F">
              <w:rPr>
                <w:rFonts w:ascii="Arial" w:eastAsia="Times New Roman" w:hAnsi="Arial" w:cs="Arial"/>
                <w:color w:val="333333"/>
                <w:lang w:eastAsia="en-GB"/>
              </w:rPr>
              <w:t>0</w:t>
            </w:r>
          </w:p>
        </w:tc>
      </w:tr>
    </w:tbl>
    <w:p w14:paraId="60FA9271" w14:textId="77777777" w:rsidR="00435E3D" w:rsidRDefault="00435E3D" w:rsidP="003D027F">
      <w:pPr>
        <w:spacing w:after="120"/>
        <w:jc w:val="both"/>
        <w:rPr>
          <w:rFonts w:asciiTheme="majorHAnsi" w:eastAsia="Times New Roman" w:hAnsiTheme="majorHAnsi" w:cstheme="majorBidi"/>
          <w:bCs/>
          <w:szCs w:val="28"/>
        </w:rPr>
      </w:pPr>
    </w:p>
    <w:p w14:paraId="043DFFD9" w14:textId="3CA0BFC6" w:rsidR="00435E3D" w:rsidRDefault="00435E3D" w:rsidP="003D027F">
      <w:pPr>
        <w:spacing w:after="120"/>
        <w:jc w:val="both"/>
        <w:rPr>
          <w:rFonts w:asciiTheme="majorHAnsi" w:eastAsia="Times New Roman" w:hAnsiTheme="majorHAnsi" w:cstheme="majorBidi"/>
          <w:bCs/>
          <w:szCs w:val="28"/>
        </w:rPr>
      </w:pPr>
      <w:bookmarkStart w:id="17" w:name="_Hlk518924205"/>
      <w:r w:rsidRPr="00435E3D">
        <w:rPr>
          <w:rFonts w:asciiTheme="majorHAnsi" w:eastAsia="Times New Roman" w:hAnsiTheme="majorHAnsi" w:cstheme="majorBidi"/>
          <w:bCs/>
          <w:szCs w:val="28"/>
        </w:rPr>
        <w:t xml:space="preserve">A cross-tabulation below shows that </w:t>
      </w:r>
      <w:r>
        <w:rPr>
          <w:rFonts w:asciiTheme="majorHAnsi" w:eastAsia="Times New Roman" w:hAnsiTheme="majorHAnsi" w:cstheme="majorBidi"/>
          <w:bCs/>
          <w:szCs w:val="28"/>
        </w:rPr>
        <w:t xml:space="preserve">the respondents cover all the programmes </w:t>
      </w:r>
      <w:r w:rsidR="003D027F">
        <w:rPr>
          <w:rFonts w:asciiTheme="majorHAnsi" w:eastAsia="Times New Roman" w:hAnsiTheme="majorHAnsi" w:cstheme="majorBidi"/>
          <w:bCs/>
          <w:szCs w:val="28"/>
        </w:rPr>
        <w:t xml:space="preserve">with </w:t>
      </w:r>
      <w:r>
        <w:rPr>
          <w:rFonts w:asciiTheme="majorHAnsi" w:eastAsia="Times New Roman" w:hAnsiTheme="majorHAnsi" w:cstheme="majorBidi"/>
          <w:bCs/>
          <w:szCs w:val="28"/>
        </w:rPr>
        <w:t>their requests for one or both types of support, and this represents an opportunity to further advance the introduction of open programme-level reporting.</w:t>
      </w:r>
    </w:p>
    <w:bookmarkEnd w:id="17"/>
    <w:p w14:paraId="498A8ABB" w14:textId="70F861EB" w:rsidR="00435E3D" w:rsidRPr="00435E3D" w:rsidRDefault="00435E3D" w:rsidP="00635742">
      <w:pPr>
        <w:jc w:val="center"/>
        <w:rPr>
          <w:rFonts w:asciiTheme="majorHAnsi" w:eastAsia="Times New Roman" w:hAnsiTheme="majorHAnsi" w:cstheme="majorBidi"/>
          <w:bCs/>
          <w:szCs w:val="28"/>
        </w:rPr>
      </w:pPr>
      <w:r w:rsidRPr="00435E3D">
        <w:rPr>
          <w:noProof/>
          <w:lang w:val="en-US"/>
        </w:rPr>
        <w:lastRenderedPageBreak/>
        <w:drawing>
          <wp:inline distT="0" distB="0" distL="0" distR="0" wp14:anchorId="58D3F131" wp14:editId="37885EB7">
            <wp:extent cx="4184650" cy="2325757"/>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5786" cy="2326388"/>
                    </a:xfrm>
                    <a:prstGeom prst="rect">
                      <a:avLst/>
                    </a:prstGeom>
                    <a:noFill/>
                    <a:ln>
                      <a:noFill/>
                    </a:ln>
                  </pic:spPr>
                </pic:pic>
              </a:graphicData>
            </a:graphic>
          </wp:inline>
        </w:drawing>
      </w:r>
    </w:p>
    <w:p w14:paraId="1E876285" w14:textId="7AB109C8" w:rsidR="00702C92" w:rsidRPr="00635742" w:rsidRDefault="00702C92">
      <w:pPr>
        <w:rPr>
          <w:rFonts w:ascii="Arial" w:eastAsia="Times New Roman" w:hAnsi="Arial" w:cs="Arial"/>
          <w:b/>
          <w:bCs/>
          <w:sz w:val="24"/>
          <w:szCs w:val="24"/>
          <w:lang w:eastAsia="en-GB"/>
        </w:rPr>
      </w:pPr>
    </w:p>
    <w:p w14:paraId="0B148A28" w14:textId="3EB77024" w:rsidR="00435E3D" w:rsidRPr="008569E7" w:rsidRDefault="00435E3D" w:rsidP="003D027F">
      <w:pPr>
        <w:spacing w:after="120" w:line="240" w:lineRule="auto"/>
        <w:jc w:val="both"/>
        <w:rPr>
          <w:rFonts w:ascii="Arial" w:eastAsia="Times New Roman" w:hAnsi="Arial" w:cs="Arial"/>
          <w:bCs/>
          <w:szCs w:val="24"/>
          <w:lang w:eastAsia="en-GB"/>
        </w:rPr>
      </w:pPr>
      <w:r w:rsidRPr="008569E7">
        <w:rPr>
          <w:rFonts w:ascii="Arial" w:eastAsia="Times New Roman" w:hAnsi="Arial" w:cs="Arial"/>
          <w:bCs/>
          <w:szCs w:val="24"/>
          <w:lang w:eastAsia="en-GB"/>
        </w:rPr>
        <w:t>The analysis of the responses has revealed low levels of awareness of the IPA-wide reporting proposals</w:t>
      </w:r>
      <w:r w:rsidR="006D0253" w:rsidRPr="008569E7">
        <w:rPr>
          <w:rFonts w:ascii="Arial" w:eastAsia="Times New Roman" w:hAnsi="Arial" w:cs="Arial"/>
          <w:bCs/>
          <w:szCs w:val="24"/>
          <w:lang w:eastAsia="en-GB"/>
        </w:rPr>
        <w:t xml:space="preserve"> – see chart and table below</w:t>
      </w:r>
      <w:r w:rsidRPr="008569E7">
        <w:rPr>
          <w:rFonts w:ascii="Arial" w:eastAsia="Times New Roman" w:hAnsi="Arial" w:cs="Arial"/>
          <w:bCs/>
          <w:szCs w:val="24"/>
          <w:lang w:eastAsia="en-GB"/>
        </w:rPr>
        <w:t>, similar to those discussed above on programme-specific reporting.</w:t>
      </w:r>
    </w:p>
    <w:p w14:paraId="0AF29AA4" w14:textId="77777777" w:rsidR="00435E3D" w:rsidRDefault="00435E3D" w:rsidP="003D027F">
      <w:pPr>
        <w:spacing w:after="120" w:line="240" w:lineRule="auto"/>
        <w:jc w:val="both"/>
        <w:rPr>
          <w:rFonts w:ascii="Arial" w:eastAsia="Times New Roman" w:hAnsi="Arial" w:cs="Arial"/>
          <w:b/>
          <w:bCs/>
          <w:color w:val="333333"/>
          <w:sz w:val="24"/>
          <w:szCs w:val="24"/>
          <w:lang w:eastAsia="en-GB"/>
        </w:rPr>
      </w:pPr>
    </w:p>
    <w:p w14:paraId="3687ADC1" w14:textId="2F2E01F8" w:rsidR="00702C92" w:rsidRPr="00702C92" w:rsidRDefault="00702C92" w:rsidP="003D027F">
      <w:pPr>
        <w:spacing w:after="120" w:line="240" w:lineRule="auto"/>
        <w:jc w:val="both"/>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Q10. </w:t>
      </w:r>
      <w:r w:rsidRPr="00702C92">
        <w:rPr>
          <w:rFonts w:ascii="Arial" w:eastAsia="Times New Roman" w:hAnsi="Arial" w:cs="Arial"/>
          <w:b/>
          <w:bCs/>
          <w:color w:val="333333"/>
          <w:sz w:val="24"/>
          <w:szCs w:val="24"/>
          <w:lang w:eastAsia="en-GB"/>
        </w:rPr>
        <w:t>The CBIB+2 team has also developed a templa</w:t>
      </w:r>
      <w:r w:rsidR="00F21DA1">
        <w:rPr>
          <w:rFonts w:ascii="Arial" w:eastAsia="Times New Roman" w:hAnsi="Arial" w:cs="Arial"/>
          <w:b/>
          <w:bCs/>
          <w:color w:val="333333"/>
          <w:sz w:val="24"/>
          <w:szCs w:val="24"/>
          <w:lang w:eastAsia="en-GB"/>
        </w:rPr>
        <w:t xml:space="preserve">te for reporting key results of all IPA-IPA CBC programmes, </w:t>
      </w:r>
      <w:r w:rsidRPr="00702C92">
        <w:rPr>
          <w:rFonts w:ascii="Arial" w:eastAsia="Times New Roman" w:hAnsi="Arial" w:cs="Arial"/>
          <w:b/>
          <w:bCs/>
          <w:color w:val="333333"/>
          <w:sz w:val="24"/>
          <w:szCs w:val="24"/>
          <w:lang w:eastAsia="en-GB"/>
        </w:rPr>
        <w:t xml:space="preserve">e.g. on </w:t>
      </w:r>
      <w:r w:rsidR="00F21DA1">
        <w:rPr>
          <w:rFonts w:ascii="Arial" w:eastAsia="Times New Roman" w:hAnsi="Arial" w:cs="Arial"/>
          <w:b/>
          <w:bCs/>
          <w:color w:val="333333"/>
          <w:sz w:val="24"/>
          <w:szCs w:val="24"/>
          <w:lang w:eastAsia="en-GB"/>
        </w:rPr>
        <w:t xml:space="preserve">an ongoing basis or annually on </w:t>
      </w:r>
      <w:r w:rsidRPr="00702C92">
        <w:rPr>
          <w:rFonts w:ascii="Arial" w:eastAsia="Times New Roman" w:hAnsi="Arial" w:cs="Arial"/>
          <w:b/>
          <w:bCs/>
          <w:color w:val="333333"/>
          <w:sz w:val="24"/>
          <w:szCs w:val="24"/>
          <w:lang w:eastAsia="en-GB"/>
        </w:rPr>
        <w:t>the CBIB+ website. Are you aware of this template a</w:t>
      </w:r>
      <w:r w:rsidR="00F21DA1">
        <w:rPr>
          <w:rFonts w:ascii="Arial" w:eastAsia="Times New Roman" w:hAnsi="Arial" w:cs="Arial"/>
          <w:b/>
          <w:bCs/>
          <w:color w:val="333333"/>
          <w:sz w:val="24"/>
          <w:szCs w:val="24"/>
          <w:lang w:eastAsia="en-GB"/>
        </w:rPr>
        <w:t xml:space="preserve">nd ready to </w:t>
      </w:r>
      <w:r w:rsidRPr="00702C92">
        <w:rPr>
          <w:rFonts w:ascii="Arial" w:eastAsia="Times New Roman" w:hAnsi="Arial" w:cs="Arial"/>
          <w:b/>
          <w:bCs/>
          <w:color w:val="333333"/>
          <w:sz w:val="24"/>
          <w:szCs w:val="24"/>
          <w:lang w:eastAsia="en-GB"/>
        </w:rPr>
        <w:t>support its introduction?</w:t>
      </w:r>
    </w:p>
    <w:p w14:paraId="4A64DAE6" w14:textId="13661A6E" w:rsidR="008D2C8F" w:rsidRDefault="00263D0E" w:rsidP="003D027F">
      <w:pPr>
        <w:spacing w:after="120"/>
        <w:jc w:val="both"/>
        <w:rPr>
          <w:rFonts w:eastAsia="Times New Roman"/>
        </w:rPr>
      </w:pPr>
      <w:r>
        <w:rPr>
          <w:rFonts w:eastAsia="Times New Roman"/>
        </w:rPr>
        <w:t xml:space="preserve"> </w:t>
      </w:r>
    </w:p>
    <w:p w14:paraId="4F10A063" w14:textId="051B067F" w:rsidR="00702C92" w:rsidRDefault="00C31B0D">
      <w:pPr>
        <w:rPr>
          <w:rFonts w:eastAsia="Times New Roman"/>
        </w:rPr>
      </w:pPr>
      <w:r>
        <w:rPr>
          <w:noProof/>
          <w:lang w:val="en-US"/>
        </w:rPr>
        <w:drawing>
          <wp:inline distT="0" distB="0" distL="0" distR="0" wp14:anchorId="78D4F36D" wp14:editId="4290B3B2">
            <wp:extent cx="5814646" cy="3241430"/>
            <wp:effectExtent l="0" t="0" r="15240"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4"/>
        <w:gridCol w:w="628"/>
      </w:tblGrid>
      <w:tr w:rsidR="00F6721D" w:rsidRPr="00C31B0D" w14:paraId="04DA9C75" w14:textId="77777777" w:rsidTr="008569E7">
        <w:trPr>
          <w:trHeight w:val="285"/>
        </w:trPr>
        <w:tc>
          <w:tcPr>
            <w:tcW w:w="4660" w:type="pct"/>
            <w:shd w:val="clear" w:color="EAEAE8" w:fill="EAEAE8"/>
            <w:noWrap/>
            <w:vAlign w:val="bottom"/>
            <w:hideMark/>
          </w:tcPr>
          <w:p w14:paraId="2D63894E" w14:textId="77777777" w:rsidR="00F6721D" w:rsidRPr="00C31B0D" w:rsidRDefault="00F6721D" w:rsidP="00C31B0D">
            <w:pPr>
              <w:spacing w:after="0" w:line="240" w:lineRule="auto"/>
              <w:rPr>
                <w:rFonts w:ascii="Arial" w:eastAsia="Times New Roman" w:hAnsi="Arial" w:cs="Arial"/>
                <w:color w:val="333333"/>
                <w:lang w:eastAsia="en-GB"/>
              </w:rPr>
            </w:pPr>
            <w:r w:rsidRPr="00C31B0D">
              <w:rPr>
                <w:rFonts w:ascii="Arial" w:eastAsia="Times New Roman" w:hAnsi="Arial" w:cs="Arial"/>
                <w:color w:val="333333"/>
                <w:lang w:eastAsia="en-GB"/>
              </w:rPr>
              <w:t>Yes, I'm aware of this template and ready to support its introduction</w:t>
            </w:r>
          </w:p>
        </w:tc>
        <w:tc>
          <w:tcPr>
            <w:tcW w:w="340" w:type="pct"/>
            <w:shd w:val="clear" w:color="auto" w:fill="auto"/>
            <w:noWrap/>
            <w:vAlign w:val="bottom"/>
            <w:hideMark/>
          </w:tcPr>
          <w:p w14:paraId="5E9746C8" w14:textId="77777777" w:rsidR="00F6721D" w:rsidRPr="00C31B0D" w:rsidRDefault="00F6721D" w:rsidP="00C31B0D">
            <w:pPr>
              <w:spacing w:after="0" w:line="240" w:lineRule="auto"/>
              <w:jc w:val="right"/>
              <w:rPr>
                <w:rFonts w:ascii="Arial" w:eastAsia="Times New Roman" w:hAnsi="Arial" w:cs="Arial"/>
                <w:color w:val="333333"/>
                <w:lang w:eastAsia="en-GB"/>
              </w:rPr>
            </w:pPr>
            <w:r w:rsidRPr="00C31B0D">
              <w:rPr>
                <w:rFonts w:ascii="Arial" w:eastAsia="Times New Roman" w:hAnsi="Arial" w:cs="Arial"/>
                <w:color w:val="333333"/>
                <w:lang w:eastAsia="en-GB"/>
              </w:rPr>
              <w:t>4</w:t>
            </w:r>
          </w:p>
        </w:tc>
      </w:tr>
      <w:tr w:rsidR="00F6721D" w:rsidRPr="00C31B0D" w14:paraId="0187928C" w14:textId="77777777" w:rsidTr="008569E7">
        <w:trPr>
          <w:trHeight w:val="285"/>
        </w:trPr>
        <w:tc>
          <w:tcPr>
            <w:tcW w:w="4660" w:type="pct"/>
            <w:shd w:val="clear" w:color="EAEAE8" w:fill="EAEAE8"/>
            <w:noWrap/>
            <w:vAlign w:val="bottom"/>
            <w:hideMark/>
          </w:tcPr>
          <w:p w14:paraId="51B0D8D8" w14:textId="77777777" w:rsidR="00F6721D" w:rsidRPr="00C31B0D" w:rsidRDefault="00F6721D" w:rsidP="00C31B0D">
            <w:pPr>
              <w:spacing w:after="0" w:line="240" w:lineRule="auto"/>
              <w:rPr>
                <w:rFonts w:ascii="Arial" w:eastAsia="Times New Roman" w:hAnsi="Arial" w:cs="Arial"/>
                <w:color w:val="333333"/>
                <w:lang w:eastAsia="en-GB"/>
              </w:rPr>
            </w:pPr>
            <w:r w:rsidRPr="00C31B0D">
              <w:rPr>
                <w:rFonts w:ascii="Arial" w:eastAsia="Times New Roman" w:hAnsi="Arial" w:cs="Arial"/>
                <w:color w:val="333333"/>
                <w:lang w:eastAsia="en-GB"/>
              </w:rPr>
              <w:t>Yes, I'm aware of this template but I think it requires further discussion or revision before it's introduced</w:t>
            </w:r>
          </w:p>
        </w:tc>
        <w:tc>
          <w:tcPr>
            <w:tcW w:w="340" w:type="pct"/>
            <w:shd w:val="clear" w:color="auto" w:fill="auto"/>
            <w:noWrap/>
            <w:vAlign w:val="bottom"/>
            <w:hideMark/>
          </w:tcPr>
          <w:p w14:paraId="087BB3FC" w14:textId="77777777" w:rsidR="00F6721D" w:rsidRPr="00C31B0D" w:rsidRDefault="00F6721D" w:rsidP="00C31B0D">
            <w:pPr>
              <w:spacing w:after="0" w:line="240" w:lineRule="auto"/>
              <w:jc w:val="right"/>
              <w:rPr>
                <w:rFonts w:ascii="Arial" w:eastAsia="Times New Roman" w:hAnsi="Arial" w:cs="Arial"/>
                <w:color w:val="333333"/>
                <w:lang w:eastAsia="en-GB"/>
              </w:rPr>
            </w:pPr>
            <w:r w:rsidRPr="00C31B0D">
              <w:rPr>
                <w:rFonts w:ascii="Arial" w:eastAsia="Times New Roman" w:hAnsi="Arial" w:cs="Arial"/>
                <w:color w:val="333333"/>
                <w:lang w:eastAsia="en-GB"/>
              </w:rPr>
              <w:t>2</w:t>
            </w:r>
          </w:p>
        </w:tc>
      </w:tr>
      <w:tr w:rsidR="00F6721D" w:rsidRPr="00C31B0D" w14:paraId="1CE303BF" w14:textId="77777777" w:rsidTr="008569E7">
        <w:trPr>
          <w:trHeight w:val="285"/>
        </w:trPr>
        <w:tc>
          <w:tcPr>
            <w:tcW w:w="4660" w:type="pct"/>
            <w:shd w:val="clear" w:color="EAEAE8" w:fill="EAEAE8"/>
            <w:noWrap/>
            <w:vAlign w:val="bottom"/>
            <w:hideMark/>
          </w:tcPr>
          <w:p w14:paraId="490DBF14" w14:textId="77777777" w:rsidR="00F6721D" w:rsidRPr="00C31B0D" w:rsidRDefault="00F6721D" w:rsidP="00C31B0D">
            <w:pPr>
              <w:spacing w:after="0" w:line="240" w:lineRule="auto"/>
              <w:rPr>
                <w:rFonts w:ascii="Arial" w:eastAsia="Times New Roman" w:hAnsi="Arial" w:cs="Arial"/>
                <w:color w:val="333333"/>
                <w:lang w:eastAsia="en-GB"/>
              </w:rPr>
            </w:pPr>
            <w:r w:rsidRPr="00C31B0D">
              <w:rPr>
                <w:rFonts w:ascii="Arial" w:eastAsia="Times New Roman" w:hAnsi="Arial" w:cs="Arial"/>
                <w:color w:val="333333"/>
                <w:lang w:eastAsia="en-GB"/>
              </w:rPr>
              <w:t>No, I'm not aware of this template</w:t>
            </w:r>
          </w:p>
        </w:tc>
        <w:tc>
          <w:tcPr>
            <w:tcW w:w="340" w:type="pct"/>
            <w:shd w:val="clear" w:color="auto" w:fill="auto"/>
            <w:noWrap/>
            <w:vAlign w:val="bottom"/>
            <w:hideMark/>
          </w:tcPr>
          <w:p w14:paraId="2F684147" w14:textId="77777777" w:rsidR="00F6721D" w:rsidRPr="00C31B0D" w:rsidRDefault="00F6721D" w:rsidP="00C31B0D">
            <w:pPr>
              <w:spacing w:after="0" w:line="240" w:lineRule="auto"/>
              <w:jc w:val="right"/>
              <w:rPr>
                <w:rFonts w:ascii="Arial" w:eastAsia="Times New Roman" w:hAnsi="Arial" w:cs="Arial"/>
                <w:color w:val="333333"/>
                <w:lang w:eastAsia="en-GB"/>
              </w:rPr>
            </w:pPr>
            <w:r w:rsidRPr="00C31B0D">
              <w:rPr>
                <w:rFonts w:ascii="Arial" w:eastAsia="Times New Roman" w:hAnsi="Arial" w:cs="Arial"/>
                <w:color w:val="333333"/>
                <w:lang w:eastAsia="en-GB"/>
              </w:rPr>
              <w:t>10</w:t>
            </w:r>
          </w:p>
        </w:tc>
      </w:tr>
    </w:tbl>
    <w:p w14:paraId="733D9454" w14:textId="6D6FE86C" w:rsidR="00C31B0D" w:rsidRDefault="00C31B0D">
      <w:pPr>
        <w:rPr>
          <w:rFonts w:asciiTheme="majorHAnsi" w:eastAsia="Times New Roman" w:hAnsiTheme="majorHAnsi" w:cstheme="majorBidi"/>
          <w:b/>
          <w:bCs/>
          <w:sz w:val="28"/>
          <w:szCs w:val="28"/>
        </w:rPr>
      </w:pPr>
    </w:p>
    <w:p w14:paraId="4AB28B57" w14:textId="46C8BA83" w:rsidR="006D0253" w:rsidRDefault="006D0253" w:rsidP="003D027F">
      <w:pPr>
        <w:spacing w:after="120"/>
        <w:jc w:val="both"/>
        <w:rPr>
          <w:rFonts w:asciiTheme="majorHAnsi" w:eastAsia="Times New Roman" w:hAnsiTheme="majorHAnsi" w:cstheme="majorBidi"/>
          <w:bCs/>
          <w:szCs w:val="28"/>
        </w:rPr>
      </w:pPr>
      <w:r>
        <w:lastRenderedPageBreak/>
        <w:t xml:space="preserve">The similarities with programme-level reporting extend to the responses on potential support for the introduction of IPA-wide reporting, with a majority of respondents expressing their interest in </w:t>
      </w:r>
      <w:r>
        <w:rPr>
          <w:rFonts w:ascii="Arial" w:eastAsia="Times New Roman" w:hAnsi="Arial" w:cs="Arial"/>
          <w:bCs/>
          <w:color w:val="333333"/>
          <w:szCs w:val="24"/>
          <w:lang w:eastAsia="en-GB"/>
        </w:rPr>
        <w:t>receiving the template and further information and some of them also prepared to participate in a workshop on this topic. The chart and table with the results of Question 11 are presented below.</w:t>
      </w:r>
    </w:p>
    <w:p w14:paraId="5CD5C8CE" w14:textId="77777777" w:rsidR="004E0DB4" w:rsidRDefault="004E0DB4" w:rsidP="003D027F">
      <w:pPr>
        <w:spacing w:after="120"/>
        <w:jc w:val="both"/>
        <w:rPr>
          <w:rFonts w:eastAsia="Times New Roman"/>
          <w:b/>
          <w:sz w:val="24"/>
        </w:rPr>
      </w:pPr>
      <w:r>
        <w:rPr>
          <w:rFonts w:eastAsia="Times New Roman"/>
          <w:b/>
          <w:sz w:val="24"/>
        </w:rPr>
        <w:t xml:space="preserve">Q11. </w:t>
      </w:r>
      <w:r w:rsidRPr="004E0DB4">
        <w:rPr>
          <w:rFonts w:eastAsia="Times New Roman"/>
          <w:b/>
          <w:sz w:val="24"/>
        </w:rPr>
        <w:t xml:space="preserve">Would you like to receive further information and the template for reporting inputs, outputs and results across all IPA-IPA CBC programmes? </w:t>
      </w:r>
    </w:p>
    <w:p w14:paraId="1BCE510C" w14:textId="77777777" w:rsidR="004E0DB4" w:rsidRDefault="004E0DB4">
      <w:pPr>
        <w:rPr>
          <w:rFonts w:eastAsia="Times New Roman"/>
          <w:b/>
          <w:sz w:val="24"/>
        </w:rPr>
      </w:pPr>
      <w:r>
        <w:rPr>
          <w:noProof/>
          <w:lang w:val="en-US"/>
        </w:rPr>
        <w:drawing>
          <wp:inline distT="0" distB="0" distL="0" distR="0" wp14:anchorId="54599A8A" wp14:editId="76D2CD92">
            <wp:extent cx="5785338" cy="3241430"/>
            <wp:effectExtent l="0" t="0" r="25400" b="165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4E0DB4">
        <w:rPr>
          <w:rFonts w:eastAsia="Times New Roman"/>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43"/>
        <w:gridCol w:w="1813"/>
      </w:tblGrid>
      <w:tr w:rsidR="004E0DB4" w14:paraId="7E5858AA" w14:textId="77777777" w:rsidTr="00F21DA1">
        <w:trPr>
          <w:trHeight w:val="285"/>
        </w:trPr>
        <w:tc>
          <w:tcPr>
            <w:tcW w:w="3999" w:type="pct"/>
            <w:shd w:val="clear" w:color="EAEAE8" w:fill="EAEAE8"/>
            <w:noWrap/>
            <w:tcMar>
              <w:top w:w="15" w:type="dxa"/>
              <w:left w:w="15" w:type="dxa"/>
              <w:bottom w:w="0" w:type="dxa"/>
              <w:right w:w="15" w:type="dxa"/>
            </w:tcMar>
            <w:vAlign w:val="bottom"/>
            <w:hideMark/>
          </w:tcPr>
          <w:p w14:paraId="7E0FB99D" w14:textId="77777777" w:rsidR="004E0DB4" w:rsidRDefault="004E0DB4">
            <w:pPr>
              <w:rPr>
                <w:rFonts w:ascii="Arial" w:hAnsi="Arial" w:cs="Arial"/>
                <w:color w:val="333333"/>
              </w:rPr>
            </w:pPr>
            <w:r>
              <w:rPr>
                <w:rFonts w:ascii="Arial" w:hAnsi="Arial" w:cs="Arial"/>
                <w:color w:val="333333"/>
              </w:rPr>
              <w:t>Yes, I would like to receive the template and further information</w:t>
            </w:r>
          </w:p>
        </w:tc>
        <w:tc>
          <w:tcPr>
            <w:tcW w:w="1001" w:type="pct"/>
            <w:shd w:val="clear" w:color="auto" w:fill="auto"/>
            <w:noWrap/>
            <w:tcMar>
              <w:top w:w="15" w:type="dxa"/>
              <w:left w:w="15" w:type="dxa"/>
              <w:bottom w:w="0" w:type="dxa"/>
              <w:right w:w="15" w:type="dxa"/>
            </w:tcMar>
            <w:vAlign w:val="bottom"/>
            <w:hideMark/>
          </w:tcPr>
          <w:p w14:paraId="3C50AF0D" w14:textId="77777777" w:rsidR="004E0DB4" w:rsidRDefault="004E0DB4">
            <w:pPr>
              <w:jc w:val="right"/>
              <w:rPr>
                <w:rFonts w:ascii="Arial" w:hAnsi="Arial" w:cs="Arial"/>
                <w:color w:val="333333"/>
              </w:rPr>
            </w:pPr>
            <w:r>
              <w:rPr>
                <w:rFonts w:ascii="Arial" w:hAnsi="Arial" w:cs="Arial"/>
                <w:color w:val="333333"/>
              </w:rPr>
              <w:t>11</w:t>
            </w:r>
          </w:p>
        </w:tc>
      </w:tr>
      <w:tr w:rsidR="004E0DB4" w14:paraId="2CD88680" w14:textId="77777777" w:rsidTr="00F21DA1">
        <w:trPr>
          <w:trHeight w:val="285"/>
        </w:trPr>
        <w:tc>
          <w:tcPr>
            <w:tcW w:w="3999" w:type="pct"/>
            <w:shd w:val="clear" w:color="EAEAE8" w:fill="EAEAE8"/>
            <w:noWrap/>
            <w:tcMar>
              <w:top w:w="15" w:type="dxa"/>
              <w:left w:w="15" w:type="dxa"/>
              <w:bottom w:w="0" w:type="dxa"/>
              <w:right w:w="15" w:type="dxa"/>
            </w:tcMar>
            <w:vAlign w:val="bottom"/>
            <w:hideMark/>
          </w:tcPr>
          <w:p w14:paraId="1E4E74E2" w14:textId="77777777" w:rsidR="004E0DB4" w:rsidRDefault="004E0DB4">
            <w:pPr>
              <w:rPr>
                <w:rFonts w:ascii="Arial" w:hAnsi="Arial" w:cs="Arial"/>
                <w:color w:val="333333"/>
              </w:rPr>
            </w:pPr>
            <w:r>
              <w:rPr>
                <w:rFonts w:ascii="Arial" w:hAnsi="Arial" w:cs="Arial"/>
                <w:color w:val="333333"/>
              </w:rPr>
              <w:t>Yes, I would like to participate in a workshop on this topic</w:t>
            </w:r>
          </w:p>
        </w:tc>
        <w:tc>
          <w:tcPr>
            <w:tcW w:w="1001" w:type="pct"/>
            <w:shd w:val="clear" w:color="auto" w:fill="auto"/>
            <w:noWrap/>
            <w:tcMar>
              <w:top w:w="15" w:type="dxa"/>
              <w:left w:w="15" w:type="dxa"/>
              <w:bottom w:w="0" w:type="dxa"/>
              <w:right w:w="15" w:type="dxa"/>
            </w:tcMar>
            <w:vAlign w:val="bottom"/>
            <w:hideMark/>
          </w:tcPr>
          <w:p w14:paraId="42E6D725" w14:textId="77777777" w:rsidR="004E0DB4" w:rsidRDefault="004E0DB4">
            <w:pPr>
              <w:jc w:val="right"/>
              <w:rPr>
                <w:rFonts w:ascii="Arial" w:hAnsi="Arial" w:cs="Arial"/>
                <w:color w:val="333333"/>
              </w:rPr>
            </w:pPr>
            <w:r>
              <w:rPr>
                <w:rFonts w:ascii="Arial" w:hAnsi="Arial" w:cs="Arial"/>
                <w:color w:val="333333"/>
              </w:rPr>
              <w:t>4</w:t>
            </w:r>
          </w:p>
        </w:tc>
      </w:tr>
      <w:tr w:rsidR="004E0DB4" w14:paraId="07B5FDD7" w14:textId="77777777" w:rsidTr="00F21DA1">
        <w:trPr>
          <w:trHeight w:val="285"/>
        </w:trPr>
        <w:tc>
          <w:tcPr>
            <w:tcW w:w="3999" w:type="pct"/>
            <w:shd w:val="clear" w:color="EAEAE8" w:fill="EAEAE8"/>
            <w:noWrap/>
            <w:tcMar>
              <w:top w:w="15" w:type="dxa"/>
              <w:left w:w="15" w:type="dxa"/>
              <w:bottom w:w="0" w:type="dxa"/>
              <w:right w:w="15" w:type="dxa"/>
            </w:tcMar>
            <w:vAlign w:val="bottom"/>
            <w:hideMark/>
          </w:tcPr>
          <w:p w14:paraId="09ACB119" w14:textId="77777777" w:rsidR="004E0DB4" w:rsidRDefault="004E0DB4">
            <w:pPr>
              <w:rPr>
                <w:rFonts w:ascii="Arial" w:hAnsi="Arial" w:cs="Arial"/>
                <w:color w:val="333333"/>
              </w:rPr>
            </w:pPr>
            <w:r>
              <w:rPr>
                <w:rFonts w:ascii="Arial" w:hAnsi="Arial" w:cs="Arial"/>
                <w:color w:val="333333"/>
              </w:rPr>
              <w:t>No, I don't need any further information</w:t>
            </w:r>
          </w:p>
        </w:tc>
        <w:tc>
          <w:tcPr>
            <w:tcW w:w="1001" w:type="pct"/>
            <w:shd w:val="clear" w:color="auto" w:fill="auto"/>
            <w:noWrap/>
            <w:tcMar>
              <w:top w:w="15" w:type="dxa"/>
              <w:left w:w="15" w:type="dxa"/>
              <w:bottom w:w="0" w:type="dxa"/>
              <w:right w:w="15" w:type="dxa"/>
            </w:tcMar>
            <w:vAlign w:val="bottom"/>
            <w:hideMark/>
          </w:tcPr>
          <w:p w14:paraId="4112C255" w14:textId="77777777" w:rsidR="004E0DB4" w:rsidRDefault="004E0DB4">
            <w:pPr>
              <w:jc w:val="right"/>
              <w:rPr>
                <w:rFonts w:ascii="Arial" w:hAnsi="Arial" w:cs="Arial"/>
                <w:color w:val="333333"/>
              </w:rPr>
            </w:pPr>
            <w:r>
              <w:rPr>
                <w:rFonts w:ascii="Arial" w:hAnsi="Arial" w:cs="Arial"/>
                <w:color w:val="333333"/>
              </w:rPr>
              <w:t>0</w:t>
            </w:r>
          </w:p>
        </w:tc>
      </w:tr>
    </w:tbl>
    <w:p w14:paraId="57D9892F" w14:textId="4A499AFA" w:rsidR="00702C92" w:rsidRDefault="004E0DB4">
      <w:pPr>
        <w:rPr>
          <w:rFonts w:eastAsia="Times New Roman"/>
          <w:b/>
          <w:sz w:val="24"/>
        </w:rPr>
      </w:pPr>
      <w:r w:rsidRPr="004E0DB4">
        <w:rPr>
          <w:rFonts w:eastAsia="Times New Roman"/>
          <w:b/>
          <w:sz w:val="24"/>
        </w:rPr>
        <w:t xml:space="preserve"> </w:t>
      </w:r>
    </w:p>
    <w:p w14:paraId="0B5395FE" w14:textId="1F169E88" w:rsidR="0011122F" w:rsidRPr="00FD3087" w:rsidRDefault="0011122F" w:rsidP="0011122F">
      <w:pPr>
        <w:spacing w:after="120"/>
        <w:jc w:val="both"/>
        <w:rPr>
          <w:rFonts w:asciiTheme="majorHAnsi" w:eastAsia="Times New Roman" w:hAnsiTheme="majorHAnsi" w:cstheme="majorBidi"/>
          <w:b/>
          <w:bCs/>
          <w:sz w:val="24"/>
          <w:szCs w:val="28"/>
        </w:rPr>
      </w:pPr>
      <w:r w:rsidRPr="00FD3087">
        <w:rPr>
          <w:rFonts w:asciiTheme="majorHAnsi" w:eastAsia="Times New Roman" w:hAnsiTheme="majorHAnsi" w:cstheme="majorBidi"/>
          <w:b/>
          <w:bCs/>
          <w:sz w:val="24"/>
          <w:szCs w:val="28"/>
        </w:rPr>
        <w:t>The main findings of this section can be summarised below.</w:t>
      </w:r>
    </w:p>
    <w:p w14:paraId="22D864AC" w14:textId="77777777" w:rsidR="0011122F" w:rsidRPr="00FD3087" w:rsidRDefault="0011122F" w:rsidP="0011122F">
      <w:pPr>
        <w:spacing w:after="120"/>
        <w:jc w:val="both"/>
        <w:rPr>
          <w:rFonts w:ascii="Arial" w:hAnsi="Arial" w:cs="Arial"/>
        </w:rPr>
      </w:pPr>
      <w:r w:rsidRPr="00FD3087">
        <w:rPr>
          <w:rFonts w:ascii="Arial" w:hAnsi="Arial" w:cs="Arial"/>
        </w:rPr>
        <w:t xml:space="preserve">First, regarding </w:t>
      </w:r>
      <w:r w:rsidRPr="00FD3087">
        <w:rPr>
          <w:rFonts w:ascii="Arial" w:hAnsi="Arial" w:cs="Arial"/>
          <w:b/>
        </w:rPr>
        <w:t>formal reporting requirements</w:t>
      </w:r>
      <w:r w:rsidRPr="00FD3087">
        <w:rPr>
          <w:rFonts w:ascii="Arial" w:hAnsi="Arial" w:cs="Arial"/>
        </w:rPr>
        <w:t xml:space="preserve">: </w:t>
      </w:r>
    </w:p>
    <w:p w14:paraId="30F7CBD1" w14:textId="58B7EBA8" w:rsidR="0011122F" w:rsidRPr="00FD3087" w:rsidRDefault="0011122F" w:rsidP="0011122F">
      <w:pPr>
        <w:spacing w:after="120"/>
        <w:jc w:val="both"/>
        <w:rPr>
          <w:rFonts w:ascii="Arial" w:hAnsi="Arial" w:cs="Arial"/>
        </w:rPr>
      </w:pPr>
      <w:r w:rsidRPr="00FD3087">
        <w:rPr>
          <w:rFonts w:ascii="Arial" w:hAnsi="Arial" w:cs="Arial"/>
        </w:rPr>
        <w:t xml:space="preserve">The analysis of the responses revealed that only a minority of TWG participants are aware of the revised final report template and, therefore, there are issues concerning the overall preparedness of the key stakeholders for its introduction which need to be addressed by the TWG. </w:t>
      </w:r>
    </w:p>
    <w:p w14:paraId="40A4EA8F" w14:textId="5D877747" w:rsidR="0011122F" w:rsidRPr="00FD3087" w:rsidRDefault="0011122F" w:rsidP="0011122F">
      <w:pPr>
        <w:spacing w:after="120"/>
        <w:jc w:val="both"/>
        <w:rPr>
          <w:rFonts w:ascii="Arial" w:eastAsia="Times New Roman" w:hAnsi="Arial" w:cs="Arial"/>
          <w:bCs/>
          <w:szCs w:val="24"/>
          <w:lang w:eastAsia="en-GB"/>
        </w:rPr>
      </w:pPr>
      <w:r w:rsidRPr="00FD3087">
        <w:rPr>
          <w:rFonts w:ascii="Arial" w:hAnsi="Arial" w:cs="Arial"/>
        </w:rPr>
        <w:t xml:space="preserve">By </w:t>
      </w:r>
      <w:r w:rsidRPr="00FD3087">
        <w:rPr>
          <w:rFonts w:ascii="Arial" w:eastAsia="Times New Roman" w:hAnsi="Arial" w:cs="Arial"/>
          <w:bCs/>
          <w:szCs w:val="24"/>
          <w:lang w:eastAsia="en-GB"/>
        </w:rPr>
        <w:t>contrast, practically all the respondents declared that they are aware of the revised AIR template and are ready for its introduction.</w:t>
      </w:r>
    </w:p>
    <w:p w14:paraId="0F65CB53" w14:textId="77777777" w:rsidR="0011122F" w:rsidRPr="00FD3087" w:rsidRDefault="0011122F" w:rsidP="0011122F">
      <w:pPr>
        <w:spacing w:after="120"/>
        <w:jc w:val="both"/>
        <w:rPr>
          <w:rFonts w:ascii="Arial" w:hAnsi="Arial" w:cs="Arial"/>
        </w:rPr>
      </w:pPr>
      <w:r w:rsidRPr="00FD3087">
        <w:rPr>
          <w:rFonts w:ascii="Arial" w:hAnsi="Arial" w:cs="Arial"/>
        </w:rPr>
        <w:t xml:space="preserve">Second, regarding </w:t>
      </w:r>
      <w:r w:rsidRPr="00FD3087">
        <w:rPr>
          <w:rFonts w:ascii="Arial" w:hAnsi="Arial" w:cs="Arial"/>
          <w:b/>
        </w:rPr>
        <w:t>other initiatives to improve IPA CBC reporting</w:t>
      </w:r>
      <w:r w:rsidRPr="00FD3087">
        <w:rPr>
          <w:rFonts w:ascii="Arial" w:hAnsi="Arial" w:cs="Arial"/>
        </w:rPr>
        <w:t xml:space="preserve">: </w:t>
      </w:r>
    </w:p>
    <w:p w14:paraId="650700D6" w14:textId="77777777" w:rsidR="0011122F" w:rsidRPr="00FD3087" w:rsidRDefault="0011122F" w:rsidP="0011122F">
      <w:pPr>
        <w:spacing w:after="120"/>
        <w:jc w:val="both"/>
        <w:rPr>
          <w:rFonts w:ascii="Arial" w:hAnsi="Arial" w:cs="Arial"/>
          <w:szCs w:val="24"/>
        </w:rPr>
      </w:pPr>
      <w:r w:rsidRPr="00FD3087">
        <w:rPr>
          <w:rFonts w:ascii="Arial" w:hAnsi="Arial" w:cs="Arial"/>
        </w:rPr>
        <w:t xml:space="preserve">The responses reveal a limited awareness of the </w:t>
      </w:r>
      <w:r w:rsidRPr="00FD3087">
        <w:rPr>
          <w:rFonts w:ascii="Arial" w:hAnsi="Arial" w:cs="Arial"/>
          <w:szCs w:val="24"/>
        </w:rPr>
        <w:t xml:space="preserve">template for programme-level reporting developed by the CBIB+2 team and an imprecision about the likely timing of its adoption and publication of programme-level information (inputs, outputs, results) on the programme websites. </w:t>
      </w:r>
    </w:p>
    <w:p w14:paraId="4E3F915E" w14:textId="1275EF76" w:rsidR="0011122F" w:rsidRPr="00FD3087" w:rsidRDefault="0011122F" w:rsidP="0011122F">
      <w:pPr>
        <w:spacing w:after="120"/>
        <w:jc w:val="both"/>
        <w:rPr>
          <w:rFonts w:ascii="Arial" w:eastAsia="Times New Roman" w:hAnsi="Arial" w:cs="Arial"/>
          <w:bCs/>
          <w:szCs w:val="24"/>
          <w:lang w:eastAsia="en-GB"/>
        </w:rPr>
      </w:pPr>
      <w:r w:rsidRPr="00FD3087">
        <w:rPr>
          <w:rFonts w:ascii="Arial" w:hAnsi="Arial" w:cs="Arial"/>
          <w:szCs w:val="24"/>
        </w:rPr>
        <w:lastRenderedPageBreak/>
        <w:t xml:space="preserve">Nevertheless, </w:t>
      </w:r>
      <w:r w:rsidRPr="00FD3087">
        <w:rPr>
          <w:rFonts w:ascii="Arial" w:eastAsia="Times New Roman" w:hAnsi="Arial" w:cs="Arial"/>
          <w:bCs/>
          <w:szCs w:val="24"/>
          <w:lang w:eastAsia="en-GB"/>
        </w:rPr>
        <w:t>there is a keen interest in open programme reporting</w:t>
      </w:r>
      <w:r w:rsidR="00306A00" w:rsidRPr="00FD3087">
        <w:rPr>
          <w:rFonts w:ascii="Arial" w:eastAsia="Times New Roman" w:hAnsi="Arial" w:cs="Arial"/>
          <w:bCs/>
          <w:szCs w:val="24"/>
          <w:lang w:eastAsia="en-GB"/>
        </w:rPr>
        <w:t xml:space="preserve"> and a</w:t>
      </w:r>
      <w:r w:rsidRPr="00FD3087">
        <w:rPr>
          <w:rFonts w:ascii="Arial" w:eastAsia="Times New Roman" w:hAnsi="Arial" w:cs="Arial"/>
          <w:bCs/>
          <w:szCs w:val="24"/>
          <w:lang w:eastAsia="en-GB"/>
        </w:rPr>
        <w:t xml:space="preserve"> majority of respondents would like to receive the templates and further information. Moreover, a sizeable group of respondents would like to participate in a workshop on this matter which can be considerably advanced by the work of the TWG. </w:t>
      </w:r>
    </w:p>
    <w:p w14:paraId="11C745F8" w14:textId="6650A90B" w:rsidR="0011122F" w:rsidRDefault="0011122F" w:rsidP="0011122F">
      <w:pPr>
        <w:spacing w:after="120"/>
        <w:jc w:val="both"/>
        <w:rPr>
          <w:rFonts w:ascii="Arial" w:eastAsia="Times New Roman" w:hAnsi="Arial" w:cs="Arial"/>
          <w:bCs/>
          <w:szCs w:val="24"/>
          <w:lang w:eastAsia="en-GB"/>
        </w:rPr>
      </w:pPr>
      <w:r w:rsidRPr="00FD3087">
        <w:rPr>
          <w:rFonts w:ascii="Arial" w:eastAsia="Times New Roman" w:hAnsi="Arial" w:cs="Arial"/>
          <w:bCs/>
          <w:szCs w:val="24"/>
          <w:lang w:eastAsia="en-GB"/>
        </w:rPr>
        <w:t>The same applies to reporting IPA-wide for which a template has also been developed. According to the responses the current level of awareness is fairly low but there is an encouraging interest among the respondents in receiving the template and related information, including participation in a workshop.</w:t>
      </w:r>
    </w:p>
    <w:p w14:paraId="5DEDF861" w14:textId="10E8C5F5" w:rsidR="004E0DB4" w:rsidRDefault="004E0DB4">
      <w:pPr>
        <w:rPr>
          <w:rFonts w:asciiTheme="majorHAnsi" w:eastAsia="Times New Roman" w:hAnsiTheme="majorHAnsi" w:cstheme="majorBidi"/>
          <w:b/>
          <w:bCs/>
          <w:sz w:val="28"/>
          <w:szCs w:val="28"/>
        </w:rPr>
      </w:pPr>
    </w:p>
    <w:p w14:paraId="52458FEA" w14:textId="3CECA7CB" w:rsidR="002467CF" w:rsidRPr="002467CF" w:rsidRDefault="002467CF" w:rsidP="009D53A7">
      <w:pPr>
        <w:pStyle w:val="Heading1"/>
        <w:spacing w:before="0" w:after="120"/>
        <w:jc w:val="both"/>
        <w:rPr>
          <w:rFonts w:eastAsia="Times New Roman"/>
        </w:rPr>
      </w:pPr>
      <w:bookmarkStart w:id="18" w:name="_Toc520295329"/>
      <w:r w:rsidRPr="002467CF">
        <w:rPr>
          <w:rFonts w:eastAsia="Times New Roman"/>
        </w:rPr>
        <w:t>6. General findings and conclusions</w:t>
      </w:r>
      <w:bookmarkEnd w:id="18"/>
    </w:p>
    <w:p w14:paraId="46DE6F3E" w14:textId="77777777" w:rsidR="009D53A7" w:rsidRDefault="009D53A7" w:rsidP="009D53A7">
      <w:pPr>
        <w:spacing w:after="120"/>
        <w:jc w:val="both"/>
        <w:rPr>
          <w:rFonts w:ascii="Arial" w:eastAsia="Times New Roman" w:hAnsi="Arial" w:cs="Arial"/>
        </w:rPr>
      </w:pPr>
    </w:p>
    <w:p w14:paraId="74B57EEB" w14:textId="5E5E8AEB" w:rsidR="002467CF" w:rsidRDefault="00EB7890" w:rsidP="009D53A7">
      <w:pPr>
        <w:spacing w:after="120"/>
        <w:jc w:val="both"/>
        <w:rPr>
          <w:rFonts w:ascii="Arial" w:eastAsia="Times New Roman" w:hAnsi="Arial" w:cs="Arial"/>
        </w:rPr>
      </w:pPr>
      <w:r w:rsidRPr="00C775F6">
        <w:rPr>
          <w:rFonts w:ascii="Arial" w:eastAsia="Times New Roman" w:hAnsi="Arial" w:cs="Arial"/>
        </w:rPr>
        <w:t xml:space="preserve">This section </w:t>
      </w:r>
      <w:r w:rsidR="00C775F6" w:rsidRPr="00C775F6">
        <w:rPr>
          <w:rFonts w:ascii="Arial" w:eastAsia="Times New Roman" w:hAnsi="Arial" w:cs="Arial"/>
        </w:rPr>
        <w:t>is in two parts. The first sub-section presents the respondents’ suggestions as to matters that should be prioritised in the work of the TWG, while the second bring</w:t>
      </w:r>
      <w:r w:rsidR="009D53A7">
        <w:rPr>
          <w:rFonts w:ascii="Arial" w:eastAsia="Times New Roman" w:hAnsi="Arial" w:cs="Arial"/>
        </w:rPr>
        <w:t>s</w:t>
      </w:r>
      <w:r w:rsidR="00C775F6" w:rsidRPr="00C775F6">
        <w:rPr>
          <w:rFonts w:ascii="Arial" w:eastAsia="Times New Roman" w:hAnsi="Arial" w:cs="Arial"/>
        </w:rPr>
        <w:t xml:space="preserve"> together the main findings of all parts of the survey and draws general conclusions. </w:t>
      </w:r>
    </w:p>
    <w:p w14:paraId="6C043AB3" w14:textId="77777777" w:rsidR="009D53A7" w:rsidRPr="00C775F6" w:rsidRDefault="009D53A7" w:rsidP="009D53A7">
      <w:pPr>
        <w:spacing w:after="120"/>
        <w:jc w:val="both"/>
        <w:rPr>
          <w:rFonts w:ascii="Arial" w:eastAsia="Times New Roman" w:hAnsi="Arial" w:cs="Arial"/>
        </w:rPr>
      </w:pPr>
    </w:p>
    <w:p w14:paraId="7C9672E7" w14:textId="2B18AF6E" w:rsidR="00AB1C4B" w:rsidRPr="00AB1C4B" w:rsidRDefault="00AB1C4B" w:rsidP="009D53A7">
      <w:pPr>
        <w:pStyle w:val="Heading2"/>
        <w:spacing w:before="0" w:after="120"/>
        <w:jc w:val="both"/>
        <w:rPr>
          <w:rFonts w:eastAsia="Times New Roman"/>
        </w:rPr>
      </w:pPr>
      <w:bookmarkStart w:id="19" w:name="_Toc520295330"/>
      <w:r w:rsidRPr="00AB1C4B">
        <w:rPr>
          <w:rFonts w:eastAsia="Times New Roman"/>
        </w:rPr>
        <w:t>6.1 TWG priorities</w:t>
      </w:r>
      <w:bookmarkEnd w:id="19"/>
    </w:p>
    <w:p w14:paraId="79C2B58B" w14:textId="77777777" w:rsidR="00DF7648" w:rsidRDefault="00DF7648" w:rsidP="009D53A7">
      <w:pPr>
        <w:spacing w:after="120"/>
        <w:jc w:val="both"/>
        <w:rPr>
          <w:rFonts w:ascii="Arial" w:eastAsia="Times New Roman" w:hAnsi="Arial" w:cs="Arial"/>
          <w:b/>
          <w:bCs/>
          <w:color w:val="333333"/>
          <w:sz w:val="24"/>
          <w:szCs w:val="24"/>
          <w:lang w:eastAsia="en-GB"/>
        </w:rPr>
      </w:pPr>
    </w:p>
    <w:p w14:paraId="4E2757C0" w14:textId="44793A69" w:rsidR="00D6442F" w:rsidRDefault="00D6442F" w:rsidP="009D53A7">
      <w:pPr>
        <w:spacing w:after="120"/>
        <w:jc w:val="both"/>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Q12. </w:t>
      </w:r>
      <w:r w:rsidRPr="00D6442F">
        <w:rPr>
          <w:rFonts w:ascii="Arial" w:eastAsia="Times New Roman" w:hAnsi="Arial" w:cs="Arial"/>
          <w:b/>
          <w:bCs/>
          <w:color w:val="333333"/>
          <w:sz w:val="24"/>
          <w:szCs w:val="24"/>
          <w:lang w:eastAsia="en-GB"/>
        </w:rPr>
        <w:t>Do you have any suggestions as to which matters should be accorded priority by this TWG?</w:t>
      </w:r>
    </w:p>
    <w:p w14:paraId="1915AADF" w14:textId="77777777" w:rsidR="00D6442F" w:rsidRPr="00D6442F" w:rsidRDefault="00D6442F" w:rsidP="009D53A7">
      <w:pPr>
        <w:spacing w:after="120"/>
        <w:jc w:val="both"/>
        <w:rPr>
          <w:rFonts w:ascii="Arial" w:eastAsia="Times New Roman" w:hAnsi="Arial" w:cs="Arial"/>
          <w:b/>
          <w:bCs/>
          <w:color w:val="333333"/>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0"/>
        <w:gridCol w:w="1442"/>
      </w:tblGrid>
      <w:tr w:rsidR="00D6442F" w:rsidRPr="00D6442F" w14:paraId="735C5759" w14:textId="77777777" w:rsidTr="00F21DA1">
        <w:trPr>
          <w:trHeight w:val="285"/>
        </w:trPr>
        <w:tc>
          <w:tcPr>
            <w:tcW w:w="4220" w:type="pct"/>
            <w:shd w:val="clear" w:color="EAEAE8" w:fill="EAEAE8"/>
            <w:noWrap/>
            <w:vAlign w:val="bottom"/>
            <w:hideMark/>
          </w:tcPr>
          <w:p w14:paraId="3D0186FA" w14:textId="54BBA2AE" w:rsidR="00D6442F" w:rsidRPr="00D6442F" w:rsidRDefault="00F21DA1" w:rsidP="00D6442F">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Regarding surveys of beneficiaries and other s</w:t>
            </w:r>
            <w:r w:rsidR="00D6442F" w:rsidRPr="00D6442F">
              <w:rPr>
                <w:rFonts w:ascii="Arial" w:eastAsia="Times New Roman" w:hAnsi="Arial" w:cs="Arial"/>
                <w:color w:val="333333"/>
                <w:lang w:eastAsia="en-GB"/>
              </w:rPr>
              <w:t>takeholders:</w:t>
            </w:r>
          </w:p>
        </w:tc>
        <w:tc>
          <w:tcPr>
            <w:tcW w:w="780" w:type="pct"/>
            <w:shd w:val="clear" w:color="auto" w:fill="auto"/>
            <w:noWrap/>
            <w:vAlign w:val="bottom"/>
            <w:hideMark/>
          </w:tcPr>
          <w:p w14:paraId="7EA3F78A" w14:textId="77777777" w:rsidR="00D6442F" w:rsidRPr="00D6442F" w:rsidRDefault="00D6442F" w:rsidP="00D6442F">
            <w:pPr>
              <w:spacing w:after="0" w:line="240" w:lineRule="auto"/>
              <w:jc w:val="right"/>
              <w:rPr>
                <w:rFonts w:ascii="Arial" w:eastAsia="Times New Roman" w:hAnsi="Arial" w:cs="Arial"/>
                <w:color w:val="333333"/>
                <w:lang w:eastAsia="en-GB"/>
              </w:rPr>
            </w:pPr>
            <w:r w:rsidRPr="00D6442F">
              <w:rPr>
                <w:rFonts w:ascii="Arial" w:eastAsia="Times New Roman" w:hAnsi="Arial" w:cs="Arial"/>
                <w:color w:val="333333"/>
                <w:lang w:eastAsia="en-GB"/>
              </w:rPr>
              <w:t>4</w:t>
            </w:r>
          </w:p>
        </w:tc>
      </w:tr>
      <w:tr w:rsidR="00D6442F" w:rsidRPr="00D6442F" w14:paraId="79E69360" w14:textId="77777777" w:rsidTr="00F21DA1">
        <w:trPr>
          <w:trHeight w:val="285"/>
        </w:trPr>
        <w:tc>
          <w:tcPr>
            <w:tcW w:w="4220" w:type="pct"/>
            <w:shd w:val="clear" w:color="EAEAE8" w:fill="EAEAE8"/>
            <w:noWrap/>
            <w:vAlign w:val="bottom"/>
            <w:hideMark/>
          </w:tcPr>
          <w:p w14:paraId="388FF907" w14:textId="5C3AA209" w:rsidR="00D6442F" w:rsidRPr="00D6442F" w:rsidRDefault="00D6442F" w:rsidP="00F21DA1">
            <w:pPr>
              <w:spacing w:after="0" w:line="240" w:lineRule="auto"/>
              <w:rPr>
                <w:rFonts w:ascii="Arial" w:eastAsia="Times New Roman" w:hAnsi="Arial" w:cs="Arial"/>
                <w:color w:val="333333"/>
                <w:lang w:eastAsia="en-GB"/>
              </w:rPr>
            </w:pPr>
            <w:r w:rsidRPr="00D6442F">
              <w:rPr>
                <w:rFonts w:ascii="Arial" w:eastAsia="Times New Roman" w:hAnsi="Arial" w:cs="Arial"/>
                <w:color w:val="333333"/>
                <w:lang w:eastAsia="en-GB"/>
              </w:rPr>
              <w:t>R</w:t>
            </w:r>
            <w:r w:rsidR="00F21DA1">
              <w:rPr>
                <w:rFonts w:ascii="Arial" w:eastAsia="Times New Roman" w:hAnsi="Arial" w:cs="Arial"/>
                <w:color w:val="333333"/>
                <w:lang w:eastAsia="en-GB"/>
              </w:rPr>
              <w:t>egarding project and programme r</w:t>
            </w:r>
            <w:r w:rsidRPr="00D6442F">
              <w:rPr>
                <w:rFonts w:ascii="Arial" w:eastAsia="Times New Roman" w:hAnsi="Arial" w:cs="Arial"/>
                <w:color w:val="333333"/>
                <w:lang w:eastAsia="en-GB"/>
              </w:rPr>
              <w:t>eporting</w:t>
            </w:r>
            <w:r w:rsidR="00F21DA1">
              <w:rPr>
                <w:rFonts w:ascii="Arial" w:eastAsia="Times New Roman" w:hAnsi="Arial" w:cs="Arial"/>
                <w:color w:val="333333"/>
                <w:lang w:eastAsia="en-GB"/>
              </w:rPr>
              <w:t>:</w:t>
            </w:r>
          </w:p>
        </w:tc>
        <w:tc>
          <w:tcPr>
            <w:tcW w:w="780" w:type="pct"/>
            <w:shd w:val="clear" w:color="auto" w:fill="auto"/>
            <w:noWrap/>
            <w:vAlign w:val="bottom"/>
            <w:hideMark/>
          </w:tcPr>
          <w:p w14:paraId="06515996" w14:textId="77777777" w:rsidR="00D6442F" w:rsidRPr="00D6442F" w:rsidRDefault="00D6442F" w:rsidP="00D6442F">
            <w:pPr>
              <w:spacing w:after="0" w:line="240" w:lineRule="auto"/>
              <w:jc w:val="right"/>
              <w:rPr>
                <w:rFonts w:ascii="Arial" w:eastAsia="Times New Roman" w:hAnsi="Arial" w:cs="Arial"/>
                <w:color w:val="333333"/>
                <w:lang w:eastAsia="en-GB"/>
              </w:rPr>
            </w:pPr>
            <w:r w:rsidRPr="00D6442F">
              <w:rPr>
                <w:rFonts w:ascii="Arial" w:eastAsia="Times New Roman" w:hAnsi="Arial" w:cs="Arial"/>
                <w:color w:val="333333"/>
                <w:lang w:eastAsia="en-GB"/>
              </w:rPr>
              <w:t>4</w:t>
            </w:r>
          </w:p>
        </w:tc>
      </w:tr>
      <w:tr w:rsidR="00D6442F" w:rsidRPr="00D6442F" w14:paraId="32B306B9" w14:textId="77777777" w:rsidTr="00F21DA1">
        <w:trPr>
          <w:trHeight w:val="285"/>
        </w:trPr>
        <w:tc>
          <w:tcPr>
            <w:tcW w:w="4220" w:type="pct"/>
            <w:shd w:val="clear" w:color="EAEAE8" w:fill="EAEAE8"/>
            <w:noWrap/>
            <w:vAlign w:val="bottom"/>
            <w:hideMark/>
          </w:tcPr>
          <w:p w14:paraId="1DB0B972" w14:textId="4A2A84EF" w:rsidR="00D6442F" w:rsidRPr="00D6442F" w:rsidRDefault="00F21DA1" w:rsidP="00D6442F">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Regarding other aspects of p</w:t>
            </w:r>
            <w:r w:rsidR="00D6442F">
              <w:rPr>
                <w:rFonts w:ascii="Arial" w:eastAsia="Times New Roman" w:hAnsi="Arial" w:cs="Arial"/>
                <w:color w:val="333333"/>
                <w:lang w:eastAsia="en-GB"/>
              </w:rPr>
              <w:t>erf</w:t>
            </w:r>
            <w:r>
              <w:rPr>
                <w:rFonts w:ascii="Arial" w:eastAsia="Times New Roman" w:hAnsi="Arial" w:cs="Arial"/>
                <w:color w:val="333333"/>
                <w:lang w:eastAsia="en-GB"/>
              </w:rPr>
              <w:t>ormance m</w:t>
            </w:r>
            <w:r w:rsidR="00D6442F" w:rsidRPr="00D6442F">
              <w:rPr>
                <w:rFonts w:ascii="Arial" w:eastAsia="Times New Roman" w:hAnsi="Arial" w:cs="Arial"/>
                <w:color w:val="333333"/>
                <w:lang w:eastAsia="en-GB"/>
              </w:rPr>
              <w:t>anagement:</w:t>
            </w:r>
          </w:p>
        </w:tc>
        <w:tc>
          <w:tcPr>
            <w:tcW w:w="780" w:type="pct"/>
            <w:shd w:val="clear" w:color="auto" w:fill="auto"/>
            <w:noWrap/>
            <w:vAlign w:val="bottom"/>
            <w:hideMark/>
          </w:tcPr>
          <w:p w14:paraId="1FC70FBA" w14:textId="77777777" w:rsidR="00D6442F" w:rsidRPr="00D6442F" w:rsidRDefault="00D6442F" w:rsidP="00D6442F">
            <w:pPr>
              <w:spacing w:after="0" w:line="240" w:lineRule="auto"/>
              <w:jc w:val="right"/>
              <w:rPr>
                <w:rFonts w:ascii="Arial" w:eastAsia="Times New Roman" w:hAnsi="Arial" w:cs="Arial"/>
                <w:color w:val="333333"/>
                <w:lang w:eastAsia="en-GB"/>
              </w:rPr>
            </w:pPr>
            <w:r w:rsidRPr="00D6442F">
              <w:rPr>
                <w:rFonts w:ascii="Arial" w:eastAsia="Times New Roman" w:hAnsi="Arial" w:cs="Arial"/>
                <w:color w:val="333333"/>
                <w:lang w:eastAsia="en-GB"/>
              </w:rPr>
              <w:t>5</w:t>
            </w:r>
          </w:p>
        </w:tc>
      </w:tr>
    </w:tbl>
    <w:p w14:paraId="02841063" w14:textId="77777777" w:rsidR="009D53A7" w:rsidRDefault="009D53A7" w:rsidP="009D53A7">
      <w:pPr>
        <w:spacing w:after="120"/>
        <w:jc w:val="both"/>
        <w:rPr>
          <w:rFonts w:ascii="Arial" w:eastAsia="Times New Roman" w:hAnsi="Arial" w:cs="Arial"/>
        </w:rPr>
      </w:pPr>
    </w:p>
    <w:p w14:paraId="55D63D82" w14:textId="375F6BE2" w:rsidR="00D6442F" w:rsidRDefault="00C775F6" w:rsidP="009D53A7">
      <w:pPr>
        <w:spacing w:after="120"/>
        <w:jc w:val="both"/>
        <w:rPr>
          <w:rFonts w:ascii="Arial" w:eastAsia="Times New Roman" w:hAnsi="Arial" w:cs="Arial"/>
        </w:rPr>
      </w:pPr>
      <w:r>
        <w:rPr>
          <w:rFonts w:ascii="Arial" w:eastAsia="Times New Roman" w:hAnsi="Arial" w:cs="Arial"/>
        </w:rPr>
        <w:t>As shown in the table, above, 13 s</w:t>
      </w:r>
      <w:r w:rsidR="00D6442F">
        <w:rPr>
          <w:rFonts w:ascii="Arial" w:eastAsia="Times New Roman" w:hAnsi="Arial" w:cs="Arial"/>
        </w:rPr>
        <w:t xml:space="preserve">uggestions </w:t>
      </w:r>
      <w:r>
        <w:rPr>
          <w:rFonts w:ascii="Arial" w:eastAsia="Times New Roman" w:hAnsi="Arial" w:cs="Arial"/>
        </w:rPr>
        <w:t xml:space="preserve">have been submitted concerning the two main topics of the questionnaire (surveys of beneficiaries </w:t>
      </w:r>
      <w:r w:rsidRPr="009D53A7">
        <w:rPr>
          <w:rFonts w:ascii="Arial" w:eastAsia="Times New Roman" w:hAnsi="Arial" w:cs="Arial"/>
          <w:i/>
        </w:rPr>
        <w:t>et</w:t>
      </w:r>
      <w:r w:rsidR="009D53A7" w:rsidRPr="009D53A7">
        <w:rPr>
          <w:rFonts w:ascii="Arial" w:eastAsia="Times New Roman" w:hAnsi="Arial" w:cs="Arial"/>
          <w:i/>
        </w:rPr>
        <w:t xml:space="preserve"> al</w:t>
      </w:r>
      <w:r>
        <w:rPr>
          <w:rFonts w:ascii="Arial" w:eastAsia="Times New Roman" w:hAnsi="Arial" w:cs="Arial"/>
        </w:rPr>
        <w:t xml:space="preserve"> and project/programme reporting) and a third general category of other aspects of performance management. These are presented below</w:t>
      </w:r>
      <w:r w:rsidR="00900805">
        <w:rPr>
          <w:rFonts w:ascii="Arial" w:eastAsia="Times New Roman" w:hAnsi="Arial" w:cs="Arial"/>
        </w:rPr>
        <w:t xml:space="preserve"> and include some general priorities and several specific suggestions (e.g. development of a survey tool, aligning project and programme reporting, improving on-the-spot checks).</w:t>
      </w:r>
    </w:p>
    <w:p w14:paraId="11F58BC7" w14:textId="5235F324" w:rsidR="00D6442F" w:rsidRPr="00900805" w:rsidRDefault="009D53A7" w:rsidP="009D53A7">
      <w:pPr>
        <w:spacing w:after="120"/>
        <w:jc w:val="both"/>
        <w:rPr>
          <w:rFonts w:ascii="Arial" w:eastAsia="Times New Roman" w:hAnsi="Arial" w:cs="Arial"/>
          <w:color w:val="333333"/>
          <w:lang w:eastAsia="en-GB"/>
        </w:rPr>
      </w:pPr>
      <w:r>
        <w:rPr>
          <w:rFonts w:ascii="Arial" w:eastAsia="Times New Roman" w:hAnsi="Arial" w:cs="Arial"/>
          <w:color w:val="333333"/>
          <w:lang w:eastAsia="en-GB"/>
        </w:rPr>
        <w:t>Suggestions r</w:t>
      </w:r>
      <w:r w:rsidR="00D6442F" w:rsidRPr="00900805">
        <w:rPr>
          <w:rFonts w:ascii="Arial" w:eastAsia="Times New Roman" w:hAnsi="Arial" w:cs="Arial"/>
          <w:color w:val="333333"/>
          <w:lang w:eastAsia="en-GB"/>
        </w:rPr>
        <w:t xml:space="preserve">egarding </w:t>
      </w:r>
      <w:r w:rsidR="00651E8F" w:rsidRPr="00900805">
        <w:rPr>
          <w:rFonts w:ascii="Arial" w:eastAsia="Times New Roman" w:hAnsi="Arial" w:cs="Arial"/>
          <w:color w:val="333333"/>
          <w:lang w:eastAsia="en-GB"/>
        </w:rPr>
        <w:t>s</w:t>
      </w:r>
      <w:r w:rsidR="00D6442F" w:rsidRPr="00900805">
        <w:rPr>
          <w:rFonts w:ascii="Arial" w:eastAsia="Times New Roman" w:hAnsi="Arial" w:cs="Arial"/>
          <w:color w:val="333333"/>
          <w:lang w:eastAsia="en-GB"/>
        </w:rPr>
        <w:t xml:space="preserve">urveys of </w:t>
      </w:r>
      <w:r w:rsidR="00651E8F" w:rsidRPr="00900805">
        <w:rPr>
          <w:rFonts w:ascii="Arial" w:eastAsia="Times New Roman" w:hAnsi="Arial" w:cs="Arial"/>
          <w:color w:val="333333"/>
          <w:lang w:eastAsia="en-GB"/>
        </w:rPr>
        <w:t>b</w:t>
      </w:r>
      <w:r w:rsidR="00D6442F" w:rsidRPr="00900805">
        <w:rPr>
          <w:rFonts w:ascii="Arial" w:eastAsia="Times New Roman" w:hAnsi="Arial" w:cs="Arial"/>
          <w:color w:val="333333"/>
          <w:lang w:eastAsia="en-GB"/>
        </w:rPr>
        <w:t xml:space="preserve">eneficiaries and </w:t>
      </w:r>
      <w:r w:rsidR="00651E8F" w:rsidRPr="00900805">
        <w:rPr>
          <w:rFonts w:ascii="Arial" w:eastAsia="Times New Roman" w:hAnsi="Arial" w:cs="Arial"/>
          <w:color w:val="333333"/>
          <w:lang w:eastAsia="en-GB"/>
        </w:rPr>
        <w:t>o</w:t>
      </w:r>
      <w:r w:rsidR="00D6442F" w:rsidRPr="00900805">
        <w:rPr>
          <w:rFonts w:ascii="Arial" w:eastAsia="Times New Roman" w:hAnsi="Arial" w:cs="Arial"/>
          <w:color w:val="333333"/>
          <w:lang w:eastAsia="en-GB"/>
        </w:rPr>
        <w:t xml:space="preserve">ther </w:t>
      </w:r>
      <w:r w:rsidR="00651E8F" w:rsidRPr="00900805">
        <w:rPr>
          <w:rFonts w:ascii="Arial" w:eastAsia="Times New Roman" w:hAnsi="Arial" w:cs="Arial"/>
          <w:color w:val="333333"/>
          <w:lang w:eastAsia="en-GB"/>
        </w:rPr>
        <w:t>s</w:t>
      </w:r>
      <w:r w:rsidR="00D6442F" w:rsidRPr="00900805">
        <w:rPr>
          <w:rFonts w:ascii="Arial" w:eastAsia="Times New Roman" w:hAnsi="Arial" w:cs="Arial"/>
          <w:color w:val="333333"/>
          <w:lang w:eastAsia="en-GB"/>
        </w:rPr>
        <w:t>takeholders:</w:t>
      </w:r>
    </w:p>
    <w:p w14:paraId="2AF0CBA4" w14:textId="50670B9C" w:rsidR="00651E8F" w:rsidRPr="00900805" w:rsidRDefault="00651E8F" w:rsidP="00055B6B">
      <w:pPr>
        <w:pStyle w:val="ListParagraph"/>
        <w:numPr>
          <w:ilvl w:val="0"/>
          <w:numId w:val="7"/>
        </w:numPr>
        <w:spacing w:after="120"/>
        <w:jc w:val="both"/>
        <w:rPr>
          <w:rFonts w:ascii="Arial" w:eastAsia="Times New Roman" w:hAnsi="Arial" w:cs="Arial"/>
          <w:color w:val="333333"/>
          <w:lang w:eastAsia="en-GB"/>
        </w:rPr>
      </w:pPr>
      <w:r w:rsidRPr="00900805">
        <w:rPr>
          <w:rFonts w:ascii="Arial" w:eastAsia="Times New Roman" w:hAnsi="Arial" w:cs="Arial"/>
          <w:color w:val="000000"/>
          <w:lang w:eastAsia="en-GB"/>
        </w:rPr>
        <w:t xml:space="preserve">“The surveys are </w:t>
      </w:r>
      <w:r w:rsidR="00F21DA1">
        <w:rPr>
          <w:rFonts w:ascii="Arial" w:eastAsia="Times New Roman" w:hAnsi="Arial" w:cs="Arial"/>
          <w:color w:val="000000"/>
          <w:lang w:eastAsia="en-GB"/>
        </w:rPr>
        <w:t xml:space="preserve">an </w:t>
      </w:r>
      <w:r w:rsidRPr="00900805">
        <w:rPr>
          <w:rFonts w:ascii="Arial" w:eastAsia="Times New Roman" w:hAnsi="Arial" w:cs="Arial"/>
          <w:color w:val="000000"/>
          <w:lang w:eastAsia="en-GB"/>
        </w:rPr>
        <w:t>important tool to get data in an easier and cost-effective way and should be given priority, especially those targeted at the beneficiaries, since it would help us make necessary improvements and identify the needs for training, etc.”</w:t>
      </w:r>
    </w:p>
    <w:p w14:paraId="05DCDB8B" w14:textId="77777777" w:rsidR="00651E8F" w:rsidRPr="00900805" w:rsidRDefault="00651E8F" w:rsidP="00055B6B">
      <w:pPr>
        <w:pStyle w:val="ListParagraph"/>
        <w:numPr>
          <w:ilvl w:val="0"/>
          <w:numId w:val="7"/>
        </w:numPr>
        <w:spacing w:after="120"/>
        <w:jc w:val="both"/>
        <w:rPr>
          <w:rFonts w:ascii="Arial" w:eastAsia="Times New Roman" w:hAnsi="Arial" w:cs="Arial"/>
          <w:color w:val="333333"/>
          <w:lang w:eastAsia="en-GB"/>
        </w:rPr>
      </w:pPr>
      <w:r w:rsidRPr="00900805">
        <w:rPr>
          <w:rFonts w:ascii="Arial" w:eastAsia="Times New Roman" w:hAnsi="Arial" w:cs="Arial"/>
          <w:color w:val="000000"/>
          <w:lang w:eastAsia="en-GB"/>
        </w:rPr>
        <w:t xml:space="preserve">“The survey to measure satisfaction of beneficiaries as envisaged in the programme document need to be developed”. </w:t>
      </w:r>
    </w:p>
    <w:p w14:paraId="2D70DEE2" w14:textId="7344DF15" w:rsidR="00651E8F" w:rsidRPr="00900805" w:rsidRDefault="00651E8F" w:rsidP="00055B6B">
      <w:pPr>
        <w:pStyle w:val="ListParagraph"/>
        <w:numPr>
          <w:ilvl w:val="0"/>
          <w:numId w:val="7"/>
        </w:numPr>
        <w:spacing w:after="120"/>
        <w:jc w:val="both"/>
        <w:rPr>
          <w:rFonts w:ascii="Arial" w:eastAsia="Times New Roman" w:hAnsi="Arial" w:cs="Arial"/>
          <w:color w:val="333333"/>
          <w:lang w:eastAsia="en-GB"/>
        </w:rPr>
      </w:pPr>
      <w:r w:rsidRPr="00900805">
        <w:rPr>
          <w:rFonts w:ascii="Arial" w:eastAsia="Times New Roman" w:hAnsi="Arial" w:cs="Arial"/>
          <w:color w:val="000000"/>
          <w:lang w:eastAsia="en-GB"/>
        </w:rPr>
        <w:t>“Satisfaction with the grant amount, implementation model”.</w:t>
      </w:r>
    </w:p>
    <w:p w14:paraId="342F204A" w14:textId="17C69FBF" w:rsidR="00651E8F" w:rsidRPr="00900805" w:rsidRDefault="00651E8F" w:rsidP="00055B6B">
      <w:pPr>
        <w:pStyle w:val="ListParagraph"/>
        <w:numPr>
          <w:ilvl w:val="0"/>
          <w:numId w:val="7"/>
        </w:numPr>
        <w:spacing w:after="120"/>
        <w:jc w:val="both"/>
        <w:rPr>
          <w:rFonts w:ascii="Arial" w:eastAsia="Times New Roman" w:hAnsi="Arial" w:cs="Arial"/>
          <w:color w:val="333333"/>
          <w:lang w:eastAsia="en-GB"/>
        </w:rPr>
      </w:pPr>
      <w:r w:rsidRPr="00900805">
        <w:rPr>
          <w:rFonts w:ascii="Arial" w:eastAsia="Times New Roman" w:hAnsi="Arial" w:cs="Arial"/>
          <w:color w:val="000000"/>
          <w:lang w:eastAsia="en-GB"/>
        </w:rPr>
        <w:t>“Development of tool for conducting the survey (e.g. relevant questionnaire)”.</w:t>
      </w:r>
    </w:p>
    <w:p w14:paraId="62F42682" w14:textId="7FDDFD7B" w:rsidR="00D6442F" w:rsidRPr="00900805" w:rsidRDefault="009D53A7" w:rsidP="009D53A7">
      <w:pPr>
        <w:spacing w:after="120"/>
        <w:jc w:val="both"/>
        <w:rPr>
          <w:rFonts w:ascii="Arial" w:eastAsia="Times New Roman" w:hAnsi="Arial" w:cs="Arial"/>
          <w:color w:val="333333"/>
          <w:lang w:eastAsia="en-GB"/>
        </w:rPr>
      </w:pPr>
      <w:r>
        <w:rPr>
          <w:rFonts w:ascii="Arial" w:eastAsia="Times New Roman" w:hAnsi="Arial" w:cs="Arial"/>
          <w:color w:val="333333"/>
          <w:lang w:eastAsia="en-GB"/>
        </w:rPr>
        <w:t>Suggestions r</w:t>
      </w:r>
      <w:r w:rsidR="00D6442F" w:rsidRPr="00900805">
        <w:rPr>
          <w:rFonts w:ascii="Arial" w:eastAsia="Times New Roman" w:hAnsi="Arial" w:cs="Arial"/>
          <w:color w:val="333333"/>
          <w:lang w:eastAsia="en-GB"/>
        </w:rPr>
        <w:t xml:space="preserve">egarding </w:t>
      </w:r>
      <w:r w:rsidR="00651E8F" w:rsidRPr="00900805">
        <w:rPr>
          <w:rFonts w:ascii="Arial" w:eastAsia="Times New Roman" w:hAnsi="Arial" w:cs="Arial"/>
          <w:color w:val="333333"/>
          <w:lang w:eastAsia="en-GB"/>
        </w:rPr>
        <w:t>p</w:t>
      </w:r>
      <w:r w:rsidR="00D6442F" w:rsidRPr="00900805">
        <w:rPr>
          <w:rFonts w:ascii="Arial" w:eastAsia="Times New Roman" w:hAnsi="Arial" w:cs="Arial"/>
          <w:color w:val="333333"/>
          <w:lang w:eastAsia="en-GB"/>
        </w:rPr>
        <w:t xml:space="preserve">roject and </w:t>
      </w:r>
      <w:r w:rsidR="00651E8F" w:rsidRPr="00900805">
        <w:rPr>
          <w:rFonts w:ascii="Arial" w:eastAsia="Times New Roman" w:hAnsi="Arial" w:cs="Arial"/>
          <w:color w:val="333333"/>
          <w:lang w:eastAsia="en-GB"/>
        </w:rPr>
        <w:t>p</w:t>
      </w:r>
      <w:r w:rsidR="00D6442F" w:rsidRPr="00900805">
        <w:rPr>
          <w:rFonts w:ascii="Arial" w:eastAsia="Times New Roman" w:hAnsi="Arial" w:cs="Arial"/>
          <w:color w:val="333333"/>
          <w:lang w:eastAsia="en-GB"/>
        </w:rPr>
        <w:t xml:space="preserve">rogramme </w:t>
      </w:r>
      <w:r w:rsidR="00651E8F" w:rsidRPr="00900805">
        <w:rPr>
          <w:rFonts w:ascii="Arial" w:eastAsia="Times New Roman" w:hAnsi="Arial" w:cs="Arial"/>
          <w:color w:val="333333"/>
          <w:lang w:eastAsia="en-GB"/>
        </w:rPr>
        <w:t>r</w:t>
      </w:r>
      <w:r w:rsidR="00D6442F" w:rsidRPr="00900805">
        <w:rPr>
          <w:rFonts w:ascii="Arial" w:eastAsia="Times New Roman" w:hAnsi="Arial" w:cs="Arial"/>
          <w:color w:val="333333"/>
          <w:lang w:eastAsia="en-GB"/>
        </w:rPr>
        <w:t>eporting:</w:t>
      </w:r>
    </w:p>
    <w:p w14:paraId="2A49D564" w14:textId="1B50C3A1" w:rsidR="00651E8F" w:rsidRPr="00900805" w:rsidRDefault="00651E8F" w:rsidP="00055B6B">
      <w:pPr>
        <w:pStyle w:val="ListParagraph"/>
        <w:numPr>
          <w:ilvl w:val="0"/>
          <w:numId w:val="8"/>
        </w:numPr>
        <w:spacing w:after="120"/>
        <w:jc w:val="both"/>
        <w:rPr>
          <w:rFonts w:ascii="Arial" w:eastAsia="Times New Roman" w:hAnsi="Arial" w:cs="Arial"/>
          <w:color w:val="333333"/>
          <w:lang w:eastAsia="en-GB"/>
        </w:rPr>
      </w:pPr>
      <w:r w:rsidRPr="00900805">
        <w:rPr>
          <w:rFonts w:ascii="Arial" w:eastAsia="Times New Roman" w:hAnsi="Arial" w:cs="Arial"/>
          <w:color w:val="000000"/>
          <w:lang w:eastAsia="en-GB"/>
        </w:rPr>
        <w:t>“I consider that programme and project [reporting] is also a must priority!”</w:t>
      </w:r>
    </w:p>
    <w:p w14:paraId="046DAAD1" w14:textId="682939EF" w:rsidR="00651E8F" w:rsidRPr="00900805" w:rsidRDefault="00651E8F" w:rsidP="00055B6B">
      <w:pPr>
        <w:pStyle w:val="ListParagraph"/>
        <w:numPr>
          <w:ilvl w:val="0"/>
          <w:numId w:val="8"/>
        </w:numPr>
        <w:spacing w:after="120"/>
        <w:jc w:val="both"/>
        <w:rPr>
          <w:rFonts w:ascii="Arial" w:eastAsia="Times New Roman" w:hAnsi="Arial" w:cs="Arial"/>
          <w:color w:val="333333"/>
          <w:lang w:eastAsia="en-GB"/>
        </w:rPr>
      </w:pPr>
      <w:r w:rsidRPr="00900805">
        <w:rPr>
          <w:rFonts w:ascii="Arial" w:eastAsia="Times New Roman" w:hAnsi="Arial" w:cs="Arial"/>
          <w:color w:val="000000"/>
          <w:lang w:eastAsia="en-GB"/>
        </w:rPr>
        <w:lastRenderedPageBreak/>
        <w:t>“Indicators; impact and result collection and reporting”.</w:t>
      </w:r>
    </w:p>
    <w:p w14:paraId="10A08654" w14:textId="5AAB2F87" w:rsidR="00651E8F" w:rsidRPr="00900805" w:rsidRDefault="00651E8F" w:rsidP="00055B6B">
      <w:pPr>
        <w:pStyle w:val="ListParagraph"/>
        <w:numPr>
          <w:ilvl w:val="0"/>
          <w:numId w:val="8"/>
        </w:numPr>
        <w:spacing w:after="120"/>
        <w:jc w:val="both"/>
        <w:rPr>
          <w:rFonts w:ascii="Arial" w:eastAsia="Times New Roman" w:hAnsi="Arial" w:cs="Arial"/>
          <w:color w:val="333333"/>
          <w:lang w:eastAsia="en-GB"/>
        </w:rPr>
      </w:pPr>
      <w:r w:rsidRPr="00900805">
        <w:rPr>
          <w:rFonts w:ascii="Arial" w:eastAsia="Times New Roman" w:hAnsi="Arial" w:cs="Arial"/>
          <w:color w:val="000000"/>
          <w:lang w:eastAsia="en-GB"/>
        </w:rPr>
        <w:t>“Programme and project reporting should be aligned in terms of timing and information required”.</w:t>
      </w:r>
    </w:p>
    <w:p w14:paraId="665510B8" w14:textId="613FE458" w:rsidR="00D6442F" w:rsidRPr="00900805" w:rsidRDefault="009D53A7" w:rsidP="009D53A7">
      <w:pPr>
        <w:spacing w:after="120"/>
        <w:jc w:val="both"/>
        <w:rPr>
          <w:rFonts w:ascii="Arial" w:eastAsia="Times New Roman" w:hAnsi="Arial" w:cs="Arial"/>
          <w:color w:val="333333"/>
          <w:lang w:eastAsia="en-GB"/>
        </w:rPr>
      </w:pPr>
      <w:r>
        <w:rPr>
          <w:rFonts w:ascii="Arial" w:eastAsia="Times New Roman" w:hAnsi="Arial" w:cs="Arial"/>
          <w:color w:val="333333"/>
          <w:lang w:eastAsia="en-GB"/>
        </w:rPr>
        <w:t>Suggestions r</w:t>
      </w:r>
      <w:r w:rsidR="00DD5C98">
        <w:rPr>
          <w:rFonts w:ascii="Arial" w:eastAsia="Times New Roman" w:hAnsi="Arial" w:cs="Arial"/>
          <w:color w:val="333333"/>
          <w:lang w:eastAsia="en-GB"/>
        </w:rPr>
        <w:t>egarding other aspects of performance m</w:t>
      </w:r>
      <w:r w:rsidR="00D6442F" w:rsidRPr="00900805">
        <w:rPr>
          <w:rFonts w:ascii="Arial" w:eastAsia="Times New Roman" w:hAnsi="Arial" w:cs="Arial"/>
          <w:color w:val="333333"/>
          <w:lang w:eastAsia="en-GB"/>
        </w:rPr>
        <w:t>anagement:</w:t>
      </w:r>
    </w:p>
    <w:p w14:paraId="3E67192C" w14:textId="51FD8CEA" w:rsidR="00651E8F" w:rsidRPr="00900805" w:rsidRDefault="00F21DA1" w:rsidP="00055B6B">
      <w:pPr>
        <w:pStyle w:val="ListParagraph"/>
        <w:numPr>
          <w:ilvl w:val="0"/>
          <w:numId w:val="9"/>
        </w:numPr>
        <w:spacing w:after="120"/>
        <w:jc w:val="both"/>
        <w:rPr>
          <w:rFonts w:ascii="Arial" w:eastAsia="Times New Roman" w:hAnsi="Arial" w:cs="Arial"/>
          <w:color w:val="333333"/>
          <w:lang w:eastAsia="en-GB"/>
        </w:rPr>
      </w:pPr>
      <w:r>
        <w:rPr>
          <w:rFonts w:ascii="Arial" w:eastAsia="Times New Roman" w:hAnsi="Arial" w:cs="Arial"/>
          <w:color w:val="000000"/>
          <w:lang w:eastAsia="en-GB"/>
        </w:rPr>
        <w:t>“Improvement of the o</w:t>
      </w:r>
      <w:r w:rsidR="00651E8F" w:rsidRPr="00900805">
        <w:rPr>
          <w:rFonts w:ascii="Arial" w:eastAsia="Times New Roman" w:hAnsi="Arial" w:cs="Arial"/>
          <w:color w:val="000000"/>
          <w:lang w:eastAsia="en-GB"/>
        </w:rPr>
        <w:t>n-the-spot checks procedure over CBC Body, CA, programme beneficiaries a</w:t>
      </w:r>
      <w:r w:rsidR="00DD5C98">
        <w:rPr>
          <w:rFonts w:ascii="Arial" w:eastAsia="Times New Roman" w:hAnsi="Arial" w:cs="Arial"/>
          <w:color w:val="000000"/>
          <w:lang w:eastAsia="en-GB"/>
        </w:rPr>
        <w:t>nd find the way to implement the on-the-spot checks</w:t>
      </w:r>
      <w:r w:rsidR="00651E8F" w:rsidRPr="00900805">
        <w:rPr>
          <w:rFonts w:ascii="Arial" w:eastAsia="Times New Roman" w:hAnsi="Arial" w:cs="Arial"/>
          <w:color w:val="000000"/>
          <w:lang w:eastAsia="en-GB"/>
        </w:rPr>
        <w:t xml:space="preserve"> over OS in partner countries”.</w:t>
      </w:r>
    </w:p>
    <w:p w14:paraId="07A14A47" w14:textId="0818137F" w:rsidR="00651E8F" w:rsidRPr="00900805" w:rsidRDefault="00651E8F" w:rsidP="00055B6B">
      <w:pPr>
        <w:pStyle w:val="ListParagraph"/>
        <w:numPr>
          <w:ilvl w:val="0"/>
          <w:numId w:val="9"/>
        </w:numPr>
        <w:spacing w:after="120"/>
        <w:jc w:val="both"/>
        <w:rPr>
          <w:rFonts w:ascii="Arial" w:eastAsia="Times New Roman" w:hAnsi="Arial" w:cs="Arial"/>
          <w:color w:val="333333"/>
          <w:lang w:eastAsia="en-GB"/>
        </w:rPr>
      </w:pPr>
      <w:r w:rsidRPr="00900805">
        <w:rPr>
          <w:rFonts w:ascii="Arial" w:eastAsia="Times New Roman" w:hAnsi="Arial" w:cs="Arial"/>
          <w:color w:val="000000"/>
          <w:lang w:eastAsia="en-GB"/>
        </w:rPr>
        <w:t>“Focus should be also given to the performance management”.</w:t>
      </w:r>
    </w:p>
    <w:p w14:paraId="1629A680" w14:textId="32D6763F" w:rsidR="003C15F7" w:rsidRDefault="003C15F7" w:rsidP="003C15F7">
      <w:pPr>
        <w:rPr>
          <w:rFonts w:asciiTheme="majorHAnsi" w:eastAsia="Times New Roman" w:hAnsiTheme="majorHAnsi" w:cstheme="majorBidi"/>
          <w:bCs/>
          <w:color w:val="0070C0"/>
          <w:szCs w:val="28"/>
        </w:rPr>
      </w:pPr>
    </w:p>
    <w:p w14:paraId="6D3AAC7B" w14:textId="41D56AAF" w:rsidR="00F942EB" w:rsidRPr="00AB1C4B" w:rsidRDefault="00F942EB" w:rsidP="00E060F0">
      <w:pPr>
        <w:pStyle w:val="Heading2"/>
        <w:spacing w:before="0" w:after="120"/>
        <w:jc w:val="both"/>
        <w:rPr>
          <w:rFonts w:eastAsia="Times New Roman"/>
        </w:rPr>
      </w:pPr>
      <w:bookmarkStart w:id="20" w:name="_Toc520295331"/>
      <w:bookmarkStart w:id="21" w:name="_GoBack"/>
      <w:bookmarkEnd w:id="21"/>
      <w:r w:rsidRPr="00AB1C4B">
        <w:rPr>
          <w:rFonts w:eastAsia="Times New Roman"/>
        </w:rPr>
        <w:t>6.</w:t>
      </w:r>
      <w:r>
        <w:rPr>
          <w:rFonts w:eastAsia="Times New Roman"/>
        </w:rPr>
        <w:t>2</w:t>
      </w:r>
      <w:r w:rsidRPr="00AB1C4B">
        <w:rPr>
          <w:rFonts w:eastAsia="Times New Roman"/>
        </w:rPr>
        <w:t xml:space="preserve"> </w:t>
      </w:r>
      <w:r>
        <w:rPr>
          <w:rFonts w:eastAsia="Times New Roman"/>
        </w:rPr>
        <w:t>General conclusions</w:t>
      </w:r>
      <w:bookmarkEnd w:id="20"/>
    </w:p>
    <w:p w14:paraId="523FA14B" w14:textId="77777777" w:rsidR="00E060F0" w:rsidRDefault="00E060F0" w:rsidP="00E060F0">
      <w:pPr>
        <w:spacing w:after="120"/>
        <w:jc w:val="both"/>
        <w:rPr>
          <w:rFonts w:ascii="Arial" w:eastAsia="Times New Roman" w:hAnsi="Arial" w:cs="Arial"/>
          <w:b/>
        </w:rPr>
      </w:pPr>
    </w:p>
    <w:p w14:paraId="652E341B" w14:textId="54B8D7E7" w:rsidR="00F942EB" w:rsidRDefault="00F942EB" w:rsidP="00E060F0">
      <w:pPr>
        <w:spacing w:after="120"/>
        <w:jc w:val="both"/>
        <w:rPr>
          <w:rFonts w:ascii="Arial" w:eastAsia="Times New Roman" w:hAnsi="Arial" w:cs="Arial"/>
          <w:b/>
        </w:rPr>
      </w:pPr>
      <w:r>
        <w:rPr>
          <w:rFonts w:ascii="Arial" w:eastAsia="Times New Roman" w:hAnsi="Arial" w:cs="Arial"/>
          <w:b/>
        </w:rPr>
        <w:t>Online survey</w:t>
      </w:r>
      <w:r w:rsidR="00006A84">
        <w:rPr>
          <w:rFonts w:ascii="Arial" w:eastAsia="Times New Roman" w:hAnsi="Arial" w:cs="Arial"/>
          <w:b/>
        </w:rPr>
        <w:t>s as a</w:t>
      </w:r>
      <w:r>
        <w:rPr>
          <w:rFonts w:ascii="Arial" w:eastAsia="Times New Roman" w:hAnsi="Arial" w:cs="Arial"/>
          <w:b/>
        </w:rPr>
        <w:t xml:space="preserve"> methodological tool</w:t>
      </w:r>
    </w:p>
    <w:p w14:paraId="54090F2B" w14:textId="165A24EC" w:rsidR="00F942EB" w:rsidRPr="00CB3EB9" w:rsidRDefault="00B65E83" w:rsidP="00E060F0">
      <w:pPr>
        <w:spacing w:after="120"/>
        <w:jc w:val="both"/>
        <w:rPr>
          <w:rFonts w:ascii="Arial" w:eastAsia="Times New Roman" w:hAnsi="Arial" w:cs="Arial"/>
        </w:rPr>
      </w:pPr>
      <w:r w:rsidRPr="00CB3EB9">
        <w:rPr>
          <w:rFonts w:ascii="Arial" w:eastAsia="Times New Roman" w:hAnsi="Arial" w:cs="Arial"/>
        </w:rPr>
        <w:t xml:space="preserve">The use of </w:t>
      </w:r>
      <w:r w:rsidR="00907369" w:rsidRPr="00CB3EB9">
        <w:rPr>
          <w:rFonts w:ascii="Arial" w:eastAsia="Times New Roman" w:hAnsi="Arial" w:cs="Arial"/>
        </w:rPr>
        <w:t xml:space="preserve">this </w:t>
      </w:r>
      <w:r w:rsidRPr="00CB3EB9">
        <w:rPr>
          <w:rFonts w:ascii="Arial" w:eastAsia="Times New Roman" w:hAnsi="Arial" w:cs="Arial"/>
        </w:rPr>
        <w:t xml:space="preserve">online survey </w:t>
      </w:r>
      <w:r w:rsidR="00907369" w:rsidRPr="00CB3EB9">
        <w:rPr>
          <w:rFonts w:ascii="Arial" w:eastAsia="Times New Roman" w:hAnsi="Arial" w:cs="Arial"/>
        </w:rPr>
        <w:t xml:space="preserve">was of a pilot nature. The response rate and content of the answers obtained shows that such surveys can be a useful tool </w:t>
      </w:r>
      <w:r w:rsidR="00E060F0">
        <w:rPr>
          <w:rFonts w:ascii="Arial" w:eastAsia="Times New Roman" w:hAnsi="Arial" w:cs="Arial"/>
        </w:rPr>
        <w:t>for</w:t>
      </w:r>
      <w:r w:rsidR="00907369" w:rsidRPr="00CB3EB9">
        <w:rPr>
          <w:rFonts w:ascii="Arial" w:eastAsia="Times New Roman" w:hAnsi="Arial" w:cs="Arial"/>
        </w:rPr>
        <w:t xml:space="preserve"> the work of the TWGs of CBIB+, requiring only short time inputs from TWG participants while offering tangible results in the collection of baseline data as well as in obtaining and sharing contributions. However, </w:t>
      </w:r>
      <w:r w:rsidR="00E060F0">
        <w:rPr>
          <w:rFonts w:ascii="Arial" w:eastAsia="Times New Roman" w:hAnsi="Arial" w:cs="Arial"/>
        </w:rPr>
        <w:t xml:space="preserve">it remains the case that </w:t>
      </w:r>
      <w:r w:rsidR="00907369" w:rsidRPr="00CB3EB9">
        <w:rPr>
          <w:rFonts w:ascii="Arial" w:eastAsia="Times New Roman" w:hAnsi="Arial" w:cs="Arial"/>
        </w:rPr>
        <w:t xml:space="preserve">online surveys cannot replace in-depth interaction between </w:t>
      </w:r>
      <w:r w:rsidR="00E060F0" w:rsidRPr="00CB3EB9">
        <w:rPr>
          <w:rFonts w:ascii="Arial" w:eastAsia="Times New Roman" w:hAnsi="Arial" w:cs="Arial"/>
        </w:rPr>
        <w:t>participants,</w:t>
      </w:r>
      <w:r w:rsidR="00907369" w:rsidRPr="00CB3EB9">
        <w:rPr>
          <w:rFonts w:ascii="Arial" w:eastAsia="Times New Roman" w:hAnsi="Arial" w:cs="Arial"/>
        </w:rPr>
        <w:t xml:space="preserve"> but they can support it. </w:t>
      </w:r>
    </w:p>
    <w:p w14:paraId="213F9D79" w14:textId="77777777" w:rsidR="00E060F0" w:rsidRDefault="00E060F0" w:rsidP="00E060F0">
      <w:pPr>
        <w:spacing w:after="120"/>
        <w:jc w:val="both"/>
        <w:rPr>
          <w:rFonts w:ascii="Arial" w:eastAsia="Times New Roman" w:hAnsi="Arial" w:cs="Arial"/>
          <w:b/>
        </w:rPr>
      </w:pPr>
    </w:p>
    <w:p w14:paraId="170284A9" w14:textId="4DE9E694" w:rsidR="00D6442F" w:rsidRDefault="00006A84" w:rsidP="00E060F0">
      <w:pPr>
        <w:spacing w:after="120"/>
        <w:jc w:val="both"/>
        <w:rPr>
          <w:rFonts w:ascii="Arial" w:eastAsia="Times New Roman" w:hAnsi="Arial" w:cs="Arial"/>
          <w:b/>
        </w:rPr>
      </w:pPr>
      <w:r>
        <w:rPr>
          <w:rFonts w:ascii="Arial" w:eastAsia="Times New Roman" w:hAnsi="Arial" w:cs="Arial"/>
          <w:b/>
        </w:rPr>
        <w:t>S</w:t>
      </w:r>
      <w:r w:rsidR="00F942EB" w:rsidRPr="00F942EB">
        <w:rPr>
          <w:rFonts w:ascii="Arial" w:eastAsia="Times New Roman" w:hAnsi="Arial" w:cs="Arial"/>
          <w:b/>
        </w:rPr>
        <w:t>urveys</w:t>
      </w:r>
      <w:r w:rsidR="00B65E83">
        <w:rPr>
          <w:rFonts w:ascii="Arial" w:eastAsia="Times New Roman" w:hAnsi="Arial" w:cs="Arial"/>
          <w:b/>
        </w:rPr>
        <w:t xml:space="preserve"> of beneficiaries and other stakeholders</w:t>
      </w:r>
    </w:p>
    <w:p w14:paraId="5F951330" w14:textId="4B702A5A" w:rsidR="00B65E83" w:rsidRPr="00CB3EB9" w:rsidRDefault="00B65E83" w:rsidP="00E060F0">
      <w:pPr>
        <w:spacing w:after="120"/>
        <w:jc w:val="both"/>
        <w:rPr>
          <w:rFonts w:ascii="Arial" w:eastAsia="Times New Roman" w:hAnsi="Arial" w:cs="Arial"/>
        </w:rPr>
      </w:pPr>
      <w:r w:rsidRPr="00CB3EB9">
        <w:rPr>
          <w:rFonts w:ascii="Arial" w:eastAsia="Times New Roman" w:hAnsi="Arial" w:cs="Arial"/>
        </w:rPr>
        <w:t xml:space="preserve">The analysis of the contributions of the TWG participants through this questionnaire suggests that there </w:t>
      </w:r>
      <w:r w:rsidR="00E060F0">
        <w:rPr>
          <w:rFonts w:ascii="Arial" w:eastAsia="Times New Roman" w:hAnsi="Arial" w:cs="Arial"/>
        </w:rPr>
        <w:t>are already</w:t>
      </w:r>
      <w:r w:rsidRPr="00CB3EB9">
        <w:rPr>
          <w:rFonts w:ascii="Arial" w:eastAsia="Times New Roman" w:hAnsi="Arial" w:cs="Arial"/>
        </w:rPr>
        <w:t xml:space="preserve"> strong </w:t>
      </w:r>
      <w:r w:rsidR="00E060F0">
        <w:rPr>
          <w:rFonts w:ascii="Arial" w:eastAsia="Times New Roman" w:hAnsi="Arial" w:cs="Arial"/>
        </w:rPr>
        <w:t xml:space="preserve">foundations </w:t>
      </w:r>
      <w:r w:rsidRPr="00CB3EB9">
        <w:rPr>
          <w:rFonts w:ascii="Arial" w:eastAsia="Times New Roman" w:hAnsi="Arial" w:cs="Arial"/>
        </w:rPr>
        <w:t>across programmes mainly with surveys of beneficiaries, especially ex-post surveys, and to a lesser extent with surveys of other stakeholders</w:t>
      </w:r>
      <w:r w:rsidR="00CB3EB9" w:rsidRPr="00CB3EB9">
        <w:rPr>
          <w:rFonts w:ascii="Arial" w:eastAsia="Times New Roman" w:hAnsi="Arial" w:cs="Arial"/>
        </w:rPr>
        <w:t xml:space="preserve">, notably </w:t>
      </w:r>
      <w:r w:rsidR="00CB3EB9" w:rsidRPr="00CB3EB9">
        <w:rPr>
          <w:rFonts w:asciiTheme="majorHAnsi" w:eastAsia="Times New Roman" w:hAnsiTheme="majorHAnsi" w:cstheme="majorBidi"/>
          <w:bCs/>
          <w:szCs w:val="28"/>
        </w:rPr>
        <w:t>potential beneficiaries and unsuccessful applicants.</w:t>
      </w:r>
    </w:p>
    <w:p w14:paraId="71B9CA77" w14:textId="03F08E28" w:rsidR="00CB3EB9" w:rsidRPr="00CB3EB9" w:rsidRDefault="00E060F0" w:rsidP="00E060F0">
      <w:pPr>
        <w:spacing w:after="120"/>
        <w:jc w:val="both"/>
        <w:rPr>
          <w:rFonts w:ascii="Arial" w:eastAsia="Times New Roman" w:hAnsi="Arial" w:cs="Arial"/>
        </w:rPr>
      </w:pPr>
      <w:r>
        <w:rPr>
          <w:rFonts w:ascii="Arial" w:eastAsia="Times New Roman" w:hAnsi="Arial" w:cs="Arial"/>
        </w:rPr>
        <w:t>In addition, t</w:t>
      </w:r>
      <w:r w:rsidR="00CB3EB9" w:rsidRPr="00CB3EB9">
        <w:rPr>
          <w:rFonts w:ascii="Arial" w:eastAsia="Times New Roman" w:hAnsi="Arial" w:cs="Arial"/>
        </w:rPr>
        <w:t>hrough their questionnaire responses</w:t>
      </w:r>
      <w:r>
        <w:rPr>
          <w:rFonts w:ascii="Arial" w:eastAsia="Times New Roman" w:hAnsi="Arial" w:cs="Arial"/>
        </w:rPr>
        <w:t>,</w:t>
      </w:r>
      <w:r w:rsidR="00CB3EB9" w:rsidRPr="00CB3EB9">
        <w:rPr>
          <w:rFonts w:ascii="Arial" w:eastAsia="Times New Roman" w:hAnsi="Arial" w:cs="Arial"/>
        </w:rPr>
        <w:t xml:space="preserve"> TWG participants have made a number of suggestions on</w:t>
      </w:r>
      <w:r w:rsidR="00CB3EB9">
        <w:rPr>
          <w:rFonts w:ascii="Arial" w:eastAsia="Times New Roman" w:hAnsi="Arial" w:cs="Arial"/>
        </w:rPr>
        <w:t xml:space="preserve"> methodological</w:t>
      </w:r>
      <w:r w:rsidR="00CB3EB9" w:rsidRPr="00CB3EB9">
        <w:rPr>
          <w:rFonts w:ascii="Arial" w:eastAsia="Times New Roman" w:hAnsi="Arial" w:cs="Arial"/>
        </w:rPr>
        <w:t xml:space="preserve"> approaches and have set out a broad range of potential benefits that can be obtained from the surveys of beneficiaries and other stakeholders.</w:t>
      </w:r>
    </w:p>
    <w:p w14:paraId="24AC38FE" w14:textId="12473584" w:rsidR="00CB3EB9" w:rsidRPr="00CB3EB9" w:rsidRDefault="00CB3EB9" w:rsidP="00E060F0">
      <w:pPr>
        <w:spacing w:after="120"/>
        <w:jc w:val="both"/>
        <w:rPr>
          <w:rFonts w:ascii="Arial" w:eastAsia="Times New Roman" w:hAnsi="Arial" w:cs="Arial"/>
        </w:rPr>
      </w:pPr>
      <w:r w:rsidRPr="00CB3EB9">
        <w:rPr>
          <w:rFonts w:ascii="Arial" w:eastAsia="Times New Roman" w:hAnsi="Arial" w:cs="Arial"/>
        </w:rPr>
        <w:t>Therefore, there is considerable scope for sharing experiences and lessons, and f</w:t>
      </w:r>
      <w:r>
        <w:rPr>
          <w:rFonts w:ascii="Arial" w:eastAsia="Times New Roman" w:hAnsi="Arial" w:cs="Arial"/>
        </w:rPr>
        <w:t>or a</w:t>
      </w:r>
      <w:r w:rsidRPr="00CB3EB9">
        <w:rPr>
          <w:rFonts w:ascii="Arial" w:eastAsia="Times New Roman" w:hAnsi="Arial" w:cs="Arial"/>
        </w:rPr>
        <w:t xml:space="preserve"> cross-fertilisation of ideas on different aspects of the programmes, as well as survey types and methods within TWG No 3 and beyond</w:t>
      </w:r>
      <w:r>
        <w:rPr>
          <w:rFonts w:ascii="Arial" w:eastAsia="Times New Roman" w:hAnsi="Arial" w:cs="Arial"/>
        </w:rPr>
        <w:t>,</w:t>
      </w:r>
      <w:r w:rsidRPr="00CB3EB9">
        <w:rPr>
          <w:rFonts w:ascii="Arial" w:eastAsia="Times New Roman" w:hAnsi="Arial" w:cs="Arial"/>
        </w:rPr>
        <w:t xml:space="preserve"> in the remaining period of the 2014-2020 programmes. </w:t>
      </w:r>
    </w:p>
    <w:p w14:paraId="1362BAAE" w14:textId="77777777" w:rsidR="00E060F0" w:rsidRDefault="00E060F0" w:rsidP="00E060F0">
      <w:pPr>
        <w:spacing w:after="120"/>
        <w:jc w:val="both"/>
        <w:rPr>
          <w:rFonts w:ascii="Arial" w:eastAsia="Times New Roman" w:hAnsi="Arial" w:cs="Arial"/>
          <w:b/>
        </w:rPr>
      </w:pPr>
    </w:p>
    <w:p w14:paraId="47679948" w14:textId="1B4724FD" w:rsidR="00F942EB" w:rsidRPr="00F942EB" w:rsidRDefault="00421987" w:rsidP="00E060F0">
      <w:pPr>
        <w:spacing w:after="120"/>
        <w:jc w:val="both"/>
        <w:rPr>
          <w:rFonts w:ascii="Arial" w:eastAsia="Times New Roman" w:hAnsi="Arial" w:cs="Arial"/>
          <w:b/>
        </w:rPr>
      </w:pPr>
      <w:r>
        <w:rPr>
          <w:rFonts w:ascii="Arial" w:eastAsia="Times New Roman" w:hAnsi="Arial" w:cs="Arial"/>
          <w:b/>
        </w:rPr>
        <w:t>P</w:t>
      </w:r>
      <w:r w:rsidR="00F942EB" w:rsidRPr="00F942EB">
        <w:rPr>
          <w:rFonts w:ascii="Arial" w:eastAsia="Times New Roman" w:hAnsi="Arial" w:cs="Arial"/>
          <w:b/>
        </w:rPr>
        <w:t>roject</w:t>
      </w:r>
      <w:r>
        <w:rPr>
          <w:rFonts w:ascii="Arial" w:eastAsia="Times New Roman" w:hAnsi="Arial" w:cs="Arial"/>
          <w:b/>
        </w:rPr>
        <w:t xml:space="preserve"> and </w:t>
      </w:r>
      <w:r w:rsidR="00F942EB" w:rsidRPr="00F942EB">
        <w:rPr>
          <w:rFonts w:ascii="Arial" w:eastAsia="Times New Roman" w:hAnsi="Arial" w:cs="Arial"/>
          <w:b/>
        </w:rPr>
        <w:t>programme reporting</w:t>
      </w:r>
    </w:p>
    <w:p w14:paraId="2BC6B59B" w14:textId="78B03E04" w:rsidR="000D5C27" w:rsidRPr="00D94A20" w:rsidRDefault="00EA18AD" w:rsidP="00E060F0">
      <w:pPr>
        <w:spacing w:after="120"/>
        <w:jc w:val="both"/>
        <w:rPr>
          <w:rFonts w:ascii="Arial" w:eastAsia="Times New Roman" w:hAnsi="Arial" w:cs="Arial"/>
          <w:bCs/>
          <w:szCs w:val="24"/>
          <w:lang w:eastAsia="en-GB"/>
        </w:rPr>
      </w:pPr>
      <w:r>
        <w:rPr>
          <w:rFonts w:ascii="Arial" w:hAnsi="Arial" w:cs="Arial"/>
        </w:rPr>
        <w:t>T</w:t>
      </w:r>
      <w:r w:rsidR="000D5C27" w:rsidRPr="000D5C27">
        <w:rPr>
          <w:rFonts w:ascii="Arial" w:hAnsi="Arial" w:cs="Arial"/>
        </w:rPr>
        <w:t>he analysis of the responses revealed that</w:t>
      </w:r>
      <w:r w:rsidR="001A2A22">
        <w:rPr>
          <w:rFonts w:ascii="Arial" w:hAnsi="Arial" w:cs="Arial"/>
        </w:rPr>
        <w:t>, i</w:t>
      </w:r>
      <w:r w:rsidR="001A2A22" w:rsidRPr="000D5C27">
        <w:rPr>
          <w:rFonts w:ascii="Arial" w:hAnsi="Arial" w:cs="Arial"/>
        </w:rPr>
        <w:t>n terms of formal reporting requirements,</w:t>
      </w:r>
      <w:r w:rsidR="001A2A22">
        <w:rPr>
          <w:rFonts w:ascii="Arial" w:hAnsi="Arial" w:cs="Arial"/>
        </w:rPr>
        <w:t xml:space="preserve"> </w:t>
      </w:r>
      <w:r w:rsidR="000D5C27" w:rsidRPr="000D5C27">
        <w:rPr>
          <w:rFonts w:ascii="Arial" w:hAnsi="Arial" w:cs="Arial"/>
        </w:rPr>
        <w:t>only a</w:t>
      </w:r>
      <w:r w:rsidR="000D5C27">
        <w:rPr>
          <w:rFonts w:ascii="Arial" w:hAnsi="Arial" w:cs="Arial"/>
        </w:rPr>
        <w:t xml:space="preserve"> minority</w:t>
      </w:r>
      <w:r w:rsidR="000D5C27" w:rsidRPr="00D94A20">
        <w:rPr>
          <w:rFonts w:ascii="Arial" w:hAnsi="Arial" w:cs="Arial"/>
        </w:rPr>
        <w:t xml:space="preserve"> of </w:t>
      </w:r>
      <w:r w:rsidR="000D5C27">
        <w:rPr>
          <w:rFonts w:ascii="Arial" w:hAnsi="Arial" w:cs="Arial"/>
        </w:rPr>
        <w:t xml:space="preserve">TWG participants </w:t>
      </w:r>
      <w:r w:rsidR="000D5C27" w:rsidRPr="00D94A20">
        <w:rPr>
          <w:rFonts w:ascii="Arial" w:hAnsi="Arial" w:cs="Arial"/>
        </w:rPr>
        <w:t xml:space="preserve">are aware of the </w:t>
      </w:r>
      <w:r w:rsidR="000D5C27" w:rsidRPr="00D94A20">
        <w:rPr>
          <w:rFonts w:ascii="Arial" w:hAnsi="Arial" w:cs="Arial"/>
          <w:b/>
        </w:rPr>
        <w:t>revised</w:t>
      </w:r>
      <w:r w:rsidR="000D5C27" w:rsidRPr="00D94A20">
        <w:rPr>
          <w:rFonts w:ascii="Arial" w:hAnsi="Arial" w:cs="Arial"/>
        </w:rPr>
        <w:t xml:space="preserve"> </w:t>
      </w:r>
      <w:r w:rsidR="000D5C27" w:rsidRPr="00D94A20">
        <w:rPr>
          <w:rFonts w:ascii="Arial" w:hAnsi="Arial" w:cs="Arial"/>
          <w:b/>
        </w:rPr>
        <w:t>final report template</w:t>
      </w:r>
      <w:r w:rsidR="000D5C27">
        <w:rPr>
          <w:rFonts w:ascii="Arial" w:hAnsi="Arial" w:cs="Arial"/>
        </w:rPr>
        <w:t xml:space="preserve"> </w:t>
      </w:r>
      <w:r w:rsidR="000D5C27" w:rsidRPr="00D94A20">
        <w:rPr>
          <w:rFonts w:ascii="Arial" w:hAnsi="Arial" w:cs="Arial"/>
        </w:rPr>
        <w:t>and, therefore, there are issues concerning the overall preparedness of the key stakeholders for its introduction</w:t>
      </w:r>
      <w:r w:rsidR="000D5C27">
        <w:rPr>
          <w:rFonts w:ascii="Arial" w:hAnsi="Arial" w:cs="Arial"/>
        </w:rPr>
        <w:t xml:space="preserve"> which need to be addressed by the TWG. By </w:t>
      </w:r>
      <w:r w:rsidR="000D5C27" w:rsidRPr="00D94A20">
        <w:rPr>
          <w:rFonts w:ascii="Arial" w:eastAsia="Times New Roman" w:hAnsi="Arial" w:cs="Arial"/>
          <w:bCs/>
          <w:szCs w:val="24"/>
          <w:lang w:eastAsia="en-GB"/>
        </w:rPr>
        <w:t>contrast</w:t>
      </w:r>
      <w:r w:rsidR="000D5C27">
        <w:rPr>
          <w:rFonts w:ascii="Arial" w:eastAsia="Times New Roman" w:hAnsi="Arial" w:cs="Arial"/>
          <w:bCs/>
          <w:szCs w:val="24"/>
          <w:lang w:eastAsia="en-GB"/>
        </w:rPr>
        <w:t xml:space="preserve">, </w:t>
      </w:r>
      <w:r w:rsidR="000D5C27" w:rsidRPr="00D94A20">
        <w:rPr>
          <w:rFonts w:ascii="Arial" w:eastAsia="Times New Roman" w:hAnsi="Arial" w:cs="Arial"/>
          <w:bCs/>
          <w:szCs w:val="24"/>
          <w:lang w:eastAsia="en-GB"/>
        </w:rPr>
        <w:t xml:space="preserve">practically all the respondents declared that they are aware of the </w:t>
      </w:r>
      <w:r w:rsidR="000D5C27" w:rsidRPr="00D94A20">
        <w:rPr>
          <w:rFonts w:ascii="Arial" w:eastAsia="Times New Roman" w:hAnsi="Arial" w:cs="Arial"/>
          <w:b/>
          <w:bCs/>
          <w:szCs w:val="24"/>
          <w:lang w:eastAsia="en-GB"/>
        </w:rPr>
        <w:t>revised AIR template</w:t>
      </w:r>
      <w:r w:rsidR="000D5C27" w:rsidRPr="00D94A20">
        <w:rPr>
          <w:rFonts w:ascii="Arial" w:eastAsia="Times New Roman" w:hAnsi="Arial" w:cs="Arial"/>
          <w:bCs/>
          <w:szCs w:val="24"/>
          <w:lang w:eastAsia="en-GB"/>
        </w:rPr>
        <w:t xml:space="preserve"> and are ready for its introduction</w:t>
      </w:r>
      <w:r w:rsidR="000D5C27">
        <w:rPr>
          <w:rFonts w:ascii="Arial" w:eastAsia="Times New Roman" w:hAnsi="Arial" w:cs="Arial"/>
          <w:bCs/>
          <w:szCs w:val="24"/>
          <w:lang w:eastAsia="en-GB"/>
        </w:rPr>
        <w:t>.</w:t>
      </w:r>
    </w:p>
    <w:p w14:paraId="0131CC3C" w14:textId="1513472D" w:rsidR="000D5C27" w:rsidRPr="00D94A20" w:rsidRDefault="000D5C27" w:rsidP="00E060F0">
      <w:pPr>
        <w:spacing w:after="120"/>
        <w:jc w:val="both"/>
        <w:rPr>
          <w:rFonts w:ascii="Arial" w:eastAsia="Times New Roman" w:hAnsi="Arial" w:cs="Arial"/>
          <w:bCs/>
          <w:szCs w:val="28"/>
        </w:rPr>
      </w:pPr>
      <w:r>
        <w:rPr>
          <w:rFonts w:ascii="Arial" w:hAnsi="Arial" w:cs="Arial"/>
        </w:rPr>
        <w:t xml:space="preserve">Regarding other initiatives to improve IPA CBC reporting, the responses reveal a limited awareness of the </w:t>
      </w:r>
      <w:r w:rsidRPr="00C452DA">
        <w:rPr>
          <w:rFonts w:ascii="Arial" w:hAnsi="Arial" w:cs="Arial"/>
          <w:b/>
          <w:szCs w:val="24"/>
        </w:rPr>
        <w:t>template for programme-level reporting</w:t>
      </w:r>
      <w:r>
        <w:rPr>
          <w:rFonts w:ascii="Arial" w:hAnsi="Arial" w:cs="Arial"/>
          <w:szCs w:val="24"/>
        </w:rPr>
        <w:t xml:space="preserve"> developed by the </w:t>
      </w:r>
      <w:r w:rsidRPr="00D94A20">
        <w:rPr>
          <w:rFonts w:ascii="Arial" w:hAnsi="Arial" w:cs="Arial"/>
          <w:szCs w:val="24"/>
        </w:rPr>
        <w:t xml:space="preserve">CBIB+2 team </w:t>
      </w:r>
      <w:r>
        <w:rPr>
          <w:rFonts w:ascii="Arial" w:hAnsi="Arial" w:cs="Arial"/>
          <w:szCs w:val="24"/>
        </w:rPr>
        <w:t>and a</w:t>
      </w:r>
      <w:r w:rsidR="001A2A22">
        <w:rPr>
          <w:rFonts w:ascii="Arial" w:hAnsi="Arial" w:cs="Arial"/>
          <w:szCs w:val="24"/>
        </w:rPr>
        <w:t xml:space="preserve"> vagueness</w:t>
      </w:r>
      <w:r>
        <w:rPr>
          <w:rFonts w:ascii="Arial" w:hAnsi="Arial" w:cs="Arial"/>
          <w:szCs w:val="24"/>
        </w:rPr>
        <w:t xml:space="preserve"> about the likely timing of its adoption and publication of programme-level </w:t>
      </w:r>
      <w:r>
        <w:rPr>
          <w:rFonts w:ascii="Arial" w:hAnsi="Arial" w:cs="Arial"/>
          <w:szCs w:val="24"/>
        </w:rPr>
        <w:lastRenderedPageBreak/>
        <w:t xml:space="preserve">information (inputs, outputs, results) on the programme websites. Nevertheless, </w:t>
      </w:r>
      <w:r w:rsidRPr="00D94A20">
        <w:rPr>
          <w:rFonts w:ascii="Arial" w:eastAsia="Times New Roman" w:hAnsi="Arial" w:cs="Arial"/>
          <w:bCs/>
          <w:szCs w:val="24"/>
          <w:lang w:eastAsia="en-GB"/>
        </w:rPr>
        <w:t xml:space="preserve">there is a keen interest in </w:t>
      </w:r>
      <w:r>
        <w:rPr>
          <w:rFonts w:ascii="Arial" w:eastAsia="Times New Roman" w:hAnsi="Arial" w:cs="Arial"/>
          <w:bCs/>
          <w:szCs w:val="24"/>
          <w:lang w:eastAsia="en-GB"/>
        </w:rPr>
        <w:t>open programme reporting and</w:t>
      </w:r>
      <w:r w:rsidRPr="00D94A20">
        <w:rPr>
          <w:rFonts w:ascii="Arial" w:eastAsia="Times New Roman" w:hAnsi="Arial" w:cs="Arial"/>
          <w:bCs/>
          <w:szCs w:val="24"/>
          <w:lang w:eastAsia="en-GB"/>
        </w:rPr>
        <w:t xml:space="preserve"> </w:t>
      </w:r>
      <w:r>
        <w:rPr>
          <w:rFonts w:ascii="Arial" w:eastAsia="Times New Roman" w:hAnsi="Arial" w:cs="Arial"/>
          <w:bCs/>
          <w:szCs w:val="24"/>
          <w:lang w:eastAsia="en-GB"/>
        </w:rPr>
        <w:t xml:space="preserve">the same applies to </w:t>
      </w:r>
      <w:r w:rsidRPr="00C452DA">
        <w:rPr>
          <w:rFonts w:ascii="Arial" w:eastAsia="Times New Roman" w:hAnsi="Arial" w:cs="Arial"/>
          <w:b/>
          <w:bCs/>
          <w:szCs w:val="24"/>
          <w:lang w:eastAsia="en-GB"/>
        </w:rPr>
        <w:t>reporting at IPA CBC level</w:t>
      </w:r>
      <w:r>
        <w:rPr>
          <w:rFonts w:ascii="Arial" w:eastAsia="Times New Roman" w:hAnsi="Arial" w:cs="Arial"/>
          <w:bCs/>
          <w:szCs w:val="24"/>
          <w:lang w:eastAsia="en-GB"/>
        </w:rPr>
        <w:t xml:space="preserve"> for which a template has also been developed.  A </w:t>
      </w:r>
      <w:r w:rsidRPr="00D94A20">
        <w:rPr>
          <w:rFonts w:ascii="Arial" w:eastAsia="Times New Roman" w:hAnsi="Arial" w:cs="Arial"/>
          <w:bCs/>
          <w:szCs w:val="24"/>
          <w:lang w:eastAsia="en-GB"/>
        </w:rPr>
        <w:t>majority of respondents would like to receive the template</w:t>
      </w:r>
      <w:r>
        <w:rPr>
          <w:rFonts w:ascii="Arial" w:eastAsia="Times New Roman" w:hAnsi="Arial" w:cs="Arial"/>
          <w:bCs/>
          <w:szCs w:val="24"/>
          <w:lang w:eastAsia="en-GB"/>
        </w:rPr>
        <w:t>s</w:t>
      </w:r>
      <w:r w:rsidRPr="00D94A20">
        <w:rPr>
          <w:rFonts w:ascii="Arial" w:eastAsia="Times New Roman" w:hAnsi="Arial" w:cs="Arial"/>
          <w:bCs/>
          <w:szCs w:val="24"/>
          <w:lang w:eastAsia="en-GB"/>
        </w:rPr>
        <w:t xml:space="preserve"> and further information and a</w:t>
      </w:r>
      <w:r w:rsidR="001A2A22">
        <w:rPr>
          <w:rFonts w:ascii="Arial" w:eastAsia="Times New Roman" w:hAnsi="Arial" w:cs="Arial"/>
          <w:bCs/>
          <w:szCs w:val="24"/>
          <w:lang w:eastAsia="en-GB"/>
        </w:rPr>
        <w:t xml:space="preserve"> sizeable</w:t>
      </w:r>
      <w:r w:rsidRPr="00D94A20">
        <w:rPr>
          <w:rFonts w:ascii="Arial" w:eastAsia="Times New Roman" w:hAnsi="Arial" w:cs="Arial"/>
          <w:bCs/>
          <w:szCs w:val="24"/>
          <w:lang w:eastAsia="en-GB"/>
        </w:rPr>
        <w:t xml:space="preserve"> group of them would like to participate in a workshop on this</w:t>
      </w:r>
      <w:r>
        <w:rPr>
          <w:rFonts w:ascii="Arial" w:eastAsia="Times New Roman" w:hAnsi="Arial" w:cs="Arial"/>
          <w:bCs/>
          <w:szCs w:val="24"/>
          <w:lang w:eastAsia="en-GB"/>
        </w:rPr>
        <w:t xml:space="preserve"> matter</w:t>
      </w:r>
      <w:r w:rsidR="001A2A22">
        <w:rPr>
          <w:rFonts w:ascii="Arial" w:eastAsia="Times New Roman" w:hAnsi="Arial" w:cs="Arial"/>
          <w:bCs/>
          <w:szCs w:val="24"/>
          <w:lang w:eastAsia="en-GB"/>
        </w:rPr>
        <w:t>. These initiatives</w:t>
      </w:r>
      <w:r>
        <w:rPr>
          <w:rFonts w:ascii="Arial" w:eastAsia="Times New Roman" w:hAnsi="Arial" w:cs="Arial"/>
          <w:bCs/>
          <w:szCs w:val="24"/>
          <w:lang w:eastAsia="en-GB"/>
        </w:rPr>
        <w:t xml:space="preserve"> can </w:t>
      </w:r>
      <w:r w:rsidR="001A2A22">
        <w:rPr>
          <w:rFonts w:ascii="Arial" w:eastAsia="Times New Roman" w:hAnsi="Arial" w:cs="Arial"/>
          <w:bCs/>
          <w:szCs w:val="24"/>
          <w:lang w:eastAsia="en-GB"/>
        </w:rPr>
        <w:t xml:space="preserve">thus </w:t>
      </w:r>
      <w:r>
        <w:rPr>
          <w:rFonts w:ascii="Arial" w:eastAsia="Times New Roman" w:hAnsi="Arial" w:cs="Arial"/>
          <w:bCs/>
          <w:szCs w:val="24"/>
          <w:lang w:eastAsia="en-GB"/>
        </w:rPr>
        <w:t>be considerably advanced by the work of the TWG.</w:t>
      </w:r>
      <w:r w:rsidRPr="00D94A20">
        <w:rPr>
          <w:rFonts w:ascii="Arial" w:eastAsia="Times New Roman" w:hAnsi="Arial" w:cs="Arial"/>
          <w:bCs/>
          <w:szCs w:val="24"/>
          <w:lang w:eastAsia="en-GB"/>
        </w:rPr>
        <w:t xml:space="preserve"> </w:t>
      </w:r>
    </w:p>
    <w:p w14:paraId="3429E601" w14:textId="77777777" w:rsidR="001A2A22" w:rsidRDefault="001A2A22" w:rsidP="00E060F0">
      <w:pPr>
        <w:spacing w:after="120"/>
        <w:jc w:val="both"/>
        <w:rPr>
          <w:rFonts w:ascii="Arial" w:eastAsia="Times New Roman" w:hAnsi="Arial" w:cs="Arial"/>
          <w:b/>
        </w:rPr>
      </w:pPr>
    </w:p>
    <w:p w14:paraId="2FC4136A" w14:textId="0753C7F0" w:rsidR="00F942EB" w:rsidRPr="00F942EB" w:rsidRDefault="00F942EB" w:rsidP="00E060F0">
      <w:pPr>
        <w:spacing w:after="120"/>
        <w:jc w:val="both"/>
        <w:rPr>
          <w:rFonts w:ascii="Arial" w:eastAsia="Times New Roman" w:hAnsi="Arial" w:cs="Arial"/>
          <w:b/>
        </w:rPr>
      </w:pPr>
      <w:r w:rsidRPr="00F942EB">
        <w:rPr>
          <w:rFonts w:ascii="Arial" w:eastAsia="Times New Roman" w:hAnsi="Arial" w:cs="Arial"/>
          <w:b/>
        </w:rPr>
        <w:t xml:space="preserve">TWG priorities </w:t>
      </w:r>
    </w:p>
    <w:p w14:paraId="4A7D1EAD" w14:textId="77777777" w:rsidR="00900805" w:rsidRPr="00EA374F" w:rsidRDefault="00900805" w:rsidP="00E060F0">
      <w:pPr>
        <w:spacing w:after="120"/>
        <w:jc w:val="both"/>
        <w:rPr>
          <w:rFonts w:ascii="Arial" w:eastAsia="Times New Roman" w:hAnsi="Arial" w:cs="Arial"/>
        </w:rPr>
      </w:pPr>
      <w:r w:rsidRPr="00EA374F">
        <w:rPr>
          <w:rFonts w:ascii="Arial" w:eastAsia="Times New Roman" w:hAnsi="Arial" w:cs="Arial"/>
        </w:rPr>
        <w:t>The p</w:t>
      </w:r>
      <w:r w:rsidR="00F942EB" w:rsidRPr="00EA374F">
        <w:rPr>
          <w:rFonts w:ascii="Arial" w:eastAsia="Times New Roman" w:hAnsi="Arial" w:cs="Arial"/>
        </w:rPr>
        <w:t xml:space="preserve">riorities </w:t>
      </w:r>
      <w:r w:rsidRPr="00EA374F">
        <w:rPr>
          <w:rFonts w:ascii="Arial" w:eastAsia="Times New Roman" w:hAnsi="Arial" w:cs="Arial"/>
        </w:rPr>
        <w:t>for future work of TWG No 3 that emerge from the analysis of the responses to this survey and the specific suggestions made by TWG participants can be summarised, as follows:</w:t>
      </w:r>
    </w:p>
    <w:p w14:paraId="34738372" w14:textId="47BFBF23" w:rsidR="000D5C27" w:rsidRPr="00EA374F" w:rsidRDefault="00B70914" w:rsidP="00055B6B">
      <w:pPr>
        <w:pStyle w:val="ListParagraph"/>
        <w:numPr>
          <w:ilvl w:val="0"/>
          <w:numId w:val="6"/>
        </w:numPr>
        <w:spacing w:after="120"/>
        <w:jc w:val="both"/>
        <w:rPr>
          <w:rFonts w:ascii="Arial" w:eastAsia="Times New Roman" w:hAnsi="Arial" w:cs="Arial"/>
        </w:rPr>
      </w:pPr>
      <w:r>
        <w:rPr>
          <w:rFonts w:ascii="Arial" w:eastAsia="Times New Roman" w:hAnsi="Arial" w:cs="Arial"/>
        </w:rPr>
        <w:t>To d</w:t>
      </w:r>
      <w:r w:rsidR="00900805" w:rsidRPr="00EA374F">
        <w:rPr>
          <w:rFonts w:ascii="Arial" w:eastAsia="Times New Roman" w:hAnsi="Arial" w:cs="Arial"/>
        </w:rPr>
        <w:t>raw l</w:t>
      </w:r>
      <w:r w:rsidR="000D5C27" w:rsidRPr="00EA374F">
        <w:rPr>
          <w:rFonts w:ascii="Arial" w:eastAsia="Times New Roman" w:hAnsi="Arial" w:cs="Arial"/>
        </w:rPr>
        <w:t>essons</w:t>
      </w:r>
      <w:r w:rsidR="00900805" w:rsidRPr="00EA374F">
        <w:rPr>
          <w:rFonts w:ascii="Arial" w:eastAsia="Times New Roman" w:hAnsi="Arial" w:cs="Arial"/>
        </w:rPr>
        <w:t xml:space="preserve"> and develop and share</w:t>
      </w:r>
      <w:r w:rsidR="000D5C27" w:rsidRPr="00EA374F">
        <w:rPr>
          <w:rFonts w:ascii="Arial" w:eastAsia="Times New Roman" w:hAnsi="Arial" w:cs="Arial"/>
        </w:rPr>
        <w:t xml:space="preserve"> methods</w:t>
      </w:r>
      <w:r w:rsidR="00900805" w:rsidRPr="00EA374F">
        <w:rPr>
          <w:rFonts w:ascii="Arial" w:eastAsia="Times New Roman" w:hAnsi="Arial" w:cs="Arial"/>
        </w:rPr>
        <w:t xml:space="preserve"> and tools for </w:t>
      </w:r>
      <w:r w:rsidR="000D5C27" w:rsidRPr="00EA374F">
        <w:rPr>
          <w:rFonts w:ascii="Arial" w:eastAsia="Times New Roman" w:hAnsi="Arial" w:cs="Arial"/>
        </w:rPr>
        <w:t>broadening and systematising the use of surveys of beneficiaries and other stakeholders</w:t>
      </w:r>
      <w:r w:rsidR="00900805" w:rsidRPr="00EA374F">
        <w:rPr>
          <w:rFonts w:ascii="Arial" w:eastAsia="Times New Roman" w:hAnsi="Arial" w:cs="Arial"/>
        </w:rPr>
        <w:t>.</w:t>
      </w:r>
    </w:p>
    <w:p w14:paraId="3E2CDC7C" w14:textId="77777777" w:rsidR="00900805" w:rsidRPr="00EA374F" w:rsidRDefault="00900805" w:rsidP="00E060F0">
      <w:pPr>
        <w:pStyle w:val="ListParagraph"/>
        <w:spacing w:after="120"/>
        <w:jc w:val="both"/>
        <w:rPr>
          <w:rFonts w:ascii="Arial" w:eastAsia="Times New Roman" w:hAnsi="Arial" w:cs="Arial"/>
        </w:rPr>
      </w:pPr>
    </w:p>
    <w:p w14:paraId="0B20EF01" w14:textId="44FE4102" w:rsidR="000D5C27" w:rsidRPr="00EA374F" w:rsidRDefault="00B70914" w:rsidP="00055B6B">
      <w:pPr>
        <w:pStyle w:val="ListParagraph"/>
        <w:numPr>
          <w:ilvl w:val="0"/>
          <w:numId w:val="6"/>
        </w:numPr>
        <w:spacing w:after="120"/>
        <w:jc w:val="both"/>
        <w:rPr>
          <w:rFonts w:ascii="Arial" w:eastAsia="Times New Roman" w:hAnsi="Arial" w:cs="Arial"/>
        </w:rPr>
      </w:pPr>
      <w:r>
        <w:rPr>
          <w:rFonts w:ascii="Arial" w:eastAsia="Times New Roman" w:hAnsi="Arial" w:cs="Arial"/>
        </w:rPr>
        <w:t>To s</w:t>
      </w:r>
      <w:r w:rsidR="000D5C27" w:rsidRPr="00EA374F">
        <w:rPr>
          <w:rFonts w:ascii="Arial" w:eastAsia="Times New Roman" w:hAnsi="Arial" w:cs="Arial"/>
        </w:rPr>
        <w:t>upport</w:t>
      </w:r>
      <w:r w:rsidR="00900805" w:rsidRPr="00EA374F">
        <w:rPr>
          <w:rFonts w:ascii="Arial" w:eastAsia="Times New Roman" w:hAnsi="Arial" w:cs="Arial"/>
        </w:rPr>
        <w:t xml:space="preserve"> p</w:t>
      </w:r>
      <w:r w:rsidR="000D5C27" w:rsidRPr="00EA374F">
        <w:rPr>
          <w:rFonts w:ascii="Arial" w:eastAsia="Times New Roman" w:hAnsi="Arial" w:cs="Arial"/>
        </w:rPr>
        <w:t xml:space="preserve">roject level </w:t>
      </w:r>
      <w:r w:rsidR="00EA374F" w:rsidRPr="00EA374F">
        <w:rPr>
          <w:rFonts w:ascii="Arial" w:eastAsia="Times New Roman" w:hAnsi="Arial" w:cs="Arial"/>
        </w:rPr>
        <w:t>and</w:t>
      </w:r>
      <w:r w:rsidR="000D5C27" w:rsidRPr="00EA374F">
        <w:rPr>
          <w:rFonts w:ascii="Arial" w:eastAsia="Times New Roman" w:hAnsi="Arial" w:cs="Arial"/>
        </w:rPr>
        <w:t xml:space="preserve"> open </w:t>
      </w:r>
      <w:r>
        <w:rPr>
          <w:rFonts w:ascii="Arial" w:eastAsia="Times New Roman" w:hAnsi="Arial" w:cs="Arial"/>
        </w:rPr>
        <w:t>(</w:t>
      </w:r>
      <w:r w:rsidR="000D5C27" w:rsidRPr="00EA374F">
        <w:rPr>
          <w:rFonts w:ascii="Arial" w:eastAsia="Times New Roman" w:hAnsi="Arial" w:cs="Arial"/>
        </w:rPr>
        <w:t xml:space="preserve">programme </w:t>
      </w:r>
      <w:r w:rsidR="00EA374F" w:rsidRPr="00EA374F">
        <w:rPr>
          <w:rFonts w:ascii="Arial" w:eastAsia="Times New Roman" w:hAnsi="Arial" w:cs="Arial"/>
        </w:rPr>
        <w:t xml:space="preserve">level </w:t>
      </w:r>
      <w:r w:rsidR="000D5C27" w:rsidRPr="00EA374F">
        <w:rPr>
          <w:rFonts w:ascii="Arial" w:eastAsia="Times New Roman" w:hAnsi="Arial" w:cs="Arial"/>
        </w:rPr>
        <w:t>and IPA</w:t>
      </w:r>
      <w:r>
        <w:rPr>
          <w:rFonts w:ascii="Arial" w:eastAsia="Times New Roman" w:hAnsi="Arial" w:cs="Arial"/>
        </w:rPr>
        <w:t>-wide</w:t>
      </w:r>
      <w:r w:rsidR="00EA374F" w:rsidRPr="00EA374F">
        <w:rPr>
          <w:rFonts w:ascii="Arial" w:eastAsia="Times New Roman" w:hAnsi="Arial" w:cs="Arial"/>
        </w:rPr>
        <w:t xml:space="preserve">) </w:t>
      </w:r>
      <w:r w:rsidR="000D5C27" w:rsidRPr="00EA374F">
        <w:rPr>
          <w:rFonts w:ascii="Arial" w:eastAsia="Times New Roman" w:hAnsi="Arial" w:cs="Arial"/>
        </w:rPr>
        <w:t>reporting</w:t>
      </w:r>
      <w:r w:rsidR="00EA374F" w:rsidRPr="00EA374F">
        <w:rPr>
          <w:rFonts w:ascii="Arial" w:eastAsia="Times New Roman" w:hAnsi="Arial" w:cs="Arial"/>
        </w:rPr>
        <w:t>, including</w:t>
      </w:r>
      <w:r>
        <w:rPr>
          <w:rFonts w:ascii="Arial" w:eastAsia="Times New Roman" w:hAnsi="Arial" w:cs="Arial"/>
        </w:rPr>
        <w:t xml:space="preserve"> through intensified dissemination of information and </w:t>
      </w:r>
      <w:r w:rsidR="00EA374F" w:rsidRPr="00EA374F">
        <w:rPr>
          <w:rFonts w:ascii="Arial" w:eastAsia="Times New Roman" w:hAnsi="Arial" w:cs="Arial"/>
        </w:rPr>
        <w:t>mutual learning activities (e.g. workshop or webinar).</w:t>
      </w:r>
    </w:p>
    <w:p w14:paraId="43055AA7" w14:textId="1CC096C5" w:rsidR="00F942EB" w:rsidRPr="00EA374F" w:rsidRDefault="00EA374F" w:rsidP="00E060F0">
      <w:pPr>
        <w:spacing w:after="120"/>
        <w:jc w:val="both"/>
        <w:rPr>
          <w:rFonts w:ascii="Arial" w:eastAsia="Times New Roman" w:hAnsi="Arial" w:cs="Arial"/>
        </w:rPr>
      </w:pPr>
      <w:r w:rsidRPr="00EA374F">
        <w:rPr>
          <w:rFonts w:ascii="Arial" w:eastAsia="Times New Roman" w:hAnsi="Arial" w:cs="Arial"/>
        </w:rPr>
        <w:t>In view of the positive outcome of th</w:t>
      </w:r>
      <w:r w:rsidR="00B70914">
        <w:rPr>
          <w:rFonts w:ascii="Arial" w:eastAsia="Times New Roman" w:hAnsi="Arial" w:cs="Arial"/>
        </w:rPr>
        <w:t xml:space="preserve">is pilot </w:t>
      </w:r>
      <w:r w:rsidRPr="00EA374F">
        <w:rPr>
          <w:rFonts w:ascii="Arial" w:eastAsia="Times New Roman" w:hAnsi="Arial" w:cs="Arial"/>
        </w:rPr>
        <w:t>online survey, a further priority could be to undertake a similar survey on key aspects of the m</w:t>
      </w:r>
      <w:r w:rsidR="00F942EB" w:rsidRPr="00EA374F">
        <w:rPr>
          <w:rFonts w:ascii="Arial" w:eastAsia="Times New Roman" w:hAnsi="Arial" w:cs="Arial"/>
        </w:rPr>
        <w:t xml:space="preserve">onitoring system </w:t>
      </w:r>
      <w:r w:rsidRPr="00EA374F">
        <w:rPr>
          <w:rFonts w:ascii="Arial" w:eastAsia="Times New Roman" w:hAnsi="Arial" w:cs="Arial"/>
        </w:rPr>
        <w:t>and</w:t>
      </w:r>
      <w:r w:rsidR="00F942EB" w:rsidRPr="00EA374F">
        <w:rPr>
          <w:rFonts w:ascii="Arial" w:eastAsia="Times New Roman" w:hAnsi="Arial" w:cs="Arial"/>
        </w:rPr>
        <w:t xml:space="preserve"> </w:t>
      </w:r>
      <w:r w:rsidRPr="00EA374F">
        <w:rPr>
          <w:rFonts w:ascii="Arial" w:eastAsia="Times New Roman" w:hAnsi="Arial" w:cs="Arial"/>
        </w:rPr>
        <w:t xml:space="preserve">performance </w:t>
      </w:r>
      <w:r w:rsidR="00F942EB" w:rsidRPr="00EA374F">
        <w:rPr>
          <w:rFonts w:ascii="Arial" w:eastAsia="Times New Roman" w:hAnsi="Arial" w:cs="Arial"/>
        </w:rPr>
        <w:t>indicators</w:t>
      </w:r>
      <w:r w:rsidRPr="00EA374F">
        <w:rPr>
          <w:rFonts w:ascii="Arial" w:eastAsia="Times New Roman" w:hAnsi="Arial" w:cs="Arial"/>
        </w:rPr>
        <w:t xml:space="preserve">, which represent a major part of the remit of TWG No 3 on Performance Management. </w:t>
      </w:r>
    </w:p>
    <w:p w14:paraId="2F12A4E4" w14:textId="77777777" w:rsidR="00D6442F" w:rsidRDefault="00D6442F" w:rsidP="00383948">
      <w:pPr>
        <w:spacing w:before="100" w:beforeAutospacing="1" w:after="100" w:afterAutospacing="1" w:line="240" w:lineRule="auto"/>
        <w:rPr>
          <w:rFonts w:ascii="Arial" w:eastAsia="Times New Roman" w:hAnsi="Arial" w:cs="Arial"/>
          <w:color w:val="FF0000"/>
        </w:rPr>
      </w:pPr>
    </w:p>
    <w:p w14:paraId="799F63C5" w14:textId="77777777" w:rsidR="002467CF" w:rsidRDefault="002467CF" w:rsidP="00383948">
      <w:pPr>
        <w:spacing w:before="100" w:beforeAutospacing="1" w:after="100" w:afterAutospacing="1" w:line="240" w:lineRule="auto"/>
        <w:rPr>
          <w:rFonts w:ascii="Arial" w:eastAsia="Times New Roman" w:hAnsi="Arial" w:cs="Arial"/>
          <w:color w:val="FF0000"/>
        </w:rPr>
      </w:pPr>
    </w:p>
    <w:p w14:paraId="72C38801" w14:textId="77777777" w:rsidR="002467CF" w:rsidRPr="002467CF" w:rsidRDefault="002467CF" w:rsidP="00383948">
      <w:pPr>
        <w:spacing w:before="100" w:beforeAutospacing="1" w:after="100" w:afterAutospacing="1" w:line="240" w:lineRule="auto"/>
        <w:rPr>
          <w:rFonts w:ascii="Arial" w:eastAsia="Times New Roman" w:hAnsi="Arial" w:cs="Arial"/>
          <w:color w:val="FF0000"/>
        </w:rPr>
      </w:pPr>
    </w:p>
    <w:p w14:paraId="01D7B322" w14:textId="77777777" w:rsidR="007C47CF" w:rsidRPr="007C47CF" w:rsidRDefault="007C47CF" w:rsidP="00383948">
      <w:pPr>
        <w:spacing w:before="100" w:beforeAutospacing="1" w:after="100" w:afterAutospacing="1" w:line="240" w:lineRule="auto"/>
        <w:rPr>
          <w:rFonts w:ascii="Arial" w:eastAsia="Times New Roman" w:hAnsi="Arial" w:cs="Arial"/>
        </w:rPr>
      </w:pPr>
    </w:p>
    <w:sectPr w:rsidR="007C47CF" w:rsidRPr="007C47CF" w:rsidSect="004F601D">
      <w:headerReference w:type="default" r:id="rId20"/>
      <w:footerReference w:type="default" r:id="rId21"/>
      <w:headerReference w:type="first" r:id="rId22"/>
      <w:footerReference w:type="first" r:id="rId23"/>
      <w:pgSz w:w="11906" w:h="16838" w:code="9"/>
      <w:pgMar w:top="1440" w:right="1440" w:bottom="900" w:left="1440"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01A37" w14:textId="77777777" w:rsidR="008B7AD1" w:rsidRDefault="008B7AD1" w:rsidP="004B692E">
      <w:pPr>
        <w:spacing w:after="0" w:line="240" w:lineRule="auto"/>
      </w:pPr>
      <w:r>
        <w:separator/>
      </w:r>
    </w:p>
  </w:endnote>
  <w:endnote w:type="continuationSeparator" w:id="0">
    <w:p w14:paraId="0B823656" w14:textId="77777777" w:rsidR="008B7AD1" w:rsidRDefault="008B7AD1" w:rsidP="004B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A0" w:firstRow="1" w:lastRow="0" w:firstColumn="1" w:lastColumn="0" w:noHBand="0" w:noVBand="0"/>
    </w:tblPr>
    <w:tblGrid>
      <w:gridCol w:w="2399"/>
      <w:gridCol w:w="4091"/>
      <w:gridCol w:w="2536"/>
    </w:tblGrid>
    <w:tr w:rsidR="003E6FA2" w:rsidRPr="00E90513" w14:paraId="11ABD55F" w14:textId="77777777" w:rsidTr="00E66891">
      <w:tc>
        <w:tcPr>
          <w:tcW w:w="1329" w:type="pct"/>
        </w:tcPr>
        <w:p w14:paraId="452F6B59" w14:textId="77777777" w:rsidR="003E6FA2" w:rsidRPr="00C736CF" w:rsidRDefault="003E6FA2" w:rsidP="00F373A0">
          <w:pPr>
            <w:pStyle w:val="Footer"/>
            <w:tabs>
              <w:tab w:val="clear" w:pos="4536"/>
              <w:tab w:val="clear" w:pos="9072"/>
            </w:tabs>
            <w:rPr>
              <w:sz w:val="18"/>
              <w:szCs w:val="18"/>
            </w:rPr>
          </w:pPr>
        </w:p>
      </w:tc>
      <w:tc>
        <w:tcPr>
          <w:tcW w:w="2266" w:type="pct"/>
        </w:tcPr>
        <w:p w14:paraId="4736038F" w14:textId="77777777" w:rsidR="003E6FA2" w:rsidRPr="00C736CF" w:rsidRDefault="003E6FA2" w:rsidP="00F373A0">
          <w:pPr>
            <w:pStyle w:val="Footer"/>
            <w:tabs>
              <w:tab w:val="clear" w:pos="4536"/>
              <w:tab w:val="clear" w:pos="9072"/>
            </w:tabs>
            <w:rPr>
              <w:sz w:val="18"/>
              <w:szCs w:val="18"/>
            </w:rPr>
          </w:pPr>
        </w:p>
      </w:tc>
      <w:tc>
        <w:tcPr>
          <w:tcW w:w="1405" w:type="pct"/>
        </w:tcPr>
        <w:p w14:paraId="7E3350B3" w14:textId="77777777" w:rsidR="003E6FA2" w:rsidRPr="00E90513" w:rsidRDefault="003E6FA2" w:rsidP="00F373A0">
          <w:pPr>
            <w:pStyle w:val="Footer"/>
            <w:tabs>
              <w:tab w:val="clear" w:pos="4536"/>
              <w:tab w:val="clear" w:pos="9072"/>
            </w:tabs>
            <w:ind w:right="57"/>
            <w:jc w:val="right"/>
            <w:rPr>
              <w:rFonts w:ascii="Arial" w:hAnsi="Arial" w:cs="Arial"/>
              <w:sz w:val="14"/>
              <w:szCs w:val="14"/>
            </w:rPr>
          </w:pPr>
          <w:r w:rsidRPr="00E90513">
            <w:rPr>
              <w:rFonts w:ascii="Arial" w:hAnsi="Arial" w:cs="Arial"/>
              <w:sz w:val="14"/>
              <w:szCs w:val="14"/>
            </w:rPr>
            <w:t xml:space="preserve">Page </w:t>
          </w:r>
          <w:r w:rsidRPr="00E90513">
            <w:rPr>
              <w:rFonts w:ascii="Arial" w:hAnsi="Arial" w:cs="Arial"/>
              <w:b/>
              <w:sz w:val="14"/>
              <w:szCs w:val="14"/>
            </w:rPr>
            <w:fldChar w:fldCharType="begin"/>
          </w:r>
          <w:r w:rsidRPr="00E90513">
            <w:rPr>
              <w:rFonts w:ascii="Arial" w:hAnsi="Arial" w:cs="Arial"/>
              <w:b/>
              <w:sz w:val="14"/>
              <w:szCs w:val="14"/>
            </w:rPr>
            <w:instrText xml:space="preserve"> PAGE  \* Arabic  \* MERGEFORMAT </w:instrText>
          </w:r>
          <w:r w:rsidRPr="00E90513">
            <w:rPr>
              <w:rFonts w:ascii="Arial" w:hAnsi="Arial" w:cs="Arial"/>
              <w:b/>
              <w:sz w:val="14"/>
              <w:szCs w:val="14"/>
            </w:rPr>
            <w:fldChar w:fldCharType="separate"/>
          </w:r>
          <w:r w:rsidR="0072360C">
            <w:rPr>
              <w:rFonts w:ascii="Arial" w:hAnsi="Arial" w:cs="Arial"/>
              <w:b/>
              <w:noProof/>
              <w:sz w:val="14"/>
              <w:szCs w:val="14"/>
            </w:rPr>
            <w:t>18</w:t>
          </w:r>
          <w:r w:rsidRPr="00E90513">
            <w:rPr>
              <w:rFonts w:ascii="Arial" w:hAnsi="Arial" w:cs="Arial"/>
              <w:b/>
              <w:sz w:val="14"/>
              <w:szCs w:val="14"/>
            </w:rPr>
            <w:fldChar w:fldCharType="end"/>
          </w:r>
          <w:r w:rsidRPr="00E90513">
            <w:rPr>
              <w:rFonts w:ascii="Arial" w:hAnsi="Arial" w:cs="Arial"/>
              <w:sz w:val="14"/>
              <w:szCs w:val="14"/>
            </w:rPr>
            <w:t xml:space="preserve"> of </w:t>
          </w:r>
          <w:r>
            <w:rPr>
              <w:rFonts w:ascii="Arial" w:hAnsi="Arial" w:cs="Arial"/>
              <w:b/>
              <w:noProof/>
              <w:sz w:val="14"/>
              <w:szCs w:val="14"/>
            </w:rPr>
            <w:fldChar w:fldCharType="begin"/>
          </w:r>
          <w:r>
            <w:rPr>
              <w:rFonts w:ascii="Arial" w:hAnsi="Arial" w:cs="Arial"/>
              <w:b/>
              <w:noProof/>
              <w:sz w:val="14"/>
              <w:szCs w:val="14"/>
            </w:rPr>
            <w:instrText xml:space="preserve"> NUMPAGES  \* Arabic  \* MERGEFORMAT </w:instrText>
          </w:r>
          <w:r>
            <w:rPr>
              <w:rFonts w:ascii="Arial" w:hAnsi="Arial" w:cs="Arial"/>
              <w:b/>
              <w:noProof/>
              <w:sz w:val="14"/>
              <w:szCs w:val="14"/>
            </w:rPr>
            <w:fldChar w:fldCharType="separate"/>
          </w:r>
          <w:r w:rsidR="0072360C">
            <w:rPr>
              <w:rFonts w:ascii="Arial" w:hAnsi="Arial" w:cs="Arial"/>
              <w:b/>
              <w:noProof/>
              <w:sz w:val="14"/>
              <w:szCs w:val="14"/>
            </w:rPr>
            <w:t>19</w:t>
          </w:r>
          <w:r>
            <w:rPr>
              <w:rFonts w:ascii="Arial" w:hAnsi="Arial" w:cs="Arial"/>
              <w:b/>
              <w:noProof/>
              <w:sz w:val="14"/>
              <w:szCs w:val="14"/>
            </w:rPr>
            <w:fldChar w:fldCharType="end"/>
          </w:r>
        </w:p>
      </w:tc>
    </w:tr>
  </w:tbl>
  <w:p w14:paraId="0825582F" w14:textId="77777777" w:rsidR="003E6FA2" w:rsidRDefault="003E6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C981E" w14:textId="77777777" w:rsidR="003E6FA2" w:rsidRPr="002A5C7B" w:rsidRDefault="003E6FA2" w:rsidP="002A5C7B">
    <w:pPr>
      <w:pStyle w:val="Footer"/>
      <w:rPr>
        <w:rFonts w:ascii="Segoe UI" w:hAnsi="Segoe UI" w:cs="Segoe UI"/>
        <w:sz w:val="12"/>
        <w:szCs w:val="12"/>
        <w:lang w:val="en-US"/>
      </w:rPr>
    </w:pPr>
    <w:r>
      <w:rPr>
        <w:rFonts w:ascii="Segoe UI" w:hAnsi="Segoe UI" w:cs="Segoe UI"/>
        <w:noProof/>
        <w:sz w:val="12"/>
        <w:szCs w:val="12"/>
        <w:lang w:val="en-US"/>
      </w:rPr>
      <w:drawing>
        <wp:anchor distT="0" distB="0" distL="114300" distR="114300" simplePos="0" relativeHeight="251670528" behindDoc="1" locked="0" layoutInCell="1" allowOverlap="1" wp14:anchorId="69DE3211" wp14:editId="0C33A97E">
          <wp:simplePos x="0" y="0"/>
          <wp:positionH relativeFrom="column">
            <wp:posOffset>4714240</wp:posOffset>
          </wp:positionH>
          <wp:positionV relativeFrom="paragraph">
            <wp:posOffset>3175</wp:posOffset>
          </wp:positionV>
          <wp:extent cx="992505" cy="517525"/>
          <wp:effectExtent l="0" t="0" r="0" b="0"/>
          <wp:wrapThrough wrapText="bothSides">
            <wp:wrapPolygon edited="0">
              <wp:start x="0" y="0"/>
              <wp:lineTo x="0" y="20672"/>
              <wp:lineTo x="21144" y="20672"/>
              <wp:lineTo x="211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is-de-rgb-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2505" cy="517525"/>
                  </a:xfrm>
                  <a:prstGeom prst="rect">
                    <a:avLst/>
                  </a:prstGeom>
                </pic:spPr>
              </pic:pic>
            </a:graphicData>
          </a:graphic>
        </wp:anchor>
      </w:drawing>
    </w:r>
    <w:r>
      <w:rPr>
        <w:rFonts w:ascii="Segoe UI" w:hAnsi="Segoe UI" w:cs="Segoe UI"/>
        <w:noProof/>
        <w:sz w:val="12"/>
        <w:szCs w:val="12"/>
        <w:lang w:val="en-US"/>
      </w:rPr>
      <mc:AlternateContent>
        <mc:Choice Requires="wps">
          <w:drawing>
            <wp:anchor distT="4294967294" distB="4294967294" distL="114300" distR="114300" simplePos="0" relativeHeight="251669504" behindDoc="0" locked="0" layoutInCell="1" allowOverlap="1" wp14:anchorId="34FA0F28" wp14:editId="782436D6">
              <wp:simplePos x="0" y="0"/>
              <wp:positionH relativeFrom="column">
                <wp:posOffset>-5080</wp:posOffset>
              </wp:positionH>
              <wp:positionV relativeFrom="paragraph">
                <wp:posOffset>-12701</wp:posOffset>
              </wp:positionV>
              <wp:extent cx="5730240" cy="0"/>
              <wp:effectExtent l="0" t="0" r="228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CDF49C" id="_x0000_t32" coordsize="21600,21600" o:spt="32" o:oned="t" path="m,l21600,21600e" filled="f">
              <v:path arrowok="t" fillok="f" o:connecttype="none"/>
              <o:lock v:ext="edit" shapetype="t"/>
            </v:shapetype>
            <v:shape id="Straight Arrow Connector 6" o:spid="_x0000_s1026" type="#_x0000_t32" style="position:absolute;margin-left:-.4pt;margin-top:-1pt;width:451.2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EF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"/>
          </w:pict>
        </mc:Fallback>
      </mc:AlternateContent>
    </w:r>
    <w:r w:rsidRPr="002A5C7B">
      <w:rPr>
        <w:rFonts w:ascii="Segoe UI" w:hAnsi="Segoe UI" w:cs="Segoe UI"/>
        <w:sz w:val="12"/>
        <w:szCs w:val="12"/>
        <w:lang w:val="en-US"/>
      </w:rPr>
      <w:t>Belgrade Office</w:t>
    </w:r>
  </w:p>
  <w:p w14:paraId="06B46FC6" w14:textId="77777777" w:rsidR="003E6FA2" w:rsidRPr="006B797D" w:rsidRDefault="003E6FA2" w:rsidP="002A5C7B">
    <w:pPr>
      <w:pStyle w:val="Footer"/>
      <w:rPr>
        <w:rFonts w:ascii="Segoe UI" w:hAnsi="Segoe UI" w:cs="Segoe UI"/>
        <w:sz w:val="12"/>
        <w:szCs w:val="12"/>
        <w:lang w:val="en-US"/>
      </w:rPr>
    </w:pPr>
    <w:proofErr w:type="spellStart"/>
    <w:r>
      <w:rPr>
        <w:rFonts w:ascii="Segoe UI" w:hAnsi="Segoe UI" w:cs="Segoe UI"/>
        <w:sz w:val="12"/>
        <w:szCs w:val="12"/>
        <w:lang w:val="en-US"/>
      </w:rPr>
      <w:t>Svetozara</w:t>
    </w:r>
    <w:proofErr w:type="spellEnd"/>
    <w:r>
      <w:rPr>
        <w:rFonts w:ascii="Segoe UI" w:hAnsi="Segoe UI" w:cs="Segoe UI"/>
        <w:sz w:val="12"/>
        <w:szCs w:val="12"/>
        <w:lang w:val="en-US"/>
      </w:rPr>
      <w:t xml:space="preserve"> </w:t>
    </w:r>
    <w:proofErr w:type="spellStart"/>
    <w:r>
      <w:rPr>
        <w:rFonts w:ascii="Segoe UI" w:hAnsi="Segoe UI" w:cs="Segoe UI"/>
        <w:sz w:val="12"/>
        <w:szCs w:val="12"/>
        <w:lang w:val="en-US"/>
      </w:rPr>
      <w:t>Markovića</w:t>
    </w:r>
    <w:proofErr w:type="spellEnd"/>
    <w:r>
      <w:rPr>
        <w:rFonts w:ascii="Segoe UI" w:hAnsi="Segoe UI" w:cs="Segoe UI"/>
        <w:sz w:val="12"/>
        <w:szCs w:val="12"/>
        <w:lang w:val="en-US"/>
      </w:rPr>
      <w:t xml:space="preserve"> 40b/III</w:t>
    </w:r>
  </w:p>
  <w:p w14:paraId="5330AD3C" w14:textId="77777777" w:rsidR="003E6FA2" w:rsidRDefault="003E6FA2" w:rsidP="00DB2F91">
    <w:pPr>
      <w:pStyle w:val="Footer"/>
      <w:rPr>
        <w:rFonts w:ascii="Segoe UI" w:hAnsi="Segoe UI" w:cs="Segoe UI"/>
        <w:sz w:val="12"/>
        <w:szCs w:val="12"/>
        <w:lang w:val="en-US"/>
      </w:rPr>
    </w:pPr>
    <w:r w:rsidRPr="002A5C7B">
      <w:rPr>
        <w:rFonts w:ascii="Segoe UI" w:hAnsi="Segoe UI" w:cs="Segoe UI"/>
        <w:sz w:val="12"/>
        <w:szCs w:val="12"/>
        <w:lang w:val="en-US"/>
      </w:rPr>
      <w:t xml:space="preserve">+381 </w:t>
    </w:r>
    <w:r>
      <w:rPr>
        <w:rFonts w:ascii="Segoe UI" w:hAnsi="Segoe UI" w:cs="Segoe UI"/>
        <w:sz w:val="12"/>
        <w:szCs w:val="12"/>
        <w:lang w:val="en-US"/>
      </w:rPr>
      <w:t>11 36 40 514</w:t>
    </w:r>
  </w:p>
  <w:p w14:paraId="0D72BA61" w14:textId="77777777" w:rsidR="003E6FA2" w:rsidRPr="002A5C7B" w:rsidRDefault="003E6FA2" w:rsidP="002A5C7B">
    <w:pPr>
      <w:pStyle w:val="Footer"/>
      <w:rPr>
        <w:rFonts w:ascii="Segoe UI" w:hAnsi="Segoe UI" w:cs="Segoe UI"/>
        <w:sz w:val="12"/>
        <w:szCs w:val="12"/>
        <w:lang w:val="en-US"/>
      </w:rPr>
    </w:pPr>
    <w:r>
      <w:rPr>
        <w:rFonts w:ascii="Segoe UI" w:hAnsi="Segoe UI" w:cs="Segoe UI"/>
        <w:sz w:val="12"/>
        <w:szCs w:val="12"/>
        <w:lang w:val="en-US"/>
      </w:rPr>
      <w:t>---------------------</w:t>
    </w:r>
    <w:r>
      <w:rPr>
        <w:rFonts w:ascii="Segoe UI" w:hAnsi="Segoe UI" w:cs="Segoe UI"/>
        <w:sz w:val="12"/>
        <w:szCs w:val="12"/>
        <w:lang w:val="en-US"/>
      </w:rPr>
      <w:tab/>
    </w:r>
    <w:r>
      <w:rPr>
        <w:rFonts w:ascii="Segoe UI" w:hAnsi="Segoe UI" w:cs="Segoe UI"/>
        <w:sz w:val="12"/>
        <w:szCs w:val="12"/>
        <w:lang w:val="en-US"/>
      </w:rPr>
      <w:tab/>
    </w:r>
  </w:p>
  <w:p w14:paraId="0564DE14" w14:textId="77777777" w:rsidR="003E6FA2" w:rsidRDefault="003E6FA2" w:rsidP="002A5C7B">
    <w:pPr>
      <w:pStyle w:val="Footer"/>
      <w:tabs>
        <w:tab w:val="left" w:pos="7513"/>
        <w:tab w:val="left" w:pos="7655"/>
      </w:tabs>
      <w:rPr>
        <w:rFonts w:ascii="Segoe UI" w:hAnsi="Segoe UI" w:cs="Segoe UI"/>
        <w:sz w:val="12"/>
        <w:szCs w:val="12"/>
      </w:rPr>
    </w:pPr>
    <w:hyperlink r:id="rId2" w:history="1">
      <w:r w:rsidRPr="00B224E0">
        <w:rPr>
          <w:rStyle w:val="Hyperlink"/>
          <w:rFonts w:ascii="Segoe UI" w:hAnsi="Segoe UI" w:cs="Segoe UI"/>
          <w:sz w:val="12"/>
          <w:szCs w:val="12"/>
          <w:lang w:val="en-US"/>
        </w:rPr>
        <w:t>office@cbibplus.eu</w:t>
      </w:r>
    </w:hyperlink>
    <w:r>
      <w:rPr>
        <w:rFonts w:ascii="Segoe UI" w:hAnsi="Segoe UI" w:cs="Segoe UI"/>
        <w:sz w:val="12"/>
        <w:szCs w:val="12"/>
      </w:rPr>
      <w:tab/>
    </w:r>
    <w:r>
      <w:rPr>
        <w:rFonts w:ascii="Segoe UI" w:hAnsi="Segoe UI" w:cs="Segoe UI"/>
        <w:sz w:val="12"/>
        <w:szCs w:val="12"/>
      </w:rPr>
      <w:tab/>
      <w:t>A project implemented</w:t>
    </w:r>
  </w:p>
  <w:p w14:paraId="09A859A5" w14:textId="77777777" w:rsidR="003E6FA2" w:rsidRPr="002A5C7B" w:rsidRDefault="003E6FA2" w:rsidP="002A5C7B">
    <w:pPr>
      <w:pStyle w:val="Footer"/>
      <w:tabs>
        <w:tab w:val="left" w:pos="7513"/>
        <w:tab w:val="left" w:pos="7655"/>
      </w:tabs>
    </w:pPr>
    <w:hyperlink r:id="rId3" w:history="1">
      <w:r w:rsidRPr="00B224E0">
        <w:rPr>
          <w:rStyle w:val="Hyperlink"/>
          <w:rFonts w:ascii="Segoe UI" w:hAnsi="Segoe UI" w:cs="Segoe UI"/>
          <w:sz w:val="12"/>
          <w:szCs w:val="12"/>
        </w:rPr>
        <w:t>www.cbibplus.eu</w:t>
      </w:r>
    </w:hyperlink>
    <w:r>
      <w:rPr>
        <w:rFonts w:ascii="Segoe UI" w:hAnsi="Segoe UI" w:cs="Segoe UI"/>
        <w:sz w:val="12"/>
        <w:szCs w:val="12"/>
      </w:rPr>
      <w:t xml:space="preserve"> </w:t>
    </w:r>
    <w:r>
      <w:rPr>
        <w:rFonts w:ascii="Segoe UI" w:hAnsi="Segoe UI" w:cs="Segoe UI"/>
        <w:sz w:val="12"/>
        <w:szCs w:val="12"/>
      </w:rPr>
      <w:tab/>
    </w:r>
    <w:r>
      <w:rPr>
        <w:rFonts w:ascii="Segoe UI" w:hAnsi="Segoe UI" w:cs="Segoe UI"/>
        <w:sz w:val="12"/>
        <w:szCs w:val="12"/>
      </w:rPr>
      <w:tab/>
      <w:t>by a consortium led by GIZ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0E7C7" w14:textId="77777777" w:rsidR="008B7AD1" w:rsidRDefault="008B7AD1" w:rsidP="004B692E">
      <w:pPr>
        <w:spacing w:after="0" w:line="240" w:lineRule="auto"/>
      </w:pPr>
      <w:r>
        <w:separator/>
      </w:r>
    </w:p>
  </w:footnote>
  <w:footnote w:type="continuationSeparator" w:id="0">
    <w:p w14:paraId="74742961" w14:textId="77777777" w:rsidR="008B7AD1" w:rsidRDefault="008B7AD1" w:rsidP="004B692E">
      <w:pPr>
        <w:spacing w:after="0" w:line="240" w:lineRule="auto"/>
      </w:pPr>
      <w:r>
        <w:continuationSeparator/>
      </w:r>
    </w:p>
  </w:footnote>
  <w:footnote w:id="1">
    <w:p w14:paraId="6D2CFDF3" w14:textId="7939DA9E" w:rsidR="003E6FA2" w:rsidRPr="002C48E9" w:rsidRDefault="003E6FA2">
      <w:pPr>
        <w:pStyle w:val="FootnoteText"/>
      </w:pPr>
      <w:r>
        <w:rPr>
          <w:rStyle w:val="FootnoteReference"/>
        </w:rPr>
        <w:footnoteRef/>
      </w:r>
      <w:r>
        <w:t xml:space="preserve"> This basically refers to the final narrative report for grant contracts under IPA II CBC programmes.</w:t>
      </w:r>
    </w:p>
  </w:footnote>
  <w:footnote w:id="2">
    <w:p w14:paraId="28C1F20B" w14:textId="5F4A15C9" w:rsidR="003E6FA2" w:rsidRPr="00A247CC" w:rsidRDefault="003E6FA2" w:rsidP="00A247CC">
      <w:pPr>
        <w:spacing w:before="100" w:beforeAutospacing="1" w:after="100" w:afterAutospacing="1" w:line="240" w:lineRule="auto"/>
        <w:rPr>
          <w:rFonts w:eastAsia="Times New Roman" w:cstheme="minorHAnsi"/>
          <w:sz w:val="18"/>
          <w:szCs w:val="18"/>
        </w:rPr>
      </w:pPr>
      <w:r w:rsidRPr="00A247CC">
        <w:rPr>
          <w:rStyle w:val="FootnoteReference"/>
          <w:rFonts w:asciiTheme="minorHAnsi" w:hAnsiTheme="minorHAnsi" w:cstheme="minorHAnsi"/>
          <w:sz w:val="18"/>
          <w:szCs w:val="18"/>
        </w:rPr>
        <w:footnoteRef/>
      </w:r>
      <w:r w:rsidRPr="00A247CC">
        <w:rPr>
          <w:rFonts w:cstheme="minorHAnsi"/>
          <w:sz w:val="18"/>
          <w:szCs w:val="18"/>
        </w:rPr>
        <w:t xml:space="preserve"> </w:t>
      </w:r>
      <w:r w:rsidRPr="00A247CC">
        <w:rPr>
          <w:rFonts w:eastAsia="Times New Roman" w:cstheme="minorHAnsi"/>
          <w:sz w:val="18"/>
          <w:szCs w:val="18"/>
        </w:rPr>
        <w:t xml:space="preserve">There was no RS-MK programme in 2007-2013 </w:t>
      </w:r>
    </w:p>
    <w:p w14:paraId="33F7FD69" w14:textId="580F0848" w:rsidR="003E6FA2" w:rsidRDefault="003E6FA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4B332" w14:textId="77777777" w:rsidR="003E6FA2" w:rsidRDefault="003E6FA2" w:rsidP="004B692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6A207" w14:textId="77777777" w:rsidR="003E6FA2" w:rsidRPr="00011933" w:rsidRDefault="003E6FA2" w:rsidP="00011933">
    <w:pPr>
      <w:pStyle w:val="Header"/>
      <w:ind w:firstLine="567"/>
      <w:rPr>
        <w:rFonts w:ascii="Segoe UI" w:hAnsi="Segoe UI" w:cs="Segoe UI"/>
        <w:b/>
        <w:sz w:val="12"/>
        <w:szCs w:val="12"/>
        <w:lang w:val="en-US"/>
      </w:rPr>
    </w:pPr>
    <w:r w:rsidRPr="00011933">
      <w:rPr>
        <w:noProof/>
        <w:sz w:val="12"/>
        <w:szCs w:val="12"/>
        <w:lang w:val="en-US"/>
      </w:rPr>
      <w:drawing>
        <wp:anchor distT="0" distB="0" distL="114300" distR="114300" simplePos="0" relativeHeight="251667456" behindDoc="1" locked="0" layoutInCell="1" allowOverlap="1" wp14:anchorId="3FF929BF" wp14:editId="54C34C3E">
          <wp:simplePos x="0" y="0"/>
          <wp:positionH relativeFrom="column">
            <wp:posOffset>4775200</wp:posOffset>
          </wp:positionH>
          <wp:positionV relativeFrom="paragraph">
            <wp:posOffset>51435</wp:posOffset>
          </wp:positionV>
          <wp:extent cx="859155" cy="584835"/>
          <wp:effectExtent l="0" t="0" r="0" b="0"/>
          <wp:wrapThrough wrapText="bothSides">
            <wp:wrapPolygon edited="0">
              <wp:start x="0" y="0"/>
              <wp:lineTo x="0" y="21107"/>
              <wp:lineTo x="21073" y="21107"/>
              <wp:lineTo x="21073" y="0"/>
              <wp:lineTo x="0" y="0"/>
            </wp:wrapPolygon>
          </wp:wrapThrough>
          <wp:docPr id="1" name="Bild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584835"/>
                  </a:xfrm>
                  <a:prstGeom prst="rect">
                    <a:avLst/>
                  </a:prstGeom>
                  <a:noFill/>
                </pic:spPr>
              </pic:pic>
            </a:graphicData>
          </a:graphic>
        </wp:anchor>
      </w:drawing>
    </w:r>
    <w:r>
      <w:rPr>
        <w:noProof/>
        <w:sz w:val="12"/>
        <w:szCs w:val="12"/>
        <w:lang w:val="en-US"/>
      </w:rPr>
      <w:drawing>
        <wp:inline distT="0" distB="0" distL="0" distR="0" wp14:anchorId="6350C7C7" wp14:editId="2D0D14A8">
          <wp:extent cx="633600" cy="6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29 Final cbib logo in colour.jpg"/>
                  <pic:cNvPicPr/>
                </pic:nvPicPr>
                <pic:blipFill>
                  <a:blip r:embed="rId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inline>
      </w:drawing>
    </w:r>
    <w:r>
      <w:rPr>
        <w:rFonts w:ascii="Segoe UI" w:hAnsi="Segoe UI" w:cs="Segoe UI"/>
        <w:b/>
        <w:sz w:val="12"/>
        <w:szCs w:val="12"/>
        <w:lang w:val="en-US"/>
      </w:rPr>
      <w:tab/>
    </w:r>
  </w:p>
  <w:p w14:paraId="7F528C01" w14:textId="77777777" w:rsidR="003E6FA2" w:rsidRPr="00011933" w:rsidRDefault="003E6FA2" w:rsidP="002A5C7B">
    <w:pPr>
      <w:pStyle w:val="Header"/>
      <w:tabs>
        <w:tab w:val="left" w:pos="7655"/>
        <w:tab w:val="left" w:pos="7797"/>
      </w:tabs>
      <w:rPr>
        <w:rFonts w:ascii="Segoe UI" w:hAnsi="Segoe UI" w:cs="Segoe UI"/>
        <w:b/>
        <w:color w:val="0000CC"/>
        <w:sz w:val="12"/>
        <w:szCs w:val="12"/>
        <w:lang w:val="en-US"/>
      </w:rPr>
    </w:pPr>
    <w:r w:rsidRPr="00011933">
      <w:rPr>
        <w:rFonts w:ascii="Segoe UI" w:hAnsi="Segoe UI" w:cs="Segoe UI"/>
        <w:b/>
        <w:color w:val="0000CC"/>
        <w:sz w:val="12"/>
        <w:szCs w:val="12"/>
        <w:lang w:val="en-US"/>
      </w:rPr>
      <w:t>Cross Border Institution Building – CBIB+</w:t>
    </w:r>
    <w:r>
      <w:rPr>
        <w:rFonts w:ascii="Segoe UI" w:hAnsi="Segoe UI" w:cs="Segoe UI"/>
        <w:b/>
        <w:color w:val="0000CC"/>
        <w:sz w:val="12"/>
        <w:szCs w:val="12"/>
        <w:lang w:val="en-US"/>
      </w:rPr>
      <w:t>2</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 xml:space="preserve"> </w:t>
    </w:r>
    <w:r w:rsidRPr="00011933">
      <w:rPr>
        <w:rFonts w:ascii="Segoe UI" w:hAnsi="Segoe UI" w:cs="Segoe UI"/>
        <w:b/>
        <w:color w:val="0000CC"/>
        <w:sz w:val="12"/>
        <w:szCs w:val="12"/>
        <w:lang w:val="en-US"/>
      </w:rPr>
      <w:t>This is a project</w:t>
    </w:r>
  </w:p>
  <w:p w14:paraId="1CD1FBAD" w14:textId="77777777" w:rsidR="003E6FA2" w:rsidRPr="00011933" w:rsidRDefault="003E6FA2">
    <w:pPr>
      <w:pStyle w:val="Header"/>
      <w:rPr>
        <w:rFonts w:ascii="Segoe UI" w:hAnsi="Segoe UI" w:cs="Segoe UI"/>
        <w:b/>
        <w:color w:val="0000CC"/>
        <w:sz w:val="12"/>
        <w:szCs w:val="12"/>
        <w:lang w:val="en-US"/>
      </w:rPr>
    </w:pPr>
    <w:r w:rsidRPr="00011933">
      <w:rPr>
        <w:rFonts w:ascii="Segoe UI" w:hAnsi="Segoe UI" w:cs="Segoe UI"/>
        <w:b/>
        <w:color w:val="0000CC"/>
        <w:sz w:val="12"/>
        <w:szCs w:val="12"/>
        <w:lang w:val="en-US"/>
      </w:rPr>
      <w:t>The IPA Multi-beneficiary Programme</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f</w:t>
    </w:r>
    <w:r w:rsidRPr="00011933">
      <w:rPr>
        <w:rFonts w:ascii="Segoe UI" w:hAnsi="Segoe UI" w:cs="Segoe UI"/>
        <w:b/>
        <w:color w:val="0000CC"/>
        <w:sz w:val="12"/>
        <w:szCs w:val="12"/>
        <w:lang w:val="en-US"/>
      </w:rPr>
      <w:t>unded by the European Union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0A8"/>
    <w:multiLevelType w:val="hybridMultilevel"/>
    <w:tmpl w:val="887E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3D1655"/>
    <w:multiLevelType w:val="hybridMultilevel"/>
    <w:tmpl w:val="0564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2456E1"/>
    <w:multiLevelType w:val="hybridMultilevel"/>
    <w:tmpl w:val="8C146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0010EF"/>
    <w:multiLevelType w:val="hybridMultilevel"/>
    <w:tmpl w:val="A372F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B22160"/>
    <w:multiLevelType w:val="hybridMultilevel"/>
    <w:tmpl w:val="6CEC32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B33839"/>
    <w:multiLevelType w:val="hybridMultilevel"/>
    <w:tmpl w:val="4290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8B360D"/>
    <w:multiLevelType w:val="hybridMultilevel"/>
    <w:tmpl w:val="9472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21025EE"/>
    <w:multiLevelType w:val="hybridMultilevel"/>
    <w:tmpl w:val="C11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C07607"/>
    <w:multiLevelType w:val="hybridMultilevel"/>
    <w:tmpl w:val="94C8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7164CE"/>
    <w:multiLevelType w:val="hybridMultilevel"/>
    <w:tmpl w:val="F65C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9843D2"/>
    <w:multiLevelType w:val="hybridMultilevel"/>
    <w:tmpl w:val="244E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5E40ED"/>
    <w:multiLevelType w:val="hybridMultilevel"/>
    <w:tmpl w:val="78421F26"/>
    <w:lvl w:ilvl="0" w:tplc="8AD212CC">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AE3FB3"/>
    <w:multiLevelType w:val="hybridMultilevel"/>
    <w:tmpl w:val="C886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0"/>
  </w:num>
  <w:num w:numId="5">
    <w:abstractNumId w:val="2"/>
  </w:num>
  <w:num w:numId="6">
    <w:abstractNumId w:val="3"/>
  </w:num>
  <w:num w:numId="7">
    <w:abstractNumId w:val="8"/>
  </w:num>
  <w:num w:numId="8">
    <w:abstractNumId w:val="6"/>
  </w:num>
  <w:num w:numId="9">
    <w:abstractNumId w:val="1"/>
  </w:num>
  <w:num w:numId="10">
    <w:abstractNumId w:val="10"/>
  </w:num>
  <w:num w:numId="11">
    <w:abstractNumId w:val="7"/>
  </w:num>
  <w:num w:numId="12">
    <w:abstractNumId w:val="5"/>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2E"/>
    <w:rsid w:val="00005098"/>
    <w:rsid w:val="00006265"/>
    <w:rsid w:val="00006A84"/>
    <w:rsid w:val="00011933"/>
    <w:rsid w:val="00012010"/>
    <w:rsid w:val="000143A3"/>
    <w:rsid w:val="00017401"/>
    <w:rsid w:val="0002011E"/>
    <w:rsid w:val="00020156"/>
    <w:rsid w:val="00030328"/>
    <w:rsid w:val="000314BB"/>
    <w:rsid w:val="00034ADA"/>
    <w:rsid w:val="00050A9B"/>
    <w:rsid w:val="000517C6"/>
    <w:rsid w:val="00055B6B"/>
    <w:rsid w:val="00063832"/>
    <w:rsid w:val="00070842"/>
    <w:rsid w:val="00070F61"/>
    <w:rsid w:val="00071945"/>
    <w:rsid w:val="000741D8"/>
    <w:rsid w:val="00085545"/>
    <w:rsid w:val="00086343"/>
    <w:rsid w:val="00091954"/>
    <w:rsid w:val="00093C80"/>
    <w:rsid w:val="00096BFB"/>
    <w:rsid w:val="000A7333"/>
    <w:rsid w:val="000B32E1"/>
    <w:rsid w:val="000B6E03"/>
    <w:rsid w:val="000B7648"/>
    <w:rsid w:val="000C27B6"/>
    <w:rsid w:val="000C2DBF"/>
    <w:rsid w:val="000C3BE5"/>
    <w:rsid w:val="000C7044"/>
    <w:rsid w:val="000C7532"/>
    <w:rsid w:val="000D0BAF"/>
    <w:rsid w:val="000D0E01"/>
    <w:rsid w:val="000D5C27"/>
    <w:rsid w:val="000E11CC"/>
    <w:rsid w:val="000E4568"/>
    <w:rsid w:val="000E6AC8"/>
    <w:rsid w:val="00102478"/>
    <w:rsid w:val="00102C89"/>
    <w:rsid w:val="0010485D"/>
    <w:rsid w:val="0011122F"/>
    <w:rsid w:val="00111AA1"/>
    <w:rsid w:val="0011592C"/>
    <w:rsid w:val="00120808"/>
    <w:rsid w:val="00120A9A"/>
    <w:rsid w:val="00126578"/>
    <w:rsid w:val="0012792A"/>
    <w:rsid w:val="00133A62"/>
    <w:rsid w:val="00136F85"/>
    <w:rsid w:val="001400A8"/>
    <w:rsid w:val="00143859"/>
    <w:rsid w:val="00150992"/>
    <w:rsid w:val="001551FF"/>
    <w:rsid w:val="0016025F"/>
    <w:rsid w:val="00160D36"/>
    <w:rsid w:val="0016492E"/>
    <w:rsid w:val="00166903"/>
    <w:rsid w:val="001721B6"/>
    <w:rsid w:val="001726BE"/>
    <w:rsid w:val="0017549D"/>
    <w:rsid w:val="001762F5"/>
    <w:rsid w:val="00177976"/>
    <w:rsid w:val="00182275"/>
    <w:rsid w:val="00193AAC"/>
    <w:rsid w:val="00195DD0"/>
    <w:rsid w:val="00196389"/>
    <w:rsid w:val="001971E2"/>
    <w:rsid w:val="001A2A22"/>
    <w:rsid w:val="001A5677"/>
    <w:rsid w:val="001B2BCD"/>
    <w:rsid w:val="001B2F7F"/>
    <w:rsid w:val="001B3A34"/>
    <w:rsid w:val="001B4C66"/>
    <w:rsid w:val="001C14FE"/>
    <w:rsid w:val="001C58CB"/>
    <w:rsid w:val="001C739D"/>
    <w:rsid w:val="001D455B"/>
    <w:rsid w:val="001D4B63"/>
    <w:rsid w:val="001D710B"/>
    <w:rsid w:val="001E0577"/>
    <w:rsid w:val="001E3D8C"/>
    <w:rsid w:val="001E77FC"/>
    <w:rsid w:val="001F54D0"/>
    <w:rsid w:val="00206DE3"/>
    <w:rsid w:val="00211581"/>
    <w:rsid w:val="0021340A"/>
    <w:rsid w:val="00216604"/>
    <w:rsid w:val="00216F80"/>
    <w:rsid w:val="002210C8"/>
    <w:rsid w:val="002326D3"/>
    <w:rsid w:val="00233942"/>
    <w:rsid w:val="00233DE9"/>
    <w:rsid w:val="00237AA5"/>
    <w:rsid w:val="00240479"/>
    <w:rsid w:val="00241028"/>
    <w:rsid w:val="0024236E"/>
    <w:rsid w:val="00244C95"/>
    <w:rsid w:val="002467CF"/>
    <w:rsid w:val="002477B9"/>
    <w:rsid w:val="00250423"/>
    <w:rsid w:val="00251F79"/>
    <w:rsid w:val="00254CF5"/>
    <w:rsid w:val="00262B66"/>
    <w:rsid w:val="0026316B"/>
    <w:rsid w:val="00263452"/>
    <w:rsid w:val="00263D0E"/>
    <w:rsid w:val="00276BAC"/>
    <w:rsid w:val="0029121F"/>
    <w:rsid w:val="00294920"/>
    <w:rsid w:val="002A38E7"/>
    <w:rsid w:val="002A5C7B"/>
    <w:rsid w:val="002B43D9"/>
    <w:rsid w:val="002B5E7B"/>
    <w:rsid w:val="002B62E3"/>
    <w:rsid w:val="002B6CD2"/>
    <w:rsid w:val="002B7C4D"/>
    <w:rsid w:val="002C48E9"/>
    <w:rsid w:val="002D447B"/>
    <w:rsid w:val="002D669B"/>
    <w:rsid w:val="002E175B"/>
    <w:rsid w:val="002E39BA"/>
    <w:rsid w:val="002F24FE"/>
    <w:rsid w:val="002F3CBC"/>
    <w:rsid w:val="002F52D1"/>
    <w:rsid w:val="002F6216"/>
    <w:rsid w:val="002F62CD"/>
    <w:rsid w:val="003012A7"/>
    <w:rsid w:val="003018BC"/>
    <w:rsid w:val="00304CE3"/>
    <w:rsid w:val="00306A00"/>
    <w:rsid w:val="00307BCB"/>
    <w:rsid w:val="00316B11"/>
    <w:rsid w:val="00321E1B"/>
    <w:rsid w:val="00321F4B"/>
    <w:rsid w:val="0032466B"/>
    <w:rsid w:val="00330BE1"/>
    <w:rsid w:val="00334EC0"/>
    <w:rsid w:val="0033672A"/>
    <w:rsid w:val="003448B1"/>
    <w:rsid w:val="003565F5"/>
    <w:rsid w:val="003602DF"/>
    <w:rsid w:val="00361630"/>
    <w:rsid w:val="00364ECB"/>
    <w:rsid w:val="003663E2"/>
    <w:rsid w:val="003731B1"/>
    <w:rsid w:val="00374530"/>
    <w:rsid w:val="00382E93"/>
    <w:rsid w:val="00383948"/>
    <w:rsid w:val="003842A2"/>
    <w:rsid w:val="00384C81"/>
    <w:rsid w:val="00397AEB"/>
    <w:rsid w:val="003A6E6E"/>
    <w:rsid w:val="003C15F7"/>
    <w:rsid w:val="003C1973"/>
    <w:rsid w:val="003C6D0E"/>
    <w:rsid w:val="003C6DF1"/>
    <w:rsid w:val="003C7A86"/>
    <w:rsid w:val="003D027F"/>
    <w:rsid w:val="003D0360"/>
    <w:rsid w:val="003D072E"/>
    <w:rsid w:val="003D0DB5"/>
    <w:rsid w:val="003D0DF9"/>
    <w:rsid w:val="003D5EA3"/>
    <w:rsid w:val="003D64BB"/>
    <w:rsid w:val="003D6756"/>
    <w:rsid w:val="003E3046"/>
    <w:rsid w:val="003E3229"/>
    <w:rsid w:val="003E44BF"/>
    <w:rsid w:val="003E6FA2"/>
    <w:rsid w:val="003F0C3E"/>
    <w:rsid w:val="003F0E4F"/>
    <w:rsid w:val="003F1F94"/>
    <w:rsid w:val="003F33CA"/>
    <w:rsid w:val="00410440"/>
    <w:rsid w:val="00414D05"/>
    <w:rsid w:val="00421987"/>
    <w:rsid w:val="0043129D"/>
    <w:rsid w:val="00433520"/>
    <w:rsid w:val="00433AA3"/>
    <w:rsid w:val="00435E3D"/>
    <w:rsid w:val="00437444"/>
    <w:rsid w:val="004415F0"/>
    <w:rsid w:val="0044736A"/>
    <w:rsid w:val="00454AAC"/>
    <w:rsid w:val="00454EAA"/>
    <w:rsid w:val="00456C2D"/>
    <w:rsid w:val="00461FAE"/>
    <w:rsid w:val="004663AC"/>
    <w:rsid w:val="00470C25"/>
    <w:rsid w:val="0047614B"/>
    <w:rsid w:val="004800E2"/>
    <w:rsid w:val="00481540"/>
    <w:rsid w:val="00481D4F"/>
    <w:rsid w:val="004877ED"/>
    <w:rsid w:val="00492728"/>
    <w:rsid w:val="00496BC9"/>
    <w:rsid w:val="004A67DC"/>
    <w:rsid w:val="004A7183"/>
    <w:rsid w:val="004B58F2"/>
    <w:rsid w:val="004B649E"/>
    <w:rsid w:val="004B692E"/>
    <w:rsid w:val="004C371D"/>
    <w:rsid w:val="004C6AD3"/>
    <w:rsid w:val="004D072D"/>
    <w:rsid w:val="004D07BF"/>
    <w:rsid w:val="004D0E30"/>
    <w:rsid w:val="004D6A66"/>
    <w:rsid w:val="004E0DB4"/>
    <w:rsid w:val="004E0F33"/>
    <w:rsid w:val="004E1BC7"/>
    <w:rsid w:val="004F0E87"/>
    <w:rsid w:val="004F27E5"/>
    <w:rsid w:val="004F601D"/>
    <w:rsid w:val="0050514A"/>
    <w:rsid w:val="00505EA9"/>
    <w:rsid w:val="00510757"/>
    <w:rsid w:val="005112E9"/>
    <w:rsid w:val="00513E29"/>
    <w:rsid w:val="005211C1"/>
    <w:rsid w:val="00527018"/>
    <w:rsid w:val="00534670"/>
    <w:rsid w:val="005367F0"/>
    <w:rsid w:val="00545C60"/>
    <w:rsid w:val="005526FD"/>
    <w:rsid w:val="005528D1"/>
    <w:rsid w:val="00555B74"/>
    <w:rsid w:val="00555EC6"/>
    <w:rsid w:val="00556831"/>
    <w:rsid w:val="00560217"/>
    <w:rsid w:val="00563257"/>
    <w:rsid w:val="00570CEF"/>
    <w:rsid w:val="005718D2"/>
    <w:rsid w:val="00572D9E"/>
    <w:rsid w:val="00577314"/>
    <w:rsid w:val="00585B1A"/>
    <w:rsid w:val="00587D77"/>
    <w:rsid w:val="005961AD"/>
    <w:rsid w:val="005A0B2A"/>
    <w:rsid w:val="005A2E26"/>
    <w:rsid w:val="005A3A4A"/>
    <w:rsid w:val="005A3B97"/>
    <w:rsid w:val="005A68CB"/>
    <w:rsid w:val="005B1438"/>
    <w:rsid w:val="005B39C6"/>
    <w:rsid w:val="005B509C"/>
    <w:rsid w:val="005B75C8"/>
    <w:rsid w:val="005C0ECB"/>
    <w:rsid w:val="005C32A4"/>
    <w:rsid w:val="005C565E"/>
    <w:rsid w:val="005D3452"/>
    <w:rsid w:val="005D421A"/>
    <w:rsid w:val="005E0467"/>
    <w:rsid w:val="005F0C17"/>
    <w:rsid w:val="005F4F9E"/>
    <w:rsid w:val="005F679C"/>
    <w:rsid w:val="00600F2B"/>
    <w:rsid w:val="00612B41"/>
    <w:rsid w:val="006246F4"/>
    <w:rsid w:val="00624F05"/>
    <w:rsid w:val="00632CFA"/>
    <w:rsid w:val="00635742"/>
    <w:rsid w:val="00637B11"/>
    <w:rsid w:val="00641CBC"/>
    <w:rsid w:val="00641F73"/>
    <w:rsid w:val="0064631B"/>
    <w:rsid w:val="00651E8F"/>
    <w:rsid w:val="00654535"/>
    <w:rsid w:val="00656E93"/>
    <w:rsid w:val="00661623"/>
    <w:rsid w:val="006626C0"/>
    <w:rsid w:val="006645F7"/>
    <w:rsid w:val="006657B1"/>
    <w:rsid w:val="00675EFC"/>
    <w:rsid w:val="006804B0"/>
    <w:rsid w:val="00693727"/>
    <w:rsid w:val="00694214"/>
    <w:rsid w:val="00695E6E"/>
    <w:rsid w:val="006A09A6"/>
    <w:rsid w:val="006A0D14"/>
    <w:rsid w:val="006A1698"/>
    <w:rsid w:val="006A29EF"/>
    <w:rsid w:val="006A2D2F"/>
    <w:rsid w:val="006B1C64"/>
    <w:rsid w:val="006B5D87"/>
    <w:rsid w:val="006B6B0A"/>
    <w:rsid w:val="006B797D"/>
    <w:rsid w:val="006C1A51"/>
    <w:rsid w:val="006C1E41"/>
    <w:rsid w:val="006C4119"/>
    <w:rsid w:val="006D0253"/>
    <w:rsid w:val="006D25F2"/>
    <w:rsid w:val="006D5EB2"/>
    <w:rsid w:val="006D7EFD"/>
    <w:rsid w:val="006E37EF"/>
    <w:rsid w:val="006E3AC4"/>
    <w:rsid w:val="006F003B"/>
    <w:rsid w:val="00702C92"/>
    <w:rsid w:val="007054D8"/>
    <w:rsid w:val="00712273"/>
    <w:rsid w:val="007226BC"/>
    <w:rsid w:val="0072360C"/>
    <w:rsid w:val="007320AA"/>
    <w:rsid w:val="00743E3C"/>
    <w:rsid w:val="00745508"/>
    <w:rsid w:val="00746141"/>
    <w:rsid w:val="00762CE1"/>
    <w:rsid w:val="00771D7E"/>
    <w:rsid w:val="00772342"/>
    <w:rsid w:val="00782BD5"/>
    <w:rsid w:val="007845B4"/>
    <w:rsid w:val="0079155B"/>
    <w:rsid w:val="007921F8"/>
    <w:rsid w:val="0079384A"/>
    <w:rsid w:val="007940E4"/>
    <w:rsid w:val="00797E8A"/>
    <w:rsid w:val="007A3A5F"/>
    <w:rsid w:val="007A5DE7"/>
    <w:rsid w:val="007B1F7C"/>
    <w:rsid w:val="007C47CF"/>
    <w:rsid w:val="007D3100"/>
    <w:rsid w:val="007D37E0"/>
    <w:rsid w:val="007D5947"/>
    <w:rsid w:val="007E0D4F"/>
    <w:rsid w:val="007E28DD"/>
    <w:rsid w:val="007E754C"/>
    <w:rsid w:val="007F0ED8"/>
    <w:rsid w:val="007F638E"/>
    <w:rsid w:val="0080042E"/>
    <w:rsid w:val="008005E5"/>
    <w:rsid w:val="00816952"/>
    <w:rsid w:val="00821340"/>
    <w:rsid w:val="00821A73"/>
    <w:rsid w:val="00822FF8"/>
    <w:rsid w:val="008262B5"/>
    <w:rsid w:val="00827BA7"/>
    <w:rsid w:val="00834885"/>
    <w:rsid w:val="00840A53"/>
    <w:rsid w:val="00841E5F"/>
    <w:rsid w:val="00850103"/>
    <w:rsid w:val="00853F96"/>
    <w:rsid w:val="008569E7"/>
    <w:rsid w:val="00857BD3"/>
    <w:rsid w:val="00866BEF"/>
    <w:rsid w:val="00871B86"/>
    <w:rsid w:val="00880200"/>
    <w:rsid w:val="008817D3"/>
    <w:rsid w:val="008825E9"/>
    <w:rsid w:val="00883437"/>
    <w:rsid w:val="00884B93"/>
    <w:rsid w:val="00887120"/>
    <w:rsid w:val="00894C4D"/>
    <w:rsid w:val="008964DB"/>
    <w:rsid w:val="008A1E6A"/>
    <w:rsid w:val="008A74A5"/>
    <w:rsid w:val="008B0493"/>
    <w:rsid w:val="008B0DA5"/>
    <w:rsid w:val="008B5D3D"/>
    <w:rsid w:val="008B67E2"/>
    <w:rsid w:val="008B7AD1"/>
    <w:rsid w:val="008D2C8F"/>
    <w:rsid w:val="008D34D2"/>
    <w:rsid w:val="008D3587"/>
    <w:rsid w:val="008D697C"/>
    <w:rsid w:val="008E0C6B"/>
    <w:rsid w:val="008E3555"/>
    <w:rsid w:val="008F07FE"/>
    <w:rsid w:val="00900457"/>
    <w:rsid w:val="00900805"/>
    <w:rsid w:val="0090506B"/>
    <w:rsid w:val="00907369"/>
    <w:rsid w:val="00907463"/>
    <w:rsid w:val="00913C8A"/>
    <w:rsid w:val="009155E0"/>
    <w:rsid w:val="00916EB8"/>
    <w:rsid w:val="0092418D"/>
    <w:rsid w:val="00932590"/>
    <w:rsid w:val="009359A3"/>
    <w:rsid w:val="0093674E"/>
    <w:rsid w:val="00941DAD"/>
    <w:rsid w:val="0094304F"/>
    <w:rsid w:val="009568CB"/>
    <w:rsid w:val="0096068A"/>
    <w:rsid w:val="00962E70"/>
    <w:rsid w:val="00964D56"/>
    <w:rsid w:val="00971920"/>
    <w:rsid w:val="00981C5C"/>
    <w:rsid w:val="00983EB4"/>
    <w:rsid w:val="00984A1A"/>
    <w:rsid w:val="00984B2B"/>
    <w:rsid w:val="009861B8"/>
    <w:rsid w:val="009A257A"/>
    <w:rsid w:val="009A38C4"/>
    <w:rsid w:val="009B22A0"/>
    <w:rsid w:val="009B4EA8"/>
    <w:rsid w:val="009C33D0"/>
    <w:rsid w:val="009C342F"/>
    <w:rsid w:val="009C54D8"/>
    <w:rsid w:val="009D0DBF"/>
    <w:rsid w:val="009D1DDB"/>
    <w:rsid w:val="009D53A7"/>
    <w:rsid w:val="009D7393"/>
    <w:rsid w:val="009E04C2"/>
    <w:rsid w:val="009E0987"/>
    <w:rsid w:val="009E69CE"/>
    <w:rsid w:val="009F62C2"/>
    <w:rsid w:val="00A0287C"/>
    <w:rsid w:val="00A06CC6"/>
    <w:rsid w:val="00A10957"/>
    <w:rsid w:val="00A17DCA"/>
    <w:rsid w:val="00A247CC"/>
    <w:rsid w:val="00A265C3"/>
    <w:rsid w:val="00A26BFB"/>
    <w:rsid w:val="00A275AB"/>
    <w:rsid w:val="00A30881"/>
    <w:rsid w:val="00A31930"/>
    <w:rsid w:val="00A36274"/>
    <w:rsid w:val="00A37AE3"/>
    <w:rsid w:val="00A40765"/>
    <w:rsid w:val="00A47B06"/>
    <w:rsid w:val="00A512AC"/>
    <w:rsid w:val="00A520B1"/>
    <w:rsid w:val="00A52C79"/>
    <w:rsid w:val="00A55825"/>
    <w:rsid w:val="00A574B0"/>
    <w:rsid w:val="00A60206"/>
    <w:rsid w:val="00A60C66"/>
    <w:rsid w:val="00A622E9"/>
    <w:rsid w:val="00A64123"/>
    <w:rsid w:val="00A75CED"/>
    <w:rsid w:val="00A92AD8"/>
    <w:rsid w:val="00AA08D0"/>
    <w:rsid w:val="00AB1C4B"/>
    <w:rsid w:val="00AC3143"/>
    <w:rsid w:val="00AC31FA"/>
    <w:rsid w:val="00AC4259"/>
    <w:rsid w:val="00AC4F60"/>
    <w:rsid w:val="00AC6392"/>
    <w:rsid w:val="00AD0061"/>
    <w:rsid w:val="00AD0167"/>
    <w:rsid w:val="00AD2AC5"/>
    <w:rsid w:val="00AD363E"/>
    <w:rsid w:val="00AD550B"/>
    <w:rsid w:val="00AE51F8"/>
    <w:rsid w:val="00AE57CE"/>
    <w:rsid w:val="00AE6EC7"/>
    <w:rsid w:val="00AF497F"/>
    <w:rsid w:val="00B00732"/>
    <w:rsid w:val="00B062C3"/>
    <w:rsid w:val="00B1700F"/>
    <w:rsid w:val="00B22B4D"/>
    <w:rsid w:val="00B36F31"/>
    <w:rsid w:val="00B36F80"/>
    <w:rsid w:val="00B432B7"/>
    <w:rsid w:val="00B433D0"/>
    <w:rsid w:val="00B46004"/>
    <w:rsid w:val="00B52308"/>
    <w:rsid w:val="00B55049"/>
    <w:rsid w:val="00B5536B"/>
    <w:rsid w:val="00B62C9E"/>
    <w:rsid w:val="00B64A8B"/>
    <w:rsid w:val="00B656B7"/>
    <w:rsid w:val="00B65E83"/>
    <w:rsid w:val="00B702B5"/>
    <w:rsid w:val="00B70914"/>
    <w:rsid w:val="00B82F48"/>
    <w:rsid w:val="00B84798"/>
    <w:rsid w:val="00B87C53"/>
    <w:rsid w:val="00B91BDC"/>
    <w:rsid w:val="00B962F7"/>
    <w:rsid w:val="00BA4C56"/>
    <w:rsid w:val="00BB124D"/>
    <w:rsid w:val="00BB1EA6"/>
    <w:rsid w:val="00BB24CC"/>
    <w:rsid w:val="00BB2A4A"/>
    <w:rsid w:val="00BB6DE9"/>
    <w:rsid w:val="00BC22CE"/>
    <w:rsid w:val="00BC2CFC"/>
    <w:rsid w:val="00BC5345"/>
    <w:rsid w:val="00BE11B6"/>
    <w:rsid w:val="00BE13A8"/>
    <w:rsid w:val="00BF1727"/>
    <w:rsid w:val="00BF5AD0"/>
    <w:rsid w:val="00BF7A0B"/>
    <w:rsid w:val="00C0794D"/>
    <w:rsid w:val="00C124BC"/>
    <w:rsid w:val="00C1315C"/>
    <w:rsid w:val="00C13423"/>
    <w:rsid w:val="00C1754E"/>
    <w:rsid w:val="00C20022"/>
    <w:rsid w:val="00C207F0"/>
    <w:rsid w:val="00C219B4"/>
    <w:rsid w:val="00C26546"/>
    <w:rsid w:val="00C300C1"/>
    <w:rsid w:val="00C3060E"/>
    <w:rsid w:val="00C30B0B"/>
    <w:rsid w:val="00C31B0D"/>
    <w:rsid w:val="00C35CA6"/>
    <w:rsid w:val="00C37EA7"/>
    <w:rsid w:val="00C41385"/>
    <w:rsid w:val="00C51C43"/>
    <w:rsid w:val="00C53FCE"/>
    <w:rsid w:val="00C544C5"/>
    <w:rsid w:val="00C57748"/>
    <w:rsid w:val="00C6429C"/>
    <w:rsid w:val="00C661C8"/>
    <w:rsid w:val="00C7112A"/>
    <w:rsid w:val="00C766DE"/>
    <w:rsid w:val="00C775F6"/>
    <w:rsid w:val="00C82BE0"/>
    <w:rsid w:val="00C837C9"/>
    <w:rsid w:val="00C84E39"/>
    <w:rsid w:val="00C92BA5"/>
    <w:rsid w:val="00C97EA3"/>
    <w:rsid w:val="00CA2D80"/>
    <w:rsid w:val="00CA427D"/>
    <w:rsid w:val="00CA5083"/>
    <w:rsid w:val="00CB0CCA"/>
    <w:rsid w:val="00CB288D"/>
    <w:rsid w:val="00CB3EB9"/>
    <w:rsid w:val="00CC0706"/>
    <w:rsid w:val="00CD2005"/>
    <w:rsid w:val="00CD3622"/>
    <w:rsid w:val="00CE3910"/>
    <w:rsid w:val="00CE67D1"/>
    <w:rsid w:val="00CF2271"/>
    <w:rsid w:val="00CF2D4D"/>
    <w:rsid w:val="00CF3931"/>
    <w:rsid w:val="00D03182"/>
    <w:rsid w:val="00D03FDF"/>
    <w:rsid w:val="00D04BCE"/>
    <w:rsid w:val="00D31302"/>
    <w:rsid w:val="00D31A0B"/>
    <w:rsid w:val="00D339EC"/>
    <w:rsid w:val="00D4740E"/>
    <w:rsid w:val="00D549BC"/>
    <w:rsid w:val="00D55D96"/>
    <w:rsid w:val="00D56DEC"/>
    <w:rsid w:val="00D570AD"/>
    <w:rsid w:val="00D6442F"/>
    <w:rsid w:val="00D75B6F"/>
    <w:rsid w:val="00D763A6"/>
    <w:rsid w:val="00D82AEB"/>
    <w:rsid w:val="00D8381B"/>
    <w:rsid w:val="00D91276"/>
    <w:rsid w:val="00D93B7A"/>
    <w:rsid w:val="00DA1B66"/>
    <w:rsid w:val="00DA32C7"/>
    <w:rsid w:val="00DA7F17"/>
    <w:rsid w:val="00DB2F91"/>
    <w:rsid w:val="00DB3BB5"/>
    <w:rsid w:val="00DB5586"/>
    <w:rsid w:val="00DC12DB"/>
    <w:rsid w:val="00DC4BB1"/>
    <w:rsid w:val="00DC7B1F"/>
    <w:rsid w:val="00DD2448"/>
    <w:rsid w:val="00DD2835"/>
    <w:rsid w:val="00DD3B53"/>
    <w:rsid w:val="00DD5C98"/>
    <w:rsid w:val="00DE46AC"/>
    <w:rsid w:val="00DE5D5D"/>
    <w:rsid w:val="00DF02EC"/>
    <w:rsid w:val="00DF3466"/>
    <w:rsid w:val="00DF6889"/>
    <w:rsid w:val="00DF7648"/>
    <w:rsid w:val="00E02D54"/>
    <w:rsid w:val="00E057A9"/>
    <w:rsid w:val="00E060F0"/>
    <w:rsid w:val="00E114E8"/>
    <w:rsid w:val="00E12D07"/>
    <w:rsid w:val="00E12DCA"/>
    <w:rsid w:val="00E24C40"/>
    <w:rsid w:val="00E254FB"/>
    <w:rsid w:val="00E30054"/>
    <w:rsid w:val="00E34E01"/>
    <w:rsid w:val="00E35881"/>
    <w:rsid w:val="00E41FF7"/>
    <w:rsid w:val="00E44C15"/>
    <w:rsid w:val="00E4580E"/>
    <w:rsid w:val="00E61537"/>
    <w:rsid w:val="00E653BC"/>
    <w:rsid w:val="00E66891"/>
    <w:rsid w:val="00E677A5"/>
    <w:rsid w:val="00E74EB2"/>
    <w:rsid w:val="00E8003D"/>
    <w:rsid w:val="00E90513"/>
    <w:rsid w:val="00E9312A"/>
    <w:rsid w:val="00E9377F"/>
    <w:rsid w:val="00E94BA3"/>
    <w:rsid w:val="00E96400"/>
    <w:rsid w:val="00E966CB"/>
    <w:rsid w:val="00EA18AD"/>
    <w:rsid w:val="00EA374F"/>
    <w:rsid w:val="00EB74D6"/>
    <w:rsid w:val="00EB7890"/>
    <w:rsid w:val="00EC0157"/>
    <w:rsid w:val="00EC5D54"/>
    <w:rsid w:val="00EC5E48"/>
    <w:rsid w:val="00ED0A64"/>
    <w:rsid w:val="00ED198F"/>
    <w:rsid w:val="00EE14D6"/>
    <w:rsid w:val="00EE15B2"/>
    <w:rsid w:val="00EE45A0"/>
    <w:rsid w:val="00EE47B0"/>
    <w:rsid w:val="00EE731B"/>
    <w:rsid w:val="00EF16C6"/>
    <w:rsid w:val="00F0684D"/>
    <w:rsid w:val="00F07A52"/>
    <w:rsid w:val="00F10D42"/>
    <w:rsid w:val="00F15E6C"/>
    <w:rsid w:val="00F15F7C"/>
    <w:rsid w:val="00F217A1"/>
    <w:rsid w:val="00F21DA1"/>
    <w:rsid w:val="00F228BD"/>
    <w:rsid w:val="00F343BE"/>
    <w:rsid w:val="00F373A0"/>
    <w:rsid w:val="00F4311E"/>
    <w:rsid w:val="00F44A85"/>
    <w:rsid w:val="00F5038C"/>
    <w:rsid w:val="00F54437"/>
    <w:rsid w:val="00F56CD4"/>
    <w:rsid w:val="00F608EB"/>
    <w:rsid w:val="00F6721D"/>
    <w:rsid w:val="00F7011E"/>
    <w:rsid w:val="00F76FAD"/>
    <w:rsid w:val="00F82872"/>
    <w:rsid w:val="00F82F07"/>
    <w:rsid w:val="00F83061"/>
    <w:rsid w:val="00F86227"/>
    <w:rsid w:val="00F9304A"/>
    <w:rsid w:val="00F93682"/>
    <w:rsid w:val="00F942EB"/>
    <w:rsid w:val="00FA0652"/>
    <w:rsid w:val="00FA34CB"/>
    <w:rsid w:val="00FA477C"/>
    <w:rsid w:val="00FB6718"/>
    <w:rsid w:val="00FB732A"/>
    <w:rsid w:val="00FC379D"/>
    <w:rsid w:val="00FC7C2A"/>
    <w:rsid w:val="00FD3087"/>
    <w:rsid w:val="00FE203D"/>
    <w:rsid w:val="00FE268A"/>
    <w:rsid w:val="00FE3763"/>
    <w:rsid w:val="00FE4A27"/>
    <w:rsid w:val="00FF3A9E"/>
    <w:rsid w:val="00FF5246"/>
    <w:rsid w:val="00FF62D0"/>
    <w:rsid w:val="00FF72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F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34"/>
  </w:style>
  <w:style w:type="paragraph" w:styleId="Heading1">
    <w:name w:val="heading 1"/>
    <w:basedOn w:val="Normal"/>
    <w:next w:val="Normal"/>
    <w:link w:val="Heading1Char"/>
    <w:uiPriority w:val="9"/>
    <w:qFormat/>
    <w:rsid w:val="001B3A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B3A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B3A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B3A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3A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3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3A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3A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3A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aliases w:val="PDP DOCUMENT SUBTITLE,Bullet Points,Liste Paragraf,Liststycke SKL,Normal bullet 2,Bullet list,Table of contents numbered,En tête 1,Foot note"/>
    <w:basedOn w:val="Normal"/>
    <w:link w:val="ListParagraphChar"/>
    <w:uiPriority w:val="34"/>
    <w:qFormat/>
    <w:rsid w:val="001B3A34"/>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uiPriority w:val="20"/>
    <w:qFormat/>
    <w:rsid w:val="001B3A34"/>
    <w:rPr>
      <w:b/>
      <w:bCs/>
      <w:i/>
      <w:iCs/>
      <w:spacing w:val="10"/>
      <w:bdr w:val="none" w:sz="0" w:space="0" w:color="auto"/>
      <w:shd w:val="clear" w:color="auto" w:fill="auto"/>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iPriority w:val="99"/>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
    <w:basedOn w:val="DefaultParagraphFont"/>
    <w:link w:val="ListParagraph"/>
    <w:uiPriority w:val="34"/>
    <w:rsid w:val="00A36274"/>
  </w:style>
  <w:style w:type="character" w:customStyle="1" w:styleId="Heading2Char">
    <w:name w:val="Heading 2 Char"/>
    <w:basedOn w:val="DefaultParagraphFont"/>
    <w:link w:val="Heading2"/>
    <w:uiPriority w:val="9"/>
    <w:rsid w:val="001B3A34"/>
    <w:rPr>
      <w:rFonts w:asciiTheme="majorHAnsi" w:eastAsiaTheme="majorEastAsia" w:hAnsiTheme="majorHAnsi" w:cstheme="majorBidi"/>
      <w:b/>
      <w:bCs/>
      <w:sz w:val="26"/>
      <w:szCs w:val="26"/>
    </w:rPr>
  </w:style>
  <w:style w:type="character" w:styleId="Strong">
    <w:name w:val="Strong"/>
    <w:uiPriority w:val="22"/>
    <w:qFormat/>
    <w:rsid w:val="001B3A34"/>
    <w:rPr>
      <w:b/>
      <w:bCs/>
    </w:rPr>
  </w:style>
  <w:style w:type="character" w:customStyle="1" w:styleId="Heading1Char">
    <w:name w:val="Heading 1 Char"/>
    <w:basedOn w:val="DefaultParagraphFont"/>
    <w:link w:val="Heading1"/>
    <w:uiPriority w:val="9"/>
    <w:rsid w:val="001B3A3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B3A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B3A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B3A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B3A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B3A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B3A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B3A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B3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B3A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B3A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B3A34"/>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1B3A34"/>
    <w:pPr>
      <w:spacing w:after="0" w:line="240" w:lineRule="auto"/>
    </w:pPr>
  </w:style>
  <w:style w:type="paragraph" w:styleId="Quote">
    <w:name w:val="Quote"/>
    <w:basedOn w:val="Normal"/>
    <w:next w:val="Normal"/>
    <w:link w:val="QuoteChar"/>
    <w:uiPriority w:val="29"/>
    <w:qFormat/>
    <w:rsid w:val="001B3A34"/>
    <w:pPr>
      <w:spacing w:before="200" w:after="0"/>
      <w:ind w:left="360" w:right="360"/>
    </w:pPr>
    <w:rPr>
      <w:i/>
      <w:iCs/>
    </w:rPr>
  </w:style>
  <w:style w:type="character" w:customStyle="1" w:styleId="QuoteChar">
    <w:name w:val="Quote Char"/>
    <w:basedOn w:val="DefaultParagraphFont"/>
    <w:link w:val="Quote"/>
    <w:uiPriority w:val="29"/>
    <w:rsid w:val="001B3A34"/>
    <w:rPr>
      <w:i/>
      <w:iCs/>
    </w:rPr>
  </w:style>
  <w:style w:type="paragraph" w:styleId="IntenseQuote">
    <w:name w:val="Intense Quote"/>
    <w:basedOn w:val="Normal"/>
    <w:next w:val="Normal"/>
    <w:link w:val="IntenseQuoteChar"/>
    <w:uiPriority w:val="30"/>
    <w:qFormat/>
    <w:rsid w:val="001B3A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B3A34"/>
    <w:rPr>
      <w:b/>
      <w:bCs/>
      <w:i/>
      <w:iCs/>
    </w:rPr>
  </w:style>
  <w:style w:type="character" w:styleId="SubtleEmphasis">
    <w:name w:val="Subtle Emphasis"/>
    <w:uiPriority w:val="19"/>
    <w:qFormat/>
    <w:rsid w:val="001B3A34"/>
    <w:rPr>
      <w:i/>
      <w:iCs/>
    </w:rPr>
  </w:style>
  <w:style w:type="character" w:styleId="IntenseEmphasis">
    <w:name w:val="Intense Emphasis"/>
    <w:uiPriority w:val="21"/>
    <w:qFormat/>
    <w:rsid w:val="001B3A34"/>
    <w:rPr>
      <w:b/>
      <w:bCs/>
    </w:rPr>
  </w:style>
  <w:style w:type="character" w:styleId="SubtleReference">
    <w:name w:val="Subtle Reference"/>
    <w:uiPriority w:val="31"/>
    <w:qFormat/>
    <w:rsid w:val="001B3A34"/>
    <w:rPr>
      <w:smallCaps/>
    </w:rPr>
  </w:style>
  <w:style w:type="character" w:styleId="IntenseReference">
    <w:name w:val="Intense Reference"/>
    <w:uiPriority w:val="32"/>
    <w:qFormat/>
    <w:rsid w:val="001B3A34"/>
    <w:rPr>
      <w:smallCaps/>
      <w:spacing w:val="5"/>
      <w:u w:val="single"/>
    </w:rPr>
  </w:style>
  <w:style w:type="character" w:styleId="BookTitle">
    <w:name w:val="Book Title"/>
    <w:uiPriority w:val="33"/>
    <w:qFormat/>
    <w:rsid w:val="001B3A34"/>
    <w:rPr>
      <w:i/>
      <w:iCs/>
      <w:smallCaps/>
      <w:spacing w:val="5"/>
    </w:rPr>
  </w:style>
  <w:style w:type="paragraph" w:styleId="TOCHeading">
    <w:name w:val="TOC Heading"/>
    <w:basedOn w:val="Heading1"/>
    <w:next w:val="Normal"/>
    <w:uiPriority w:val="39"/>
    <w:semiHidden/>
    <w:unhideWhenUsed/>
    <w:qFormat/>
    <w:rsid w:val="001B3A34"/>
    <w:pPr>
      <w:outlineLvl w:val="9"/>
    </w:pPr>
    <w:rPr>
      <w:lang w:bidi="en-US"/>
    </w:rPr>
  </w:style>
  <w:style w:type="paragraph" w:styleId="TOC1">
    <w:name w:val="toc 1"/>
    <w:basedOn w:val="Normal"/>
    <w:next w:val="Normal"/>
    <w:autoRedefine/>
    <w:uiPriority w:val="39"/>
    <w:unhideWhenUsed/>
    <w:rsid w:val="001B3A34"/>
    <w:pPr>
      <w:spacing w:after="100"/>
    </w:pPr>
  </w:style>
  <w:style w:type="paragraph" w:styleId="TOC2">
    <w:name w:val="toc 2"/>
    <w:basedOn w:val="Normal"/>
    <w:next w:val="Normal"/>
    <w:autoRedefine/>
    <w:uiPriority w:val="39"/>
    <w:unhideWhenUsed/>
    <w:rsid w:val="001B3A34"/>
    <w:pPr>
      <w:spacing w:after="100"/>
      <w:ind w:left="220"/>
    </w:pPr>
  </w:style>
  <w:style w:type="character" w:styleId="FollowedHyperlink">
    <w:name w:val="FollowedHyperlink"/>
    <w:basedOn w:val="DefaultParagraphFont"/>
    <w:uiPriority w:val="99"/>
    <w:semiHidden/>
    <w:unhideWhenUsed/>
    <w:rsid w:val="00CF2271"/>
    <w:rPr>
      <w:color w:val="800080" w:themeColor="followedHyperlink"/>
      <w:u w:val="single"/>
    </w:rPr>
  </w:style>
  <w:style w:type="paragraph" w:styleId="Revision">
    <w:name w:val="Revision"/>
    <w:hidden/>
    <w:uiPriority w:val="99"/>
    <w:semiHidden/>
    <w:rsid w:val="00C35C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34"/>
  </w:style>
  <w:style w:type="paragraph" w:styleId="Heading1">
    <w:name w:val="heading 1"/>
    <w:basedOn w:val="Normal"/>
    <w:next w:val="Normal"/>
    <w:link w:val="Heading1Char"/>
    <w:uiPriority w:val="9"/>
    <w:qFormat/>
    <w:rsid w:val="001B3A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B3A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B3A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B3A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3A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3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3A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3A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3A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aliases w:val="PDP DOCUMENT SUBTITLE,Bullet Points,Liste Paragraf,Liststycke SKL,Normal bullet 2,Bullet list,Table of contents numbered,En tête 1,Foot note"/>
    <w:basedOn w:val="Normal"/>
    <w:link w:val="ListParagraphChar"/>
    <w:uiPriority w:val="34"/>
    <w:qFormat/>
    <w:rsid w:val="001B3A34"/>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uiPriority w:val="20"/>
    <w:qFormat/>
    <w:rsid w:val="001B3A34"/>
    <w:rPr>
      <w:b/>
      <w:bCs/>
      <w:i/>
      <w:iCs/>
      <w:spacing w:val="10"/>
      <w:bdr w:val="none" w:sz="0" w:space="0" w:color="auto"/>
      <w:shd w:val="clear" w:color="auto" w:fill="auto"/>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iPriority w:val="99"/>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
    <w:basedOn w:val="DefaultParagraphFont"/>
    <w:link w:val="ListParagraph"/>
    <w:uiPriority w:val="34"/>
    <w:rsid w:val="00A36274"/>
  </w:style>
  <w:style w:type="character" w:customStyle="1" w:styleId="Heading2Char">
    <w:name w:val="Heading 2 Char"/>
    <w:basedOn w:val="DefaultParagraphFont"/>
    <w:link w:val="Heading2"/>
    <w:uiPriority w:val="9"/>
    <w:rsid w:val="001B3A34"/>
    <w:rPr>
      <w:rFonts w:asciiTheme="majorHAnsi" w:eastAsiaTheme="majorEastAsia" w:hAnsiTheme="majorHAnsi" w:cstheme="majorBidi"/>
      <w:b/>
      <w:bCs/>
      <w:sz w:val="26"/>
      <w:szCs w:val="26"/>
    </w:rPr>
  </w:style>
  <w:style w:type="character" w:styleId="Strong">
    <w:name w:val="Strong"/>
    <w:uiPriority w:val="22"/>
    <w:qFormat/>
    <w:rsid w:val="001B3A34"/>
    <w:rPr>
      <w:b/>
      <w:bCs/>
    </w:rPr>
  </w:style>
  <w:style w:type="character" w:customStyle="1" w:styleId="Heading1Char">
    <w:name w:val="Heading 1 Char"/>
    <w:basedOn w:val="DefaultParagraphFont"/>
    <w:link w:val="Heading1"/>
    <w:uiPriority w:val="9"/>
    <w:rsid w:val="001B3A3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B3A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B3A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B3A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B3A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B3A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B3A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B3A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B3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B3A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B3A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B3A34"/>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1B3A34"/>
    <w:pPr>
      <w:spacing w:after="0" w:line="240" w:lineRule="auto"/>
    </w:pPr>
  </w:style>
  <w:style w:type="paragraph" w:styleId="Quote">
    <w:name w:val="Quote"/>
    <w:basedOn w:val="Normal"/>
    <w:next w:val="Normal"/>
    <w:link w:val="QuoteChar"/>
    <w:uiPriority w:val="29"/>
    <w:qFormat/>
    <w:rsid w:val="001B3A34"/>
    <w:pPr>
      <w:spacing w:before="200" w:after="0"/>
      <w:ind w:left="360" w:right="360"/>
    </w:pPr>
    <w:rPr>
      <w:i/>
      <w:iCs/>
    </w:rPr>
  </w:style>
  <w:style w:type="character" w:customStyle="1" w:styleId="QuoteChar">
    <w:name w:val="Quote Char"/>
    <w:basedOn w:val="DefaultParagraphFont"/>
    <w:link w:val="Quote"/>
    <w:uiPriority w:val="29"/>
    <w:rsid w:val="001B3A34"/>
    <w:rPr>
      <w:i/>
      <w:iCs/>
    </w:rPr>
  </w:style>
  <w:style w:type="paragraph" w:styleId="IntenseQuote">
    <w:name w:val="Intense Quote"/>
    <w:basedOn w:val="Normal"/>
    <w:next w:val="Normal"/>
    <w:link w:val="IntenseQuoteChar"/>
    <w:uiPriority w:val="30"/>
    <w:qFormat/>
    <w:rsid w:val="001B3A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B3A34"/>
    <w:rPr>
      <w:b/>
      <w:bCs/>
      <w:i/>
      <w:iCs/>
    </w:rPr>
  </w:style>
  <w:style w:type="character" w:styleId="SubtleEmphasis">
    <w:name w:val="Subtle Emphasis"/>
    <w:uiPriority w:val="19"/>
    <w:qFormat/>
    <w:rsid w:val="001B3A34"/>
    <w:rPr>
      <w:i/>
      <w:iCs/>
    </w:rPr>
  </w:style>
  <w:style w:type="character" w:styleId="IntenseEmphasis">
    <w:name w:val="Intense Emphasis"/>
    <w:uiPriority w:val="21"/>
    <w:qFormat/>
    <w:rsid w:val="001B3A34"/>
    <w:rPr>
      <w:b/>
      <w:bCs/>
    </w:rPr>
  </w:style>
  <w:style w:type="character" w:styleId="SubtleReference">
    <w:name w:val="Subtle Reference"/>
    <w:uiPriority w:val="31"/>
    <w:qFormat/>
    <w:rsid w:val="001B3A34"/>
    <w:rPr>
      <w:smallCaps/>
    </w:rPr>
  </w:style>
  <w:style w:type="character" w:styleId="IntenseReference">
    <w:name w:val="Intense Reference"/>
    <w:uiPriority w:val="32"/>
    <w:qFormat/>
    <w:rsid w:val="001B3A34"/>
    <w:rPr>
      <w:smallCaps/>
      <w:spacing w:val="5"/>
      <w:u w:val="single"/>
    </w:rPr>
  </w:style>
  <w:style w:type="character" w:styleId="BookTitle">
    <w:name w:val="Book Title"/>
    <w:uiPriority w:val="33"/>
    <w:qFormat/>
    <w:rsid w:val="001B3A34"/>
    <w:rPr>
      <w:i/>
      <w:iCs/>
      <w:smallCaps/>
      <w:spacing w:val="5"/>
    </w:rPr>
  </w:style>
  <w:style w:type="paragraph" w:styleId="TOCHeading">
    <w:name w:val="TOC Heading"/>
    <w:basedOn w:val="Heading1"/>
    <w:next w:val="Normal"/>
    <w:uiPriority w:val="39"/>
    <w:semiHidden/>
    <w:unhideWhenUsed/>
    <w:qFormat/>
    <w:rsid w:val="001B3A34"/>
    <w:pPr>
      <w:outlineLvl w:val="9"/>
    </w:pPr>
    <w:rPr>
      <w:lang w:bidi="en-US"/>
    </w:rPr>
  </w:style>
  <w:style w:type="paragraph" w:styleId="TOC1">
    <w:name w:val="toc 1"/>
    <w:basedOn w:val="Normal"/>
    <w:next w:val="Normal"/>
    <w:autoRedefine/>
    <w:uiPriority w:val="39"/>
    <w:unhideWhenUsed/>
    <w:rsid w:val="001B3A34"/>
    <w:pPr>
      <w:spacing w:after="100"/>
    </w:pPr>
  </w:style>
  <w:style w:type="paragraph" w:styleId="TOC2">
    <w:name w:val="toc 2"/>
    <w:basedOn w:val="Normal"/>
    <w:next w:val="Normal"/>
    <w:autoRedefine/>
    <w:uiPriority w:val="39"/>
    <w:unhideWhenUsed/>
    <w:rsid w:val="001B3A34"/>
    <w:pPr>
      <w:spacing w:after="100"/>
      <w:ind w:left="220"/>
    </w:pPr>
  </w:style>
  <w:style w:type="character" w:styleId="FollowedHyperlink">
    <w:name w:val="FollowedHyperlink"/>
    <w:basedOn w:val="DefaultParagraphFont"/>
    <w:uiPriority w:val="99"/>
    <w:semiHidden/>
    <w:unhideWhenUsed/>
    <w:rsid w:val="00CF2271"/>
    <w:rPr>
      <w:color w:val="800080" w:themeColor="followedHyperlink"/>
      <w:u w:val="single"/>
    </w:rPr>
  </w:style>
  <w:style w:type="paragraph" w:styleId="Revision">
    <w:name w:val="Revision"/>
    <w:hidden/>
    <w:uiPriority w:val="99"/>
    <w:semiHidden/>
    <w:rsid w:val="00C35C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567">
      <w:bodyDiv w:val="1"/>
      <w:marLeft w:val="0"/>
      <w:marRight w:val="0"/>
      <w:marTop w:val="0"/>
      <w:marBottom w:val="0"/>
      <w:divBdr>
        <w:top w:val="none" w:sz="0" w:space="0" w:color="auto"/>
        <w:left w:val="none" w:sz="0" w:space="0" w:color="auto"/>
        <w:bottom w:val="none" w:sz="0" w:space="0" w:color="auto"/>
        <w:right w:val="none" w:sz="0" w:space="0" w:color="auto"/>
      </w:divBdr>
    </w:div>
    <w:div w:id="22829183">
      <w:bodyDiv w:val="1"/>
      <w:marLeft w:val="0"/>
      <w:marRight w:val="0"/>
      <w:marTop w:val="0"/>
      <w:marBottom w:val="0"/>
      <w:divBdr>
        <w:top w:val="none" w:sz="0" w:space="0" w:color="auto"/>
        <w:left w:val="none" w:sz="0" w:space="0" w:color="auto"/>
        <w:bottom w:val="none" w:sz="0" w:space="0" w:color="auto"/>
        <w:right w:val="none" w:sz="0" w:space="0" w:color="auto"/>
      </w:divBdr>
    </w:div>
    <w:div w:id="23986804">
      <w:bodyDiv w:val="1"/>
      <w:marLeft w:val="0"/>
      <w:marRight w:val="0"/>
      <w:marTop w:val="0"/>
      <w:marBottom w:val="0"/>
      <w:divBdr>
        <w:top w:val="none" w:sz="0" w:space="0" w:color="auto"/>
        <w:left w:val="none" w:sz="0" w:space="0" w:color="auto"/>
        <w:bottom w:val="none" w:sz="0" w:space="0" w:color="auto"/>
        <w:right w:val="none" w:sz="0" w:space="0" w:color="auto"/>
      </w:divBdr>
    </w:div>
    <w:div w:id="84038558">
      <w:bodyDiv w:val="1"/>
      <w:marLeft w:val="0"/>
      <w:marRight w:val="0"/>
      <w:marTop w:val="0"/>
      <w:marBottom w:val="0"/>
      <w:divBdr>
        <w:top w:val="none" w:sz="0" w:space="0" w:color="auto"/>
        <w:left w:val="none" w:sz="0" w:space="0" w:color="auto"/>
        <w:bottom w:val="none" w:sz="0" w:space="0" w:color="auto"/>
        <w:right w:val="none" w:sz="0" w:space="0" w:color="auto"/>
      </w:divBdr>
    </w:div>
    <w:div w:id="93286956">
      <w:bodyDiv w:val="1"/>
      <w:marLeft w:val="0"/>
      <w:marRight w:val="0"/>
      <w:marTop w:val="0"/>
      <w:marBottom w:val="0"/>
      <w:divBdr>
        <w:top w:val="none" w:sz="0" w:space="0" w:color="auto"/>
        <w:left w:val="none" w:sz="0" w:space="0" w:color="auto"/>
        <w:bottom w:val="none" w:sz="0" w:space="0" w:color="auto"/>
        <w:right w:val="none" w:sz="0" w:space="0" w:color="auto"/>
      </w:divBdr>
    </w:div>
    <w:div w:id="104347413">
      <w:bodyDiv w:val="1"/>
      <w:marLeft w:val="0"/>
      <w:marRight w:val="0"/>
      <w:marTop w:val="0"/>
      <w:marBottom w:val="0"/>
      <w:divBdr>
        <w:top w:val="none" w:sz="0" w:space="0" w:color="auto"/>
        <w:left w:val="none" w:sz="0" w:space="0" w:color="auto"/>
        <w:bottom w:val="none" w:sz="0" w:space="0" w:color="auto"/>
        <w:right w:val="none" w:sz="0" w:space="0" w:color="auto"/>
      </w:divBdr>
    </w:div>
    <w:div w:id="112869625">
      <w:bodyDiv w:val="1"/>
      <w:marLeft w:val="0"/>
      <w:marRight w:val="0"/>
      <w:marTop w:val="0"/>
      <w:marBottom w:val="0"/>
      <w:divBdr>
        <w:top w:val="none" w:sz="0" w:space="0" w:color="auto"/>
        <w:left w:val="none" w:sz="0" w:space="0" w:color="auto"/>
        <w:bottom w:val="none" w:sz="0" w:space="0" w:color="auto"/>
        <w:right w:val="none" w:sz="0" w:space="0" w:color="auto"/>
      </w:divBdr>
    </w:div>
    <w:div w:id="117142183">
      <w:bodyDiv w:val="1"/>
      <w:marLeft w:val="0"/>
      <w:marRight w:val="0"/>
      <w:marTop w:val="0"/>
      <w:marBottom w:val="0"/>
      <w:divBdr>
        <w:top w:val="none" w:sz="0" w:space="0" w:color="auto"/>
        <w:left w:val="none" w:sz="0" w:space="0" w:color="auto"/>
        <w:bottom w:val="none" w:sz="0" w:space="0" w:color="auto"/>
        <w:right w:val="none" w:sz="0" w:space="0" w:color="auto"/>
      </w:divBdr>
    </w:div>
    <w:div w:id="135077332">
      <w:bodyDiv w:val="1"/>
      <w:marLeft w:val="0"/>
      <w:marRight w:val="0"/>
      <w:marTop w:val="0"/>
      <w:marBottom w:val="0"/>
      <w:divBdr>
        <w:top w:val="none" w:sz="0" w:space="0" w:color="auto"/>
        <w:left w:val="none" w:sz="0" w:space="0" w:color="auto"/>
        <w:bottom w:val="none" w:sz="0" w:space="0" w:color="auto"/>
        <w:right w:val="none" w:sz="0" w:space="0" w:color="auto"/>
      </w:divBdr>
    </w:div>
    <w:div w:id="173998678">
      <w:bodyDiv w:val="1"/>
      <w:marLeft w:val="0"/>
      <w:marRight w:val="0"/>
      <w:marTop w:val="0"/>
      <w:marBottom w:val="0"/>
      <w:divBdr>
        <w:top w:val="none" w:sz="0" w:space="0" w:color="auto"/>
        <w:left w:val="none" w:sz="0" w:space="0" w:color="auto"/>
        <w:bottom w:val="none" w:sz="0" w:space="0" w:color="auto"/>
        <w:right w:val="none" w:sz="0" w:space="0" w:color="auto"/>
      </w:divBdr>
    </w:div>
    <w:div w:id="201359129">
      <w:bodyDiv w:val="1"/>
      <w:marLeft w:val="0"/>
      <w:marRight w:val="0"/>
      <w:marTop w:val="0"/>
      <w:marBottom w:val="0"/>
      <w:divBdr>
        <w:top w:val="none" w:sz="0" w:space="0" w:color="auto"/>
        <w:left w:val="none" w:sz="0" w:space="0" w:color="auto"/>
        <w:bottom w:val="none" w:sz="0" w:space="0" w:color="auto"/>
        <w:right w:val="none" w:sz="0" w:space="0" w:color="auto"/>
      </w:divBdr>
    </w:div>
    <w:div w:id="224341217">
      <w:bodyDiv w:val="1"/>
      <w:marLeft w:val="0"/>
      <w:marRight w:val="0"/>
      <w:marTop w:val="0"/>
      <w:marBottom w:val="0"/>
      <w:divBdr>
        <w:top w:val="none" w:sz="0" w:space="0" w:color="auto"/>
        <w:left w:val="none" w:sz="0" w:space="0" w:color="auto"/>
        <w:bottom w:val="none" w:sz="0" w:space="0" w:color="auto"/>
        <w:right w:val="none" w:sz="0" w:space="0" w:color="auto"/>
      </w:divBdr>
    </w:div>
    <w:div w:id="243228904">
      <w:bodyDiv w:val="1"/>
      <w:marLeft w:val="0"/>
      <w:marRight w:val="0"/>
      <w:marTop w:val="0"/>
      <w:marBottom w:val="0"/>
      <w:divBdr>
        <w:top w:val="none" w:sz="0" w:space="0" w:color="auto"/>
        <w:left w:val="none" w:sz="0" w:space="0" w:color="auto"/>
        <w:bottom w:val="none" w:sz="0" w:space="0" w:color="auto"/>
        <w:right w:val="none" w:sz="0" w:space="0" w:color="auto"/>
      </w:divBdr>
    </w:div>
    <w:div w:id="265891766">
      <w:bodyDiv w:val="1"/>
      <w:marLeft w:val="0"/>
      <w:marRight w:val="0"/>
      <w:marTop w:val="0"/>
      <w:marBottom w:val="0"/>
      <w:divBdr>
        <w:top w:val="none" w:sz="0" w:space="0" w:color="auto"/>
        <w:left w:val="none" w:sz="0" w:space="0" w:color="auto"/>
        <w:bottom w:val="none" w:sz="0" w:space="0" w:color="auto"/>
        <w:right w:val="none" w:sz="0" w:space="0" w:color="auto"/>
      </w:divBdr>
    </w:div>
    <w:div w:id="337120670">
      <w:bodyDiv w:val="1"/>
      <w:marLeft w:val="0"/>
      <w:marRight w:val="0"/>
      <w:marTop w:val="0"/>
      <w:marBottom w:val="0"/>
      <w:divBdr>
        <w:top w:val="none" w:sz="0" w:space="0" w:color="auto"/>
        <w:left w:val="none" w:sz="0" w:space="0" w:color="auto"/>
        <w:bottom w:val="none" w:sz="0" w:space="0" w:color="auto"/>
        <w:right w:val="none" w:sz="0" w:space="0" w:color="auto"/>
      </w:divBdr>
    </w:div>
    <w:div w:id="338435865">
      <w:bodyDiv w:val="1"/>
      <w:marLeft w:val="0"/>
      <w:marRight w:val="0"/>
      <w:marTop w:val="0"/>
      <w:marBottom w:val="0"/>
      <w:divBdr>
        <w:top w:val="none" w:sz="0" w:space="0" w:color="auto"/>
        <w:left w:val="none" w:sz="0" w:space="0" w:color="auto"/>
        <w:bottom w:val="none" w:sz="0" w:space="0" w:color="auto"/>
        <w:right w:val="none" w:sz="0" w:space="0" w:color="auto"/>
      </w:divBdr>
    </w:div>
    <w:div w:id="381750546">
      <w:bodyDiv w:val="1"/>
      <w:marLeft w:val="0"/>
      <w:marRight w:val="0"/>
      <w:marTop w:val="0"/>
      <w:marBottom w:val="0"/>
      <w:divBdr>
        <w:top w:val="none" w:sz="0" w:space="0" w:color="auto"/>
        <w:left w:val="none" w:sz="0" w:space="0" w:color="auto"/>
        <w:bottom w:val="none" w:sz="0" w:space="0" w:color="auto"/>
        <w:right w:val="none" w:sz="0" w:space="0" w:color="auto"/>
      </w:divBdr>
    </w:div>
    <w:div w:id="399405561">
      <w:bodyDiv w:val="1"/>
      <w:marLeft w:val="0"/>
      <w:marRight w:val="0"/>
      <w:marTop w:val="0"/>
      <w:marBottom w:val="0"/>
      <w:divBdr>
        <w:top w:val="none" w:sz="0" w:space="0" w:color="auto"/>
        <w:left w:val="none" w:sz="0" w:space="0" w:color="auto"/>
        <w:bottom w:val="none" w:sz="0" w:space="0" w:color="auto"/>
        <w:right w:val="none" w:sz="0" w:space="0" w:color="auto"/>
      </w:divBdr>
    </w:div>
    <w:div w:id="445779679">
      <w:bodyDiv w:val="1"/>
      <w:marLeft w:val="0"/>
      <w:marRight w:val="0"/>
      <w:marTop w:val="0"/>
      <w:marBottom w:val="0"/>
      <w:divBdr>
        <w:top w:val="none" w:sz="0" w:space="0" w:color="auto"/>
        <w:left w:val="none" w:sz="0" w:space="0" w:color="auto"/>
        <w:bottom w:val="none" w:sz="0" w:space="0" w:color="auto"/>
        <w:right w:val="none" w:sz="0" w:space="0" w:color="auto"/>
      </w:divBdr>
    </w:div>
    <w:div w:id="502627433">
      <w:bodyDiv w:val="1"/>
      <w:marLeft w:val="0"/>
      <w:marRight w:val="0"/>
      <w:marTop w:val="0"/>
      <w:marBottom w:val="0"/>
      <w:divBdr>
        <w:top w:val="none" w:sz="0" w:space="0" w:color="auto"/>
        <w:left w:val="none" w:sz="0" w:space="0" w:color="auto"/>
        <w:bottom w:val="none" w:sz="0" w:space="0" w:color="auto"/>
        <w:right w:val="none" w:sz="0" w:space="0" w:color="auto"/>
      </w:divBdr>
    </w:div>
    <w:div w:id="525021619">
      <w:bodyDiv w:val="1"/>
      <w:marLeft w:val="0"/>
      <w:marRight w:val="0"/>
      <w:marTop w:val="0"/>
      <w:marBottom w:val="0"/>
      <w:divBdr>
        <w:top w:val="none" w:sz="0" w:space="0" w:color="auto"/>
        <w:left w:val="none" w:sz="0" w:space="0" w:color="auto"/>
        <w:bottom w:val="none" w:sz="0" w:space="0" w:color="auto"/>
        <w:right w:val="none" w:sz="0" w:space="0" w:color="auto"/>
      </w:divBdr>
    </w:div>
    <w:div w:id="528221138">
      <w:bodyDiv w:val="1"/>
      <w:marLeft w:val="0"/>
      <w:marRight w:val="0"/>
      <w:marTop w:val="0"/>
      <w:marBottom w:val="0"/>
      <w:divBdr>
        <w:top w:val="none" w:sz="0" w:space="0" w:color="auto"/>
        <w:left w:val="none" w:sz="0" w:space="0" w:color="auto"/>
        <w:bottom w:val="none" w:sz="0" w:space="0" w:color="auto"/>
        <w:right w:val="none" w:sz="0" w:space="0" w:color="auto"/>
      </w:divBdr>
    </w:div>
    <w:div w:id="614556621">
      <w:bodyDiv w:val="1"/>
      <w:marLeft w:val="0"/>
      <w:marRight w:val="0"/>
      <w:marTop w:val="0"/>
      <w:marBottom w:val="0"/>
      <w:divBdr>
        <w:top w:val="none" w:sz="0" w:space="0" w:color="auto"/>
        <w:left w:val="none" w:sz="0" w:space="0" w:color="auto"/>
        <w:bottom w:val="none" w:sz="0" w:space="0" w:color="auto"/>
        <w:right w:val="none" w:sz="0" w:space="0" w:color="auto"/>
      </w:divBdr>
    </w:div>
    <w:div w:id="631711735">
      <w:bodyDiv w:val="1"/>
      <w:marLeft w:val="0"/>
      <w:marRight w:val="0"/>
      <w:marTop w:val="0"/>
      <w:marBottom w:val="0"/>
      <w:divBdr>
        <w:top w:val="none" w:sz="0" w:space="0" w:color="auto"/>
        <w:left w:val="none" w:sz="0" w:space="0" w:color="auto"/>
        <w:bottom w:val="none" w:sz="0" w:space="0" w:color="auto"/>
        <w:right w:val="none" w:sz="0" w:space="0" w:color="auto"/>
      </w:divBdr>
    </w:div>
    <w:div w:id="678777573">
      <w:bodyDiv w:val="1"/>
      <w:marLeft w:val="0"/>
      <w:marRight w:val="0"/>
      <w:marTop w:val="0"/>
      <w:marBottom w:val="0"/>
      <w:divBdr>
        <w:top w:val="none" w:sz="0" w:space="0" w:color="auto"/>
        <w:left w:val="none" w:sz="0" w:space="0" w:color="auto"/>
        <w:bottom w:val="none" w:sz="0" w:space="0" w:color="auto"/>
        <w:right w:val="none" w:sz="0" w:space="0" w:color="auto"/>
      </w:divBdr>
    </w:div>
    <w:div w:id="715130464">
      <w:bodyDiv w:val="1"/>
      <w:marLeft w:val="0"/>
      <w:marRight w:val="0"/>
      <w:marTop w:val="0"/>
      <w:marBottom w:val="0"/>
      <w:divBdr>
        <w:top w:val="none" w:sz="0" w:space="0" w:color="auto"/>
        <w:left w:val="none" w:sz="0" w:space="0" w:color="auto"/>
        <w:bottom w:val="none" w:sz="0" w:space="0" w:color="auto"/>
        <w:right w:val="none" w:sz="0" w:space="0" w:color="auto"/>
      </w:divBdr>
    </w:div>
    <w:div w:id="736246871">
      <w:bodyDiv w:val="1"/>
      <w:marLeft w:val="0"/>
      <w:marRight w:val="0"/>
      <w:marTop w:val="0"/>
      <w:marBottom w:val="0"/>
      <w:divBdr>
        <w:top w:val="none" w:sz="0" w:space="0" w:color="auto"/>
        <w:left w:val="none" w:sz="0" w:space="0" w:color="auto"/>
        <w:bottom w:val="none" w:sz="0" w:space="0" w:color="auto"/>
        <w:right w:val="none" w:sz="0" w:space="0" w:color="auto"/>
      </w:divBdr>
    </w:div>
    <w:div w:id="737703040">
      <w:bodyDiv w:val="1"/>
      <w:marLeft w:val="0"/>
      <w:marRight w:val="0"/>
      <w:marTop w:val="0"/>
      <w:marBottom w:val="0"/>
      <w:divBdr>
        <w:top w:val="none" w:sz="0" w:space="0" w:color="auto"/>
        <w:left w:val="none" w:sz="0" w:space="0" w:color="auto"/>
        <w:bottom w:val="none" w:sz="0" w:space="0" w:color="auto"/>
        <w:right w:val="none" w:sz="0" w:space="0" w:color="auto"/>
      </w:divBdr>
    </w:div>
    <w:div w:id="773062748">
      <w:bodyDiv w:val="1"/>
      <w:marLeft w:val="0"/>
      <w:marRight w:val="0"/>
      <w:marTop w:val="0"/>
      <w:marBottom w:val="0"/>
      <w:divBdr>
        <w:top w:val="none" w:sz="0" w:space="0" w:color="auto"/>
        <w:left w:val="none" w:sz="0" w:space="0" w:color="auto"/>
        <w:bottom w:val="none" w:sz="0" w:space="0" w:color="auto"/>
        <w:right w:val="none" w:sz="0" w:space="0" w:color="auto"/>
      </w:divBdr>
    </w:div>
    <w:div w:id="802962288">
      <w:bodyDiv w:val="1"/>
      <w:marLeft w:val="0"/>
      <w:marRight w:val="0"/>
      <w:marTop w:val="0"/>
      <w:marBottom w:val="0"/>
      <w:divBdr>
        <w:top w:val="none" w:sz="0" w:space="0" w:color="auto"/>
        <w:left w:val="none" w:sz="0" w:space="0" w:color="auto"/>
        <w:bottom w:val="none" w:sz="0" w:space="0" w:color="auto"/>
        <w:right w:val="none" w:sz="0" w:space="0" w:color="auto"/>
      </w:divBdr>
    </w:div>
    <w:div w:id="844590564">
      <w:bodyDiv w:val="1"/>
      <w:marLeft w:val="0"/>
      <w:marRight w:val="0"/>
      <w:marTop w:val="0"/>
      <w:marBottom w:val="0"/>
      <w:divBdr>
        <w:top w:val="none" w:sz="0" w:space="0" w:color="auto"/>
        <w:left w:val="none" w:sz="0" w:space="0" w:color="auto"/>
        <w:bottom w:val="none" w:sz="0" w:space="0" w:color="auto"/>
        <w:right w:val="none" w:sz="0" w:space="0" w:color="auto"/>
      </w:divBdr>
    </w:div>
    <w:div w:id="874578420">
      <w:bodyDiv w:val="1"/>
      <w:marLeft w:val="0"/>
      <w:marRight w:val="0"/>
      <w:marTop w:val="0"/>
      <w:marBottom w:val="0"/>
      <w:divBdr>
        <w:top w:val="none" w:sz="0" w:space="0" w:color="auto"/>
        <w:left w:val="none" w:sz="0" w:space="0" w:color="auto"/>
        <w:bottom w:val="none" w:sz="0" w:space="0" w:color="auto"/>
        <w:right w:val="none" w:sz="0" w:space="0" w:color="auto"/>
      </w:divBdr>
    </w:div>
    <w:div w:id="874657946">
      <w:bodyDiv w:val="1"/>
      <w:marLeft w:val="0"/>
      <w:marRight w:val="0"/>
      <w:marTop w:val="0"/>
      <w:marBottom w:val="0"/>
      <w:divBdr>
        <w:top w:val="none" w:sz="0" w:space="0" w:color="auto"/>
        <w:left w:val="none" w:sz="0" w:space="0" w:color="auto"/>
        <w:bottom w:val="none" w:sz="0" w:space="0" w:color="auto"/>
        <w:right w:val="none" w:sz="0" w:space="0" w:color="auto"/>
      </w:divBdr>
    </w:div>
    <w:div w:id="879129955">
      <w:bodyDiv w:val="1"/>
      <w:marLeft w:val="0"/>
      <w:marRight w:val="0"/>
      <w:marTop w:val="0"/>
      <w:marBottom w:val="0"/>
      <w:divBdr>
        <w:top w:val="none" w:sz="0" w:space="0" w:color="auto"/>
        <w:left w:val="none" w:sz="0" w:space="0" w:color="auto"/>
        <w:bottom w:val="none" w:sz="0" w:space="0" w:color="auto"/>
        <w:right w:val="none" w:sz="0" w:space="0" w:color="auto"/>
      </w:divBdr>
    </w:div>
    <w:div w:id="989097737">
      <w:bodyDiv w:val="1"/>
      <w:marLeft w:val="0"/>
      <w:marRight w:val="0"/>
      <w:marTop w:val="0"/>
      <w:marBottom w:val="0"/>
      <w:divBdr>
        <w:top w:val="none" w:sz="0" w:space="0" w:color="auto"/>
        <w:left w:val="none" w:sz="0" w:space="0" w:color="auto"/>
        <w:bottom w:val="none" w:sz="0" w:space="0" w:color="auto"/>
        <w:right w:val="none" w:sz="0" w:space="0" w:color="auto"/>
      </w:divBdr>
      <w:divsChild>
        <w:div w:id="1537425914">
          <w:marLeft w:val="0"/>
          <w:marRight w:val="0"/>
          <w:marTop w:val="100"/>
          <w:marBottom w:val="100"/>
          <w:divBdr>
            <w:top w:val="none" w:sz="0" w:space="0" w:color="auto"/>
            <w:left w:val="single" w:sz="6" w:space="15" w:color="D7D7D7"/>
            <w:bottom w:val="none" w:sz="0" w:space="0" w:color="auto"/>
            <w:right w:val="single" w:sz="6" w:space="15" w:color="D7D7D7"/>
          </w:divBdr>
          <w:divsChild>
            <w:div w:id="1103768228">
              <w:marLeft w:val="0"/>
              <w:marRight w:val="0"/>
              <w:marTop w:val="0"/>
              <w:marBottom w:val="0"/>
              <w:divBdr>
                <w:top w:val="none" w:sz="0" w:space="0" w:color="auto"/>
                <w:left w:val="none" w:sz="0" w:space="0" w:color="auto"/>
                <w:bottom w:val="none" w:sz="0" w:space="0" w:color="auto"/>
                <w:right w:val="none" w:sz="0" w:space="0" w:color="auto"/>
              </w:divBdr>
              <w:divsChild>
                <w:div w:id="1681159628">
                  <w:marLeft w:val="0"/>
                  <w:marRight w:val="0"/>
                  <w:marTop w:val="0"/>
                  <w:marBottom w:val="0"/>
                  <w:divBdr>
                    <w:top w:val="none" w:sz="0" w:space="0" w:color="auto"/>
                    <w:left w:val="none" w:sz="0" w:space="0" w:color="auto"/>
                    <w:bottom w:val="none" w:sz="0" w:space="0" w:color="auto"/>
                    <w:right w:val="none" w:sz="0" w:space="0" w:color="auto"/>
                  </w:divBdr>
                  <w:divsChild>
                    <w:div w:id="1610576472">
                      <w:marLeft w:val="0"/>
                      <w:marRight w:val="0"/>
                      <w:marTop w:val="0"/>
                      <w:marBottom w:val="0"/>
                      <w:divBdr>
                        <w:top w:val="none" w:sz="0" w:space="0" w:color="auto"/>
                        <w:left w:val="none" w:sz="0" w:space="0" w:color="auto"/>
                        <w:bottom w:val="none" w:sz="0" w:space="0" w:color="auto"/>
                        <w:right w:val="none" w:sz="0" w:space="0" w:color="auto"/>
                      </w:divBdr>
                      <w:divsChild>
                        <w:div w:id="1207336688">
                          <w:marLeft w:val="0"/>
                          <w:marRight w:val="0"/>
                          <w:marTop w:val="0"/>
                          <w:marBottom w:val="0"/>
                          <w:divBdr>
                            <w:top w:val="none" w:sz="0" w:space="0" w:color="auto"/>
                            <w:left w:val="none" w:sz="0" w:space="0" w:color="auto"/>
                            <w:bottom w:val="none" w:sz="0" w:space="0" w:color="auto"/>
                            <w:right w:val="none" w:sz="0" w:space="0" w:color="auto"/>
                          </w:divBdr>
                        </w:div>
                      </w:divsChild>
                    </w:div>
                    <w:div w:id="688876184">
                      <w:marLeft w:val="0"/>
                      <w:marRight w:val="0"/>
                      <w:marTop w:val="0"/>
                      <w:marBottom w:val="0"/>
                      <w:divBdr>
                        <w:top w:val="none" w:sz="0" w:space="0" w:color="auto"/>
                        <w:left w:val="none" w:sz="0" w:space="0" w:color="auto"/>
                        <w:bottom w:val="none" w:sz="0" w:space="0" w:color="auto"/>
                        <w:right w:val="none" w:sz="0" w:space="0" w:color="auto"/>
                      </w:divBdr>
                      <w:divsChild>
                        <w:div w:id="1261137064">
                          <w:marLeft w:val="0"/>
                          <w:marRight w:val="0"/>
                          <w:marTop w:val="0"/>
                          <w:marBottom w:val="0"/>
                          <w:divBdr>
                            <w:top w:val="none" w:sz="0" w:space="0" w:color="auto"/>
                            <w:left w:val="none" w:sz="0" w:space="0" w:color="auto"/>
                            <w:bottom w:val="none" w:sz="0" w:space="0" w:color="auto"/>
                            <w:right w:val="none" w:sz="0" w:space="0" w:color="auto"/>
                          </w:divBdr>
                        </w:div>
                        <w:div w:id="300841375">
                          <w:marLeft w:val="0"/>
                          <w:marRight w:val="0"/>
                          <w:marTop w:val="0"/>
                          <w:marBottom w:val="0"/>
                          <w:divBdr>
                            <w:top w:val="none" w:sz="0" w:space="0" w:color="auto"/>
                            <w:left w:val="none" w:sz="0" w:space="0" w:color="auto"/>
                            <w:bottom w:val="none" w:sz="0" w:space="0" w:color="auto"/>
                            <w:right w:val="none" w:sz="0" w:space="0" w:color="auto"/>
                          </w:divBdr>
                        </w:div>
                        <w:div w:id="19481235">
                          <w:marLeft w:val="0"/>
                          <w:marRight w:val="0"/>
                          <w:marTop w:val="0"/>
                          <w:marBottom w:val="0"/>
                          <w:divBdr>
                            <w:top w:val="none" w:sz="0" w:space="0" w:color="auto"/>
                            <w:left w:val="none" w:sz="0" w:space="0" w:color="auto"/>
                            <w:bottom w:val="none" w:sz="0" w:space="0" w:color="auto"/>
                            <w:right w:val="none" w:sz="0" w:space="0" w:color="auto"/>
                          </w:divBdr>
                        </w:div>
                        <w:div w:id="569190840">
                          <w:marLeft w:val="0"/>
                          <w:marRight w:val="0"/>
                          <w:marTop w:val="0"/>
                          <w:marBottom w:val="0"/>
                          <w:divBdr>
                            <w:top w:val="none" w:sz="0" w:space="0" w:color="auto"/>
                            <w:left w:val="none" w:sz="0" w:space="0" w:color="auto"/>
                            <w:bottom w:val="none" w:sz="0" w:space="0" w:color="auto"/>
                            <w:right w:val="none" w:sz="0" w:space="0" w:color="auto"/>
                          </w:divBdr>
                        </w:div>
                        <w:div w:id="350880959">
                          <w:marLeft w:val="0"/>
                          <w:marRight w:val="0"/>
                          <w:marTop w:val="0"/>
                          <w:marBottom w:val="0"/>
                          <w:divBdr>
                            <w:top w:val="none" w:sz="0" w:space="0" w:color="auto"/>
                            <w:left w:val="none" w:sz="0" w:space="0" w:color="auto"/>
                            <w:bottom w:val="none" w:sz="0" w:space="0" w:color="auto"/>
                            <w:right w:val="none" w:sz="0" w:space="0" w:color="auto"/>
                          </w:divBdr>
                        </w:div>
                        <w:div w:id="516887173">
                          <w:marLeft w:val="0"/>
                          <w:marRight w:val="0"/>
                          <w:marTop w:val="0"/>
                          <w:marBottom w:val="0"/>
                          <w:divBdr>
                            <w:top w:val="none" w:sz="0" w:space="0" w:color="auto"/>
                            <w:left w:val="none" w:sz="0" w:space="0" w:color="auto"/>
                            <w:bottom w:val="none" w:sz="0" w:space="0" w:color="auto"/>
                            <w:right w:val="none" w:sz="0" w:space="0" w:color="auto"/>
                          </w:divBdr>
                        </w:div>
                        <w:div w:id="175729154">
                          <w:marLeft w:val="0"/>
                          <w:marRight w:val="0"/>
                          <w:marTop w:val="0"/>
                          <w:marBottom w:val="0"/>
                          <w:divBdr>
                            <w:top w:val="none" w:sz="0" w:space="0" w:color="auto"/>
                            <w:left w:val="none" w:sz="0" w:space="0" w:color="auto"/>
                            <w:bottom w:val="none" w:sz="0" w:space="0" w:color="auto"/>
                            <w:right w:val="none" w:sz="0" w:space="0" w:color="auto"/>
                          </w:divBdr>
                        </w:div>
                        <w:div w:id="1748384299">
                          <w:marLeft w:val="0"/>
                          <w:marRight w:val="0"/>
                          <w:marTop w:val="0"/>
                          <w:marBottom w:val="0"/>
                          <w:divBdr>
                            <w:top w:val="none" w:sz="0" w:space="0" w:color="auto"/>
                            <w:left w:val="none" w:sz="0" w:space="0" w:color="auto"/>
                            <w:bottom w:val="none" w:sz="0" w:space="0" w:color="auto"/>
                            <w:right w:val="none" w:sz="0" w:space="0" w:color="auto"/>
                          </w:divBdr>
                        </w:div>
                        <w:div w:id="759109348">
                          <w:marLeft w:val="0"/>
                          <w:marRight w:val="0"/>
                          <w:marTop w:val="0"/>
                          <w:marBottom w:val="0"/>
                          <w:divBdr>
                            <w:top w:val="none" w:sz="0" w:space="0" w:color="auto"/>
                            <w:left w:val="none" w:sz="0" w:space="0" w:color="auto"/>
                            <w:bottom w:val="none" w:sz="0" w:space="0" w:color="auto"/>
                            <w:right w:val="none" w:sz="0" w:space="0" w:color="auto"/>
                          </w:divBdr>
                        </w:div>
                        <w:div w:id="1091774318">
                          <w:marLeft w:val="0"/>
                          <w:marRight w:val="0"/>
                          <w:marTop w:val="0"/>
                          <w:marBottom w:val="0"/>
                          <w:divBdr>
                            <w:top w:val="none" w:sz="0" w:space="0" w:color="auto"/>
                            <w:left w:val="none" w:sz="0" w:space="0" w:color="auto"/>
                            <w:bottom w:val="none" w:sz="0" w:space="0" w:color="auto"/>
                            <w:right w:val="none" w:sz="0" w:space="0" w:color="auto"/>
                          </w:divBdr>
                        </w:div>
                        <w:div w:id="1021397162">
                          <w:marLeft w:val="0"/>
                          <w:marRight w:val="0"/>
                          <w:marTop w:val="0"/>
                          <w:marBottom w:val="0"/>
                          <w:divBdr>
                            <w:top w:val="none" w:sz="0" w:space="0" w:color="auto"/>
                            <w:left w:val="none" w:sz="0" w:space="0" w:color="auto"/>
                            <w:bottom w:val="none" w:sz="0" w:space="0" w:color="auto"/>
                            <w:right w:val="none" w:sz="0" w:space="0" w:color="auto"/>
                          </w:divBdr>
                        </w:div>
                        <w:div w:id="1301157799">
                          <w:marLeft w:val="0"/>
                          <w:marRight w:val="0"/>
                          <w:marTop w:val="0"/>
                          <w:marBottom w:val="0"/>
                          <w:divBdr>
                            <w:top w:val="none" w:sz="0" w:space="0" w:color="auto"/>
                            <w:left w:val="none" w:sz="0" w:space="0" w:color="auto"/>
                            <w:bottom w:val="none" w:sz="0" w:space="0" w:color="auto"/>
                            <w:right w:val="none" w:sz="0" w:space="0" w:color="auto"/>
                          </w:divBdr>
                        </w:div>
                        <w:div w:id="2137944224">
                          <w:marLeft w:val="0"/>
                          <w:marRight w:val="0"/>
                          <w:marTop w:val="0"/>
                          <w:marBottom w:val="0"/>
                          <w:divBdr>
                            <w:top w:val="none" w:sz="0" w:space="0" w:color="auto"/>
                            <w:left w:val="none" w:sz="0" w:space="0" w:color="auto"/>
                            <w:bottom w:val="none" w:sz="0" w:space="0" w:color="auto"/>
                            <w:right w:val="none" w:sz="0" w:space="0" w:color="auto"/>
                          </w:divBdr>
                        </w:div>
                        <w:div w:id="1524129834">
                          <w:marLeft w:val="0"/>
                          <w:marRight w:val="0"/>
                          <w:marTop w:val="0"/>
                          <w:marBottom w:val="0"/>
                          <w:divBdr>
                            <w:top w:val="none" w:sz="0" w:space="0" w:color="auto"/>
                            <w:left w:val="none" w:sz="0" w:space="0" w:color="auto"/>
                            <w:bottom w:val="none" w:sz="0" w:space="0" w:color="auto"/>
                            <w:right w:val="none" w:sz="0" w:space="0" w:color="auto"/>
                          </w:divBdr>
                        </w:div>
                        <w:div w:id="1275206520">
                          <w:marLeft w:val="0"/>
                          <w:marRight w:val="0"/>
                          <w:marTop w:val="0"/>
                          <w:marBottom w:val="0"/>
                          <w:divBdr>
                            <w:top w:val="none" w:sz="0" w:space="0" w:color="auto"/>
                            <w:left w:val="none" w:sz="0" w:space="0" w:color="auto"/>
                            <w:bottom w:val="none" w:sz="0" w:space="0" w:color="auto"/>
                            <w:right w:val="none" w:sz="0" w:space="0" w:color="auto"/>
                          </w:divBdr>
                        </w:div>
                        <w:div w:id="1348016814">
                          <w:marLeft w:val="0"/>
                          <w:marRight w:val="0"/>
                          <w:marTop w:val="0"/>
                          <w:marBottom w:val="0"/>
                          <w:divBdr>
                            <w:top w:val="none" w:sz="0" w:space="0" w:color="auto"/>
                            <w:left w:val="none" w:sz="0" w:space="0" w:color="auto"/>
                            <w:bottom w:val="none" w:sz="0" w:space="0" w:color="auto"/>
                            <w:right w:val="none" w:sz="0" w:space="0" w:color="auto"/>
                          </w:divBdr>
                        </w:div>
                        <w:div w:id="204148205">
                          <w:marLeft w:val="0"/>
                          <w:marRight w:val="0"/>
                          <w:marTop w:val="0"/>
                          <w:marBottom w:val="0"/>
                          <w:divBdr>
                            <w:top w:val="none" w:sz="0" w:space="0" w:color="auto"/>
                            <w:left w:val="none" w:sz="0" w:space="0" w:color="auto"/>
                            <w:bottom w:val="none" w:sz="0" w:space="0" w:color="auto"/>
                            <w:right w:val="none" w:sz="0" w:space="0" w:color="auto"/>
                          </w:divBdr>
                        </w:div>
                        <w:div w:id="1531380667">
                          <w:marLeft w:val="0"/>
                          <w:marRight w:val="0"/>
                          <w:marTop w:val="0"/>
                          <w:marBottom w:val="0"/>
                          <w:divBdr>
                            <w:top w:val="none" w:sz="0" w:space="0" w:color="auto"/>
                            <w:left w:val="none" w:sz="0" w:space="0" w:color="auto"/>
                            <w:bottom w:val="none" w:sz="0" w:space="0" w:color="auto"/>
                            <w:right w:val="none" w:sz="0" w:space="0" w:color="auto"/>
                          </w:divBdr>
                        </w:div>
                        <w:div w:id="322243764">
                          <w:marLeft w:val="0"/>
                          <w:marRight w:val="0"/>
                          <w:marTop w:val="0"/>
                          <w:marBottom w:val="0"/>
                          <w:divBdr>
                            <w:top w:val="none" w:sz="0" w:space="0" w:color="auto"/>
                            <w:left w:val="none" w:sz="0" w:space="0" w:color="auto"/>
                            <w:bottom w:val="none" w:sz="0" w:space="0" w:color="auto"/>
                            <w:right w:val="none" w:sz="0" w:space="0" w:color="auto"/>
                          </w:divBdr>
                        </w:div>
                        <w:div w:id="1784113272">
                          <w:marLeft w:val="0"/>
                          <w:marRight w:val="0"/>
                          <w:marTop w:val="0"/>
                          <w:marBottom w:val="0"/>
                          <w:divBdr>
                            <w:top w:val="none" w:sz="0" w:space="0" w:color="auto"/>
                            <w:left w:val="none" w:sz="0" w:space="0" w:color="auto"/>
                            <w:bottom w:val="none" w:sz="0" w:space="0" w:color="auto"/>
                            <w:right w:val="none" w:sz="0" w:space="0" w:color="auto"/>
                          </w:divBdr>
                        </w:div>
                        <w:div w:id="1929920555">
                          <w:marLeft w:val="0"/>
                          <w:marRight w:val="0"/>
                          <w:marTop w:val="0"/>
                          <w:marBottom w:val="0"/>
                          <w:divBdr>
                            <w:top w:val="none" w:sz="0" w:space="0" w:color="auto"/>
                            <w:left w:val="none" w:sz="0" w:space="0" w:color="auto"/>
                            <w:bottom w:val="none" w:sz="0" w:space="0" w:color="auto"/>
                            <w:right w:val="none" w:sz="0" w:space="0" w:color="auto"/>
                          </w:divBdr>
                        </w:div>
                        <w:div w:id="1494948920">
                          <w:marLeft w:val="0"/>
                          <w:marRight w:val="0"/>
                          <w:marTop w:val="0"/>
                          <w:marBottom w:val="0"/>
                          <w:divBdr>
                            <w:top w:val="none" w:sz="0" w:space="0" w:color="auto"/>
                            <w:left w:val="none" w:sz="0" w:space="0" w:color="auto"/>
                            <w:bottom w:val="none" w:sz="0" w:space="0" w:color="auto"/>
                            <w:right w:val="none" w:sz="0" w:space="0" w:color="auto"/>
                          </w:divBdr>
                        </w:div>
                        <w:div w:id="447361235">
                          <w:marLeft w:val="0"/>
                          <w:marRight w:val="0"/>
                          <w:marTop w:val="0"/>
                          <w:marBottom w:val="0"/>
                          <w:divBdr>
                            <w:top w:val="none" w:sz="0" w:space="0" w:color="auto"/>
                            <w:left w:val="none" w:sz="0" w:space="0" w:color="auto"/>
                            <w:bottom w:val="none" w:sz="0" w:space="0" w:color="auto"/>
                            <w:right w:val="none" w:sz="0" w:space="0" w:color="auto"/>
                          </w:divBdr>
                        </w:div>
                        <w:div w:id="802892782">
                          <w:marLeft w:val="0"/>
                          <w:marRight w:val="0"/>
                          <w:marTop w:val="0"/>
                          <w:marBottom w:val="0"/>
                          <w:divBdr>
                            <w:top w:val="none" w:sz="0" w:space="0" w:color="auto"/>
                            <w:left w:val="none" w:sz="0" w:space="0" w:color="auto"/>
                            <w:bottom w:val="none" w:sz="0" w:space="0" w:color="auto"/>
                            <w:right w:val="none" w:sz="0" w:space="0" w:color="auto"/>
                          </w:divBdr>
                        </w:div>
                        <w:div w:id="1638797456">
                          <w:marLeft w:val="0"/>
                          <w:marRight w:val="0"/>
                          <w:marTop w:val="0"/>
                          <w:marBottom w:val="0"/>
                          <w:divBdr>
                            <w:top w:val="none" w:sz="0" w:space="0" w:color="auto"/>
                            <w:left w:val="none" w:sz="0" w:space="0" w:color="auto"/>
                            <w:bottom w:val="none" w:sz="0" w:space="0" w:color="auto"/>
                            <w:right w:val="none" w:sz="0" w:space="0" w:color="auto"/>
                          </w:divBdr>
                        </w:div>
                        <w:div w:id="1995988989">
                          <w:marLeft w:val="0"/>
                          <w:marRight w:val="0"/>
                          <w:marTop w:val="0"/>
                          <w:marBottom w:val="0"/>
                          <w:divBdr>
                            <w:top w:val="none" w:sz="0" w:space="0" w:color="auto"/>
                            <w:left w:val="none" w:sz="0" w:space="0" w:color="auto"/>
                            <w:bottom w:val="none" w:sz="0" w:space="0" w:color="auto"/>
                            <w:right w:val="none" w:sz="0" w:space="0" w:color="auto"/>
                          </w:divBdr>
                        </w:div>
                        <w:div w:id="319775607">
                          <w:marLeft w:val="0"/>
                          <w:marRight w:val="0"/>
                          <w:marTop w:val="0"/>
                          <w:marBottom w:val="0"/>
                          <w:divBdr>
                            <w:top w:val="none" w:sz="0" w:space="0" w:color="auto"/>
                            <w:left w:val="none" w:sz="0" w:space="0" w:color="auto"/>
                            <w:bottom w:val="none" w:sz="0" w:space="0" w:color="auto"/>
                            <w:right w:val="none" w:sz="0" w:space="0" w:color="auto"/>
                          </w:divBdr>
                        </w:div>
                        <w:div w:id="20750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5454">
      <w:bodyDiv w:val="1"/>
      <w:marLeft w:val="0"/>
      <w:marRight w:val="0"/>
      <w:marTop w:val="0"/>
      <w:marBottom w:val="0"/>
      <w:divBdr>
        <w:top w:val="none" w:sz="0" w:space="0" w:color="auto"/>
        <w:left w:val="none" w:sz="0" w:space="0" w:color="auto"/>
        <w:bottom w:val="none" w:sz="0" w:space="0" w:color="auto"/>
        <w:right w:val="none" w:sz="0" w:space="0" w:color="auto"/>
      </w:divBdr>
    </w:div>
    <w:div w:id="1146778702">
      <w:bodyDiv w:val="1"/>
      <w:marLeft w:val="0"/>
      <w:marRight w:val="0"/>
      <w:marTop w:val="0"/>
      <w:marBottom w:val="0"/>
      <w:divBdr>
        <w:top w:val="none" w:sz="0" w:space="0" w:color="auto"/>
        <w:left w:val="none" w:sz="0" w:space="0" w:color="auto"/>
        <w:bottom w:val="none" w:sz="0" w:space="0" w:color="auto"/>
        <w:right w:val="none" w:sz="0" w:space="0" w:color="auto"/>
      </w:divBdr>
    </w:div>
    <w:div w:id="1162353814">
      <w:bodyDiv w:val="1"/>
      <w:marLeft w:val="0"/>
      <w:marRight w:val="0"/>
      <w:marTop w:val="0"/>
      <w:marBottom w:val="0"/>
      <w:divBdr>
        <w:top w:val="none" w:sz="0" w:space="0" w:color="auto"/>
        <w:left w:val="none" w:sz="0" w:space="0" w:color="auto"/>
        <w:bottom w:val="none" w:sz="0" w:space="0" w:color="auto"/>
        <w:right w:val="none" w:sz="0" w:space="0" w:color="auto"/>
      </w:divBdr>
    </w:div>
    <w:div w:id="1168205313">
      <w:bodyDiv w:val="1"/>
      <w:marLeft w:val="0"/>
      <w:marRight w:val="0"/>
      <w:marTop w:val="0"/>
      <w:marBottom w:val="0"/>
      <w:divBdr>
        <w:top w:val="none" w:sz="0" w:space="0" w:color="auto"/>
        <w:left w:val="none" w:sz="0" w:space="0" w:color="auto"/>
        <w:bottom w:val="none" w:sz="0" w:space="0" w:color="auto"/>
        <w:right w:val="none" w:sz="0" w:space="0" w:color="auto"/>
      </w:divBdr>
    </w:div>
    <w:div w:id="1169563417">
      <w:bodyDiv w:val="1"/>
      <w:marLeft w:val="0"/>
      <w:marRight w:val="0"/>
      <w:marTop w:val="0"/>
      <w:marBottom w:val="0"/>
      <w:divBdr>
        <w:top w:val="none" w:sz="0" w:space="0" w:color="auto"/>
        <w:left w:val="none" w:sz="0" w:space="0" w:color="auto"/>
        <w:bottom w:val="none" w:sz="0" w:space="0" w:color="auto"/>
        <w:right w:val="none" w:sz="0" w:space="0" w:color="auto"/>
      </w:divBdr>
    </w:div>
    <w:div w:id="1199392531">
      <w:bodyDiv w:val="1"/>
      <w:marLeft w:val="0"/>
      <w:marRight w:val="0"/>
      <w:marTop w:val="0"/>
      <w:marBottom w:val="0"/>
      <w:divBdr>
        <w:top w:val="none" w:sz="0" w:space="0" w:color="auto"/>
        <w:left w:val="none" w:sz="0" w:space="0" w:color="auto"/>
        <w:bottom w:val="none" w:sz="0" w:space="0" w:color="auto"/>
        <w:right w:val="none" w:sz="0" w:space="0" w:color="auto"/>
      </w:divBdr>
    </w:div>
    <w:div w:id="1215847121">
      <w:bodyDiv w:val="1"/>
      <w:marLeft w:val="0"/>
      <w:marRight w:val="0"/>
      <w:marTop w:val="0"/>
      <w:marBottom w:val="0"/>
      <w:divBdr>
        <w:top w:val="none" w:sz="0" w:space="0" w:color="auto"/>
        <w:left w:val="none" w:sz="0" w:space="0" w:color="auto"/>
        <w:bottom w:val="none" w:sz="0" w:space="0" w:color="auto"/>
        <w:right w:val="none" w:sz="0" w:space="0" w:color="auto"/>
      </w:divBdr>
    </w:div>
    <w:div w:id="1263882071">
      <w:bodyDiv w:val="1"/>
      <w:marLeft w:val="0"/>
      <w:marRight w:val="0"/>
      <w:marTop w:val="0"/>
      <w:marBottom w:val="0"/>
      <w:divBdr>
        <w:top w:val="none" w:sz="0" w:space="0" w:color="auto"/>
        <w:left w:val="none" w:sz="0" w:space="0" w:color="auto"/>
        <w:bottom w:val="none" w:sz="0" w:space="0" w:color="auto"/>
        <w:right w:val="none" w:sz="0" w:space="0" w:color="auto"/>
      </w:divBdr>
    </w:div>
    <w:div w:id="1299921418">
      <w:bodyDiv w:val="1"/>
      <w:marLeft w:val="0"/>
      <w:marRight w:val="0"/>
      <w:marTop w:val="0"/>
      <w:marBottom w:val="0"/>
      <w:divBdr>
        <w:top w:val="none" w:sz="0" w:space="0" w:color="auto"/>
        <w:left w:val="none" w:sz="0" w:space="0" w:color="auto"/>
        <w:bottom w:val="none" w:sz="0" w:space="0" w:color="auto"/>
        <w:right w:val="none" w:sz="0" w:space="0" w:color="auto"/>
      </w:divBdr>
    </w:div>
    <w:div w:id="1302073180">
      <w:bodyDiv w:val="1"/>
      <w:marLeft w:val="0"/>
      <w:marRight w:val="0"/>
      <w:marTop w:val="0"/>
      <w:marBottom w:val="0"/>
      <w:divBdr>
        <w:top w:val="none" w:sz="0" w:space="0" w:color="auto"/>
        <w:left w:val="none" w:sz="0" w:space="0" w:color="auto"/>
        <w:bottom w:val="none" w:sz="0" w:space="0" w:color="auto"/>
        <w:right w:val="none" w:sz="0" w:space="0" w:color="auto"/>
      </w:divBdr>
    </w:div>
    <w:div w:id="1318607652">
      <w:bodyDiv w:val="1"/>
      <w:marLeft w:val="0"/>
      <w:marRight w:val="0"/>
      <w:marTop w:val="0"/>
      <w:marBottom w:val="0"/>
      <w:divBdr>
        <w:top w:val="none" w:sz="0" w:space="0" w:color="auto"/>
        <w:left w:val="none" w:sz="0" w:space="0" w:color="auto"/>
        <w:bottom w:val="none" w:sz="0" w:space="0" w:color="auto"/>
        <w:right w:val="none" w:sz="0" w:space="0" w:color="auto"/>
      </w:divBdr>
    </w:div>
    <w:div w:id="1328284117">
      <w:bodyDiv w:val="1"/>
      <w:marLeft w:val="0"/>
      <w:marRight w:val="0"/>
      <w:marTop w:val="0"/>
      <w:marBottom w:val="0"/>
      <w:divBdr>
        <w:top w:val="none" w:sz="0" w:space="0" w:color="auto"/>
        <w:left w:val="none" w:sz="0" w:space="0" w:color="auto"/>
        <w:bottom w:val="none" w:sz="0" w:space="0" w:color="auto"/>
        <w:right w:val="none" w:sz="0" w:space="0" w:color="auto"/>
      </w:divBdr>
    </w:div>
    <w:div w:id="1346977127">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58004156">
      <w:bodyDiv w:val="1"/>
      <w:marLeft w:val="0"/>
      <w:marRight w:val="0"/>
      <w:marTop w:val="0"/>
      <w:marBottom w:val="0"/>
      <w:divBdr>
        <w:top w:val="none" w:sz="0" w:space="0" w:color="auto"/>
        <w:left w:val="none" w:sz="0" w:space="0" w:color="auto"/>
        <w:bottom w:val="none" w:sz="0" w:space="0" w:color="auto"/>
        <w:right w:val="none" w:sz="0" w:space="0" w:color="auto"/>
      </w:divBdr>
    </w:div>
    <w:div w:id="1369723236">
      <w:bodyDiv w:val="1"/>
      <w:marLeft w:val="0"/>
      <w:marRight w:val="0"/>
      <w:marTop w:val="0"/>
      <w:marBottom w:val="0"/>
      <w:divBdr>
        <w:top w:val="none" w:sz="0" w:space="0" w:color="auto"/>
        <w:left w:val="none" w:sz="0" w:space="0" w:color="auto"/>
        <w:bottom w:val="none" w:sz="0" w:space="0" w:color="auto"/>
        <w:right w:val="none" w:sz="0" w:space="0" w:color="auto"/>
      </w:divBdr>
    </w:div>
    <w:div w:id="1376545396">
      <w:bodyDiv w:val="1"/>
      <w:marLeft w:val="0"/>
      <w:marRight w:val="0"/>
      <w:marTop w:val="0"/>
      <w:marBottom w:val="0"/>
      <w:divBdr>
        <w:top w:val="none" w:sz="0" w:space="0" w:color="auto"/>
        <w:left w:val="none" w:sz="0" w:space="0" w:color="auto"/>
        <w:bottom w:val="none" w:sz="0" w:space="0" w:color="auto"/>
        <w:right w:val="none" w:sz="0" w:space="0" w:color="auto"/>
      </w:divBdr>
    </w:div>
    <w:div w:id="1406144017">
      <w:bodyDiv w:val="1"/>
      <w:marLeft w:val="0"/>
      <w:marRight w:val="0"/>
      <w:marTop w:val="0"/>
      <w:marBottom w:val="0"/>
      <w:divBdr>
        <w:top w:val="none" w:sz="0" w:space="0" w:color="auto"/>
        <w:left w:val="none" w:sz="0" w:space="0" w:color="auto"/>
        <w:bottom w:val="none" w:sz="0" w:space="0" w:color="auto"/>
        <w:right w:val="none" w:sz="0" w:space="0" w:color="auto"/>
      </w:divBdr>
    </w:div>
    <w:div w:id="1420101648">
      <w:bodyDiv w:val="1"/>
      <w:marLeft w:val="0"/>
      <w:marRight w:val="0"/>
      <w:marTop w:val="0"/>
      <w:marBottom w:val="0"/>
      <w:divBdr>
        <w:top w:val="none" w:sz="0" w:space="0" w:color="auto"/>
        <w:left w:val="none" w:sz="0" w:space="0" w:color="auto"/>
        <w:bottom w:val="none" w:sz="0" w:space="0" w:color="auto"/>
        <w:right w:val="none" w:sz="0" w:space="0" w:color="auto"/>
      </w:divBdr>
    </w:div>
    <w:div w:id="1531798582">
      <w:bodyDiv w:val="1"/>
      <w:marLeft w:val="0"/>
      <w:marRight w:val="0"/>
      <w:marTop w:val="0"/>
      <w:marBottom w:val="0"/>
      <w:divBdr>
        <w:top w:val="none" w:sz="0" w:space="0" w:color="auto"/>
        <w:left w:val="none" w:sz="0" w:space="0" w:color="auto"/>
        <w:bottom w:val="none" w:sz="0" w:space="0" w:color="auto"/>
        <w:right w:val="none" w:sz="0" w:space="0" w:color="auto"/>
      </w:divBdr>
    </w:div>
    <w:div w:id="1544974324">
      <w:bodyDiv w:val="1"/>
      <w:marLeft w:val="0"/>
      <w:marRight w:val="0"/>
      <w:marTop w:val="0"/>
      <w:marBottom w:val="0"/>
      <w:divBdr>
        <w:top w:val="none" w:sz="0" w:space="0" w:color="auto"/>
        <w:left w:val="none" w:sz="0" w:space="0" w:color="auto"/>
        <w:bottom w:val="none" w:sz="0" w:space="0" w:color="auto"/>
        <w:right w:val="none" w:sz="0" w:space="0" w:color="auto"/>
      </w:divBdr>
    </w:div>
    <w:div w:id="1578128700">
      <w:bodyDiv w:val="1"/>
      <w:marLeft w:val="0"/>
      <w:marRight w:val="0"/>
      <w:marTop w:val="0"/>
      <w:marBottom w:val="0"/>
      <w:divBdr>
        <w:top w:val="none" w:sz="0" w:space="0" w:color="auto"/>
        <w:left w:val="none" w:sz="0" w:space="0" w:color="auto"/>
        <w:bottom w:val="none" w:sz="0" w:space="0" w:color="auto"/>
        <w:right w:val="none" w:sz="0" w:space="0" w:color="auto"/>
      </w:divBdr>
    </w:div>
    <w:div w:id="1619220909">
      <w:bodyDiv w:val="1"/>
      <w:marLeft w:val="0"/>
      <w:marRight w:val="0"/>
      <w:marTop w:val="0"/>
      <w:marBottom w:val="0"/>
      <w:divBdr>
        <w:top w:val="none" w:sz="0" w:space="0" w:color="auto"/>
        <w:left w:val="none" w:sz="0" w:space="0" w:color="auto"/>
        <w:bottom w:val="none" w:sz="0" w:space="0" w:color="auto"/>
        <w:right w:val="none" w:sz="0" w:space="0" w:color="auto"/>
      </w:divBdr>
    </w:div>
    <w:div w:id="1620532313">
      <w:bodyDiv w:val="1"/>
      <w:marLeft w:val="0"/>
      <w:marRight w:val="0"/>
      <w:marTop w:val="0"/>
      <w:marBottom w:val="0"/>
      <w:divBdr>
        <w:top w:val="none" w:sz="0" w:space="0" w:color="auto"/>
        <w:left w:val="none" w:sz="0" w:space="0" w:color="auto"/>
        <w:bottom w:val="none" w:sz="0" w:space="0" w:color="auto"/>
        <w:right w:val="none" w:sz="0" w:space="0" w:color="auto"/>
      </w:divBdr>
    </w:div>
    <w:div w:id="1715078280">
      <w:bodyDiv w:val="1"/>
      <w:marLeft w:val="0"/>
      <w:marRight w:val="0"/>
      <w:marTop w:val="0"/>
      <w:marBottom w:val="0"/>
      <w:divBdr>
        <w:top w:val="none" w:sz="0" w:space="0" w:color="auto"/>
        <w:left w:val="none" w:sz="0" w:space="0" w:color="auto"/>
        <w:bottom w:val="none" w:sz="0" w:space="0" w:color="auto"/>
        <w:right w:val="none" w:sz="0" w:space="0" w:color="auto"/>
      </w:divBdr>
    </w:div>
    <w:div w:id="1730837138">
      <w:bodyDiv w:val="1"/>
      <w:marLeft w:val="0"/>
      <w:marRight w:val="0"/>
      <w:marTop w:val="0"/>
      <w:marBottom w:val="0"/>
      <w:divBdr>
        <w:top w:val="none" w:sz="0" w:space="0" w:color="auto"/>
        <w:left w:val="none" w:sz="0" w:space="0" w:color="auto"/>
        <w:bottom w:val="none" w:sz="0" w:space="0" w:color="auto"/>
        <w:right w:val="none" w:sz="0" w:space="0" w:color="auto"/>
      </w:divBdr>
    </w:div>
    <w:div w:id="1781872421">
      <w:bodyDiv w:val="1"/>
      <w:marLeft w:val="0"/>
      <w:marRight w:val="0"/>
      <w:marTop w:val="0"/>
      <w:marBottom w:val="0"/>
      <w:divBdr>
        <w:top w:val="none" w:sz="0" w:space="0" w:color="auto"/>
        <w:left w:val="none" w:sz="0" w:space="0" w:color="auto"/>
        <w:bottom w:val="none" w:sz="0" w:space="0" w:color="auto"/>
        <w:right w:val="none" w:sz="0" w:space="0" w:color="auto"/>
      </w:divBdr>
    </w:div>
    <w:div w:id="1787197018">
      <w:bodyDiv w:val="1"/>
      <w:marLeft w:val="0"/>
      <w:marRight w:val="0"/>
      <w:marTop w:val="0"/>
      <w:marBottom w:val="0"/>
      <w:divBdr>
        <w:top w:val="none" w:sz="0" w:space="0" w:color="auto"/>
        <w:left w:val="none" w:sz="0" w:space="0" w:color="auto"/>
        <w:bottom w:val="none" w:sz="0" w:space="0" w:color="auto"/>
        <w:right w:val="none" w:sz="0" w:space="0" w:color="auto"/>
      </w:divBdr>
    </w:div>
    <w:div w:id="1794980725">
      <w:bodyDiv w:val="1"/>
      <w:marLeft w:val="0"/>
      <w:marRight w:val="0"/>
      <w:marTop w:val="0"/>
      <w:marBottom w:val="0"/>
      <w:divBdr>
        <w:top w:val="none" w:sz="0" w:space="0" w:color="auto"/>
        <w:left w:val="none" w:sz="0" w:space="0" w:color="auto"/>
        <w:bottom w:val="none" w:sz="0" w:space="0" w:color="auto"/>
        <w:right w:val="none" w:sz="0" w:space="0" w:color="auto"/>
      </w:divBdr>
    </w:div>
    <w:div w:id="1829056513">
      <w:bodyDiv w:val="1"/>
      <w:marLeft w:val="0"/>
      <w:marRight w:val="0"/>
      <w:marTop w:val="0"/>
      <w:marBottom w:val="0"/>
      <w:divBdr>
        <w:top w:val="none" w:sz="0" w:space="0" w:color="auto"/>
        <w:left w:val="none" w:sz="0" w:space="0" w:color="auto"/>
        <w:bottom w:val="none" w:sz="0" w:space="0" w:color="auto"/>
        <w:right w:val="none" w:sz="0" w:space="0" w:color="auto"/>
      </w:divBdr>
    </w:div>
    <w:div w:id="1845513752">
      <w:bodyDiv w:val="1"/>
      <w:marLeft w:val="0"/>
      <w:marRight w:val="0"/>
      <w:marTop w:val="0"/>
      <w:marBottom w:val="0"/>
      <w:divBdr>
        <w:top w:val="none" w:sz="0" w:space="0" w:color="auto"/>
        <w:left w:val="none" w:sz="0" w:space="0" w:color="auto"/>
        <w:bottom w:val="none" w:sz="0" w:space="0" w:color="auto"/>
        <w:right w:val="none" w:sz="0" w:space="0" w:color="auto"/>
      </w:divBdr>
    </w:div>
    <w:div w:id="1850563358">
      <w:bodyDiv w:val="1"/>
      <w:marLeft w:val="0"/>
      <w:marRight w:val="0"/>
      <w:marTop w:val="0"/>
      <w:marBottom w:val="0"/>
      <w:divBdr>
        <w:top w:val="none" w:sz="0" w:space="0" w:color="auto"/>
        <w:left w:val="none" w:sz="0" w:space="0" w:color="auto"/>
        <w:bottom w:val="none" w:sz="0" w:space="0" w:color="auto"/>
        <w:right w:val="none" w:sz="0" w:space="0" w:color="auto"/>
      </w:divBdr>
    </w:div>
    <w:div w:id="1875773197">
      <w:bodyDiv w:val="1"/>
      <w:marLeft w:val="0"/>
      <w:marRight w:val="0"/>
      <w:marTop w:val="0"/>
      <w:marBottom w:val="0"/>
      <w:divBdr>
        <w:top w:val="none" w:sz="0" w:space="0" w:color="auto"/>
        <w:left w:val="none" w:sz="0" w:space="0" w:color="auto"/>
        <w:bottom w:val="none" w:sz="0" w:space="0" w:color="auto"/>
        <w:right w:val="none" w:sz="0" w:space="0" w:color="auto"/>
      </w:divBdr>
    </w:div>
    <w:div w:id="1931502846">
      <w:bodyDiv w:val="1"/>
      <w:marLeft w:val="0"/>
      <w:marRight w:val="0"/>
      <w:marTop w:val="0"/>
      <w:marBottom w:val="0"/>
      <w:divBdr>
        <w:top w:val="none" w:sz="0" w:space="0" w:color="auto"/>
        <w:left w:val="none" w:sz="0" w:space="0" w:color="auto"/>
        <w:bottom w:val="none" w:sz="0" w:space="0" w:color="auto"/>
        <w:right w:val="none" w:sz="0" w:space="0" w:color="auto"/>
      </w:divBdr>
    </w:div>
    <w:div w:id="1969580085">
      <w:bodyDiv w:val="1"/>
      <w:marLeft w:val="0"/>
      <w:marRight w:val="0"/>
      <w:marTop w:val="0"/>
      <w:marBottom w:val="0"/>
      <w:divBdr>
        <w:top w:val="none" w:sz="0" w:space="0" w:color="auto"/>
        <w:left w:val="none" w:sz="0" w:space="0" w:color="auto"/>
        <w:bottom w:val="none" w:sz="0" w:space="0" w:color="auto"/>
        <w:right w:val="none" w:sz="0" w:space="0" w:color="auto"/>
      </w:divBdr>
    </w:div>
    <w:div w:id="1977366417">
      <w:bodyDiv w:val="1"/>
      <w:marLeft w:val="0"/>
      <w:marRight w:val="0"/>
      <w:marTop w:val="0"/>
      <w:marBottom w:val="0"/>
      <w:divBdr>
        <w:top w:val="none" w:sz="0" w:space="0" w:color="auto"/>
        <w:left w:val="none" w:sz="0" w:space="0" w:color="auto"/>
        <w:bottom w:val="none" w:sz="0" w:space="0" w:color="auto"/>
        <w:right w:val="none" w:sz="0" w:space="0" w:color="auto"/>
      </w:divBdr>
    </w:div>
    <w:div w:id="2043702631">
      <w:bodyDiv w:val="1"/>
      <w:marLeft w:val="0"/>
      <w:marRight w:val="0"/>
      <w:marTop w:val="0"/>
      <w:marBottom w:val="0"/>
      <w:divBdr>
        <w:top w:val="none" w:sz="0" w:space="0" w:color="auto"/>
        <w:left w:val="none" w:sz="0" w:space="0" w:color="auto"/>
        <w:bottom w:val="none" w:sz="0" w:space="0" w:color="auto"/>
        <w:right w:val="none" w:sz="0" w:space="0" w:color="auto"/>
      </w:divBdr>
    </w:div>
    <w:div w:id="2061400043">
      <w:bodyDiv w:val="1"/>
      <w:marLeft w:val="0"/>
      <w:marRight w:val="0"/>
      <w:marTop w:val="0"/>
      <w:marBottom w:val="0"/>
      <w:divBdr>
        <w:top w:val="none" w:sz="0" w:space="0" w:color="auto"/>
        <w:left w:val="none" w:sz="0" w:space="0" w:color="auto"/>
        <w:bottom w:val="none" w:sz="0" w:space="0" w:color="auto"/>
        <w:right w:val="none" w:sz="0" w:space="0" w:color="auto"/>
      </w:divBdr>
    </w:div>
    <w:div w:id="2081367227">
      <w:bodyDiv w:val="1"/>
      <w:marLeft w:val="0"/>
      <w:marRight w:val="0"/>
      <w:marTop w:val="0"/>
      <w:marBottom w:val="0"/>
      <w:divBdr>
        <w:top w:val="none" w:sz="0" w:space="0" w:color="auto"/>
        <w:left w:val="none" w:sz="0" w:space="0" w:color="auto"/>
        <w:bottom w:val="none" w:sz="0" w:space="0" w:color="auto"/>
        <w:right w:val="none" w:sz="0" w:space="0" w:color="auto"/>
      </w:divBdr>
    </w:div>
    <w:div w:id="2090227719">
      <w:bodyDiv w:val="1"/>
      <w:marLeft w:val="0"/>
      <w:marRight w:val="0"/>
      <w:marTop w:val="0"/>
      <w:marBottom w:val="0"/>
      <w:divBdr>
        <w:top w:val="none" w:sz="0" w:space="0" w:color="auto"/>
        <w:left w:val="none" w:sz="0" w:space="0" w:color="auto"/>
        <w:bottom w:val="none" w:sz="0" w:space="0" w:color="auto"/>
        <w:right w:val="none" w:sz="0" w:space="0" w:color="auto"/>
      </w:divBdr>
    </w:div>
    <w:div w:id="2093115719">
      <w:bodyDiv w:val="1"/>
      <w:marLeft w:val="0"/>
      <w:marRight w:val="0"/>
      <w:marTop w:val="0"/>
      <w:marBottom w:val="0"/>
      <w:divBdr>
        <w:top w:val="none" w:sz="0" w:space="0" w:color="auto"/>
        <w:left w:val="none" w:sz="0" w:space="0" w:color="auto"/>
        <w:bottom w:val="none" w:sz="0" w:space="0" w:color="auto"/>
        <w:right w:val="none" w:sz="0" w:space="0" w:color="auto"/>
      </w:divBdr>
    </w:div>
    <w:div w:id="21466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cbibplus.eu" TargetMode="External"/><Relationship Id="rId2" Type="http://schemas.openxmlformats.org/officeDocument/2006/relationships/hyperlink" Target="mailto:office@cbibplus.eu" TargetMode="External"/><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Haris\Documents\B-CBIB+\PERFORMANCE%20FRAMEWORK\TWG%20no%203\SurveyMonkey%20FINAL\CBIB%20TWG%20No%203_Survey_FINAL_Results%20Analysis_In%20full_02.07.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ris\Documents\B-CBIB+\PERFORMANCE%20FRAMEWORK\TWG%20no%203\SurveyMonkey%20FINAL\CBIB%20TWG%20No%203_Survey_FINAL_Results%20Analysis_In%20full_02.07.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aris\Documents\B-CBIB+\PERFORMANCE%20FRAMEWORK\TWG%20no%203\SurveyMonkey%20FINAL\CBIB%20TWG%20No%203_Survey_FINAL_Results%20Analysis_In%20full_02.07.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aris\Documents\B-CBIB+\PERFORMANCE%20FRAMEWORK\TWG%20no%203\SurveyMonkey%20FINAL\CBIB%20TWG%20No%203_Survey_FINAL_Results%20Analysis_In%20full_02.07.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aris\Documents\B-CBIB+\PERFORMANCE%20FRAMEWORK\TWG%20no%203\SurveyMonkey%20FINAL\CBIB%20TWG%20No%203_Survey_FINAL_Results%20Analysis_In%20full_02.07.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aris\Documents\B-CBIB+\PERFORMANCE%20FRAMEWORK\TWG%20no%203\SurveyMonkey%20FINAL\CBIB%20TWG%20No%203_Survey_FINAL_Results%20Analysis_In%20full_02.07.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aris\Documents\B-CBIB+\PERFORMANCE%20FRAMEWORK\TWG%20no%203\SurveyMonkey%20FINAL\CBIB%20TWG%20No%203_Survey_FINAL_Results%20Analysis_In%20full_02.07.20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aris\Documents\B-CBIB+\PERFORMANCE%20FRAMEWORK\TWG%20no%203\SurveyMonkey%20FINAL\CBIB%20TWG%20No%203_Survey_FINAL_Results%20Analysis_In%20full_02.07.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2'!$B$3</c:f>
              <c:strCache>
                <c:ptCount val="1"/>
                <c:pt idx="0">
                  <c:v>Responses</c:v>
                </c:pt>
              </c:strCache>
            </c:strRef>
          </c:tx>
          <c:spPr>
            <a:solidFill>
              <a:schemeClr val="accent1"/>
            </a:solidFill>
            <a:ln>
              <a:noFill/>
            </a:ln>
            <a:effectLst/>
          </c:spPr>
          <c:invertIfNegative val="0"/>
          <c:cat>
            <c:strRef>
              <c:f>'Question 2'!$A$4:$A$9</c:f>
              <c:strCache>
                <c:ptCount val="6"/>
                <c:pt idx="0">
                  <c:v>Ex-post survey of grant beneficiaries</c:v>
                </c:pt>
                <c:pt idx="1">
                  <c:v>Survey of entities invited to submit a full application</c:v>
                </c:pt>
                <c:pt idx="2">
                  <c:v>Survey of unsuccessful grant applicants</c:v>
                </c:pt>
                <c:pt idx="3">
                  <c:v>Survey of potential beneficiaries, e.g. participants in info sessions, PCM training events or info days</c:v>
                </c:pt>
                <c:pt idx="4">
                  <c:v>Survey of JMC members</c:v>
                </c:pt>
                <c:pt idx="5">
                  <c:v>Other (please specify)</c:v>
                </c:pt>
              </c:strCache>
            </c:strRef>
          </c:cat>
          <c:val>
            <c:numRef>
              <c:f>'Question 2'!$B$4:$B$9</c:f>
              <c:numCache>
                <c:formatCode>0.00%</c:formatCode>
                <c:ptCount val="6"/>
                <c:pt idx="0">
                  <c:v>0.5625</c:v>
                </c:pt>
                <c:pt idx="1">
                  <c:v>6.25E-2</c:v>
                </c:pt>
                <c:pt idx="2">
                  <c:v>0.3125</c:v>
                </c:pt>
                <c:pt idx="3">
                  <c:v>0.25</c:v>
                </c:pt>
                <c:pt idx="4">
                  <c:v>6.25E-2</c:v>
                </c:pt>
                <c:pt idx="5">
                  <c:v>0.4375</c:v>
                </c:pt>
              </c:numCache>
            </c:numRef>
          </c:val>
          <c:extLst xmlns:c16r2="http://schemas.microsoft.com/office/drawing/2015/06/chart">
            <c:ext xmlns:c16="http://schemas.microsoft.com/office/drawing/2014/chart" uri="{C3380CC4-5D6E-409C-BE32-E72D297353CC}">
              <c16:uniqueId val="{00000000-DFC9-43B1-A65E-74F31C978B76}"/>
            </c:ext>
          </c:extLst>
        </c:ser>
        <c:dLbls>
          <c:showLegendKey val="0"/>
          <c:showVal val="0"/>
          <c:showCatName val="0"/>
          <c:showSerName val="0"/>
          <c:showPercent val="0"/>
          <c:showBubbleSize val="0"/>
        </c:dLbls>
        <c:gapWidth val="150"/>
        <c:axId val="41813888"/>
        <c:axId val="41812352"/>
      </c:barChart>
      <c:valAx>
        <c:axId val="41812352"/>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1813888"/>
        <c:crosses val="autoZero"/>
        <c:crossBetween val="between"/>
      </c:valAx>
      <c:catAx>
        <c:axId val="41813888"/>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1812352"/>
        <c:crosses val="autoZero"/>
        <c:auto val="0"/>
        <c:lblAlgn val="ctr"/>
        <c:lblOffset val="100"/>
        <c:noMultiLvlLbl val="0"/>
      </c:catAx>
      <c:spPr>
        <a:effectLst/>
      </c:spPr>
    </c:plotArea>
    <c:plotVisOnly val="0"/>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3'!$B$3</c:f>
              <c:strCache>
                <c:ptCount val="1"/>
                <c:pt idx="0">
                  <c:v>Responses</c:v>
                </c:pt>
              </c:strCache>
            </c:strRef>
          </c:tx>
          <c:spPr>
            <a:solidFill>
              <a:schemeClr val="accent1"/>
            </a:solidFill>
            <a:ln>
              <a:noFill/>
            </a:ln>
            <a:effectLst/>
          </c:spPr>
          <c:invertIfNegative val="0"/>
          <c:cat>
            <c:strRef>
              <c:f>'Question 3'!$A$4:$A$10</c:f>
              <c:strCache>
                <c:ptCount val="7"/>
                <c:pt idx="0">
                  <c:v>Yes, Survey of potential beneficiaries, e.g. participants in info sessions, PCM training events or info days</c:v>
                </c:pt>
                <c:pt idx="1">
                  <c:v>Yes, Survey of entities invited to submit a full application</c:v>
                </c:pt>
                <c:pt idx="2">
                  <c:v>Yes, Survey of unsuccessful grant applicants</c:v>
                </c:pt>
                <c:pt idx="3">
                  <c:v>Yes, Ex-post survey of grant beneficiaries</c:v>
                </c:pt>
                <c:pt idx="4">
                  <c:v>Yes, Survey of JMC members</c:v>
                </c:pt>
                <c:pt idx="5">
                  <c:v>Yes, Other</c:v>
                </c:pt>
                <c:pt idx="6">
                  <c:v>No such surveys are foreseen at present</c:v>
                </c:pt>
              </c:strCache>
            </c:strRef>
          </c:cat>
          <c:val>
            <c:numRef>
              <c:f>'Question 3'!$B$4:$B$10</c:f>
              <c:numCache>
                <c:formatCode>0.00%</c:formatCode>
                <c:ptCount val="7"/>
                <c:pt idx="0">
                  <c:v>0.625</c:v>
                </c:pt>
                <c:pt idx="1">
                  <c:v>6.25E-2</c:v>
                </c:pt>
                <c:pt idx="2">
                  <c:v>0.3125</c:v>
                </c:pt>
                <c:pt idx="3">
                  <c:v>0.125</c:v>
                </c:pt>
                <c:pt idx="4">
                  <c:v>0.25</c:v>
                </c:pt>
                <c:pt idx="5">
                  <c:v>0.125</c:v>
                </c:pt>
                <c:pt idx="6">
                  <c:v>0.375</c:v>
                </c:pt>
              </c:numCache>
            </c:numRef>
          </c:val>
          <c:extLst xmlns:c16r2="http://schemas.microsoft.com/office/drawing/2015/06/chart">
            <c:ext xmlns:c16="http://schemas.microsoft.com/office/drawing/2014/chart" uri="{C3380CC4-5D6E-409C-BE32-E72D297353CC}">
              <c16:uniqueId val="{00000000-3E53-4FD5-9D60-ACB0290126B7}"/>
            </c:ext>
          </c:extLst>
        </c:ser>
        <c:dLbls>
          <c:showLegendKey val="0"/>
          <c:showVal val="0"/>
          <c:showCatName val="0"/>
          <c:showSerName val="0"/>
          <c:showPercent val="0"/>
          <c:showBubbleSize val="0"/>
        </c:dLbls>
        <c:gapWidth val="219"/>
        <c:overlap val="-27"/>
        <c:axId val="41835520"/>
        <c:axId val="41833984"/>
      </c:barChart>
      <c:valAx>
        <c:axId val="41833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835520"/>
        <c:crosses val="autoZero"/>
        <c:crossBetween val="between"/>
      </c:valAx>
      <c:catAx>
        <c:axId val="4183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833984"/>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5'!$B$3</c:f>
              <c:strCache>
                <c:ptCount val="1"/>
                <c:pt idx="0">
                  <c:v>Responses</c:v>
                </c:pt>
              </c:strCache>
            </c:strRef>
          </c:tx>
          <c:spPr>
            <a:solidFill>
              <a:schemeClr val="accent1"/>
            </a:solidFill>
            <a:ln>
              <a:noFill/>
            </a:ln>
            <a:effectLst/>
          </c:spPr>
          <c:invertIfNegative val="0"/>
          <c:cat>
            <c:strRef>
              <c:f>'Question 5'!$A$4:$A$6</c:f>
              <c:strCache>
                <c:ptCount val="3"/>
                <c:pt idx="0">
                  <c:v>Yes, I'm aware of the revised template and ready to introduce it / support its introduction</c:v>
                </c:pt>
                <c:pt idx="1">
                  <c:v>Yes, I'm aware of the revised template but I think it requires further revision before it's introduced</c:v>
                </c:pt>
                <c:pt idx="2">
                  <c:v>No, I'm not aware of the revised template</c:v>
                </c:pt>
              </c:strCache>
            </c:strRef>
          </c:cat>
          <c:val>
            <c:numRef>
              <c:f>'Question 5'!$B$4:$B$6</c:f>
              <c:numCache>
                <c:formatCode>0.00%</c:formatCode>
                <c:ptCount val="3"/>
                <c:pt idx="0">
                  <c:v>0.3125</c:v>
                </c:pt>
                <c:pt idx="1">
                  <c:v>0</c:v>
                </c:pt>
                <c:pt idx="2">
                  <c:v>0.6875</c:v>
                </c:pt>
              </c:numCache>
            </c:numRef>
          </c:val>
          <c:extLst xmlns:c16r2="http://schemas.microsoft.com/office/drawing/2015/06/chart">
            <c:ext xmlns:c16="http://schemas.microsoft.com/office/drawing/2014/chart" uri="{C3380CC4-5D6E-409C-BE32-E72D297353CC}">
              <c16:uniqueId val="{00000000-E43D-4485-82BB-0E63C190F735}"/>
            </c:ext>
          </c:extLst>
        </c:ser>
        <c:dLbls>
          <c:showLegendKey val="0"/>
          <c:showVal val="0"/>
          <c:showCatName val="0"/>
          <c:showSerName val="0"/>
          <c:showPercent val="0"/>
          <c:showBubbleSize val="0"/>
        </c:dLbls>
        <c:gapWidth val="219"/>
        <c:overlap val="-27"/>
        <c:axId val="42455040"/>
        <c:axId val="42445056"/>
      </c:barChart>
      <c:valAx>
        <c:axId val="42445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55040"/>
        <c:crosses val="autoZero"/>
        <c:crossBetween val="between"/>
      </c:valAx>
      <c:catAx>
        <c:axId val="4245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45056"/>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6'!$B$3</c:f>
              <c:strCache>
                <c:ptCount val="1"/>
                <c:pt idx="0">
                  <c:v>Responses</c:v>
                </c:pt>
              </c:strCache>
            </c:strRef>
          </c:tx>
          <c:spPr>
            <a:solidFill>
              <a:schemeClr val="accent1"/>
            </a:solidFill>
            <a:ln>
              <a:noFill/>
            </a:ln>
            <a:effectLst/>
          </c:spPr>
          <c:invertIfNegative val="0"/>
          <c:cat>
            <c:strRef>
              <c:f>'Question 6'!$A$4:$A$6</c:f>
              <c:strCache>
                <c:ptCount val="3"/>
                <c:pt idx="0">
                  <c:v>Yes, I'm aware of the revised template and ready to use it / support its use</c:v>
                </c:pt>
                <c:pt idx="1">
                  <c:v>Yes, I'm aware of the revised template but need further information/advice before it's used</c:v>
                </c:pt>
                <c:pt idx="2">
                  <c:v>No, I'm not aware of the revised template</c:v>
                </c:pt>
              </c:strCache>
            </c:strRef>
          </c:cat>
          <c:val>
            <c:numRef>
              <c:f>'Question 6'!$B$4:$B$6</c:f>
              <c:numCache>
                <c:formatCode>0.00%</c:formatCode>
                <c:ptCount val="3"/>
                <c:pt idx="0">
                  <c:v>0.9375</c:v>
                </c:pt>
                <c:pt idx="1">
                  <c:v>0</c:v>
                </c:pt>
                <c:pt idx="2">
                  <c:v>6.25E-2</c:v>
                </c:pt>
              </c:numCache>
            </c:numRef>
          </c:val>
          <c:extLst xmlns:c16r2="http://schemas.microsoft.com/office/drawing/2015/06/chart">
            <c:ext xmlns:c16="http://schemas.microsoft.com/office/drawing/2014/chart" uri="{C3380CC4-5D6E-409C-BE32-E72D297353CC}">
              <c16:uniqueId val="{00000000-AF35-4FCC-B9E3-8A1CF23655E5}"/>
            </c:ext>
          </c:extLst>
        </c:ser>
        <c:dLbls>
          <c:showLegendKey val="0"/>
          <c:showVal val="0"/>
          <c:showCatName val="0"/>
          <c:showSerName val="0"/>
          <c:showPercent val="0"/>
          <c:showBubbleSize val="0"/>
        </c:dLbls>
        <c:gapWidth val="219"/>
        <c:overlap val="-27"/>
        <c:axId val="43861120"/>
        <c:axId val="43859328"/>
      </c:barChart>
      <c:valAx>
        <c:axId val="43859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61120"/>
        <c:crosses val="autoZero"/>
        <c:crossBetween val="between"/>
      </c:valAx>
      <c:catAx>
        <c:axId val="4386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59328"/>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7'!$B$3</c:f>
              <c:strCache>
                <c:ptCount val="1"/>
                <c:pt idx="0">
                  <c:v>Responses</c:v>
                </c:pt>
              </c:strCache>
            </c:strRef>
          </c:tx>
          <c:spPr>
            <a:solidFill>
              <a:schemeClr val="accent1"/>
            </a:solidFill>
            <a:ln>
              <a:noFill/>
            </a:ln>
            <a:effectLst/>
          </c:spPr>
          <c:invertIfNegative val="0"/>
          <c:cat>
            <c:strRef>
              <c:f>'Question 7'!$A$4:$A$6</c:f>
              <c:strCache>
                <c:ptCount val="3"/>
                <c:pt idx="0">
                  <c:v>Yes, I'm aware of this template and ready to introduce it / support its introduction</c:v>
                </c:pt>
                <c:pt idx="1">
                  <c:v>Yes, I'm aware of this template but I think it requires further discussion or revision before it's introduced</c:v>
                </c:pt>
                <c:pt idx="2">
                  <c:v>No, I'm not aware of this template</c:v>
                </c:pt>
              </c:strCache>
            </c:strRef>
          </c:cat>
          <c:val>
            <c:numRef>
              <c:f>'Question 7'!$B$4:$B$6</c:f>
              <c:numCache>
                <c:formatCode>0.00%</c:formatCode>
                <c:ptCount val="3"/>
                <c:pt idx="0">
                  <c:v>0.3125</c:v>
                </c:pt>
                <c:pt idx="1">
                  <c:v>6.25E-2</c:v>
                </c:pt>
                <c:pt idx="2">
                  <c:v>0.625</c:v>
                </c:pt>
              </c:numCache>
            </c:numRef>
          </c:val>
          <c:extLst xmlns:c16r2="http://schemas.microsoft.com/office/drawing/2015/06/chart">
            <c:ext xmlns:c16="http://schemas.microsoft.com/office/drawing/2014/chart" uri="{C3380CC4-5D6E-409C-BE32-E72D297353CC}">
              <c16:uniqueId val="{00000000-28F7-47CA-A8E2-0741C1CF77EF}"/>
            </c:ext>
          </c:extLst>
        </c:ser>
        <c:dLbls>
          <c:showLegendKey val="0"/>
          <c:showVal val="0"/>
          <c:showCatName val="0"/>
          <c:showSerName val="0"/>
          <c:showPercent val="0"/>
          <c:showBubbleSize val="0"/>
        </c:dLbls>
        <c:gapWidth val="219"/>
        <c:overlap val="-27"/>
        <c:axId val="43907328"/>
        <c:axId val="43905792"/>
      </c:barChart>
      <c:valAx>
        <c:axId val="43905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07328"/>
        <c:crosses val="autoZero"/>
        <c:crossBetween val="between"/>
      </c:valAx>
      <c:catAx>
        <c:axId val="4390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05792"/>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9'!$B$3</c:f>
              <c:strCache>
                <c:ptCount val="1"/>
                <c:pt idx="0">
                  <c:v>Responses</c:v>
                </c:pt>
              </c:strCache>
            </c:strRef>
          </c:tx>
          <c:spPr>
            <a:solidFill>
              <a:schemeClr val="accent1"/>
            </a:solidFill>
            <a:ln>
              <a:noFill/>
            </a:ln>
            <a:effectLst/>
          </c:spPr>
          <c:invertIfNegative val="0"/>
          <c:cat>
            <c:strRef>
              <c:f>'Question 9'!$A$4:$A$7</c:f>
              <c:strCache>
                <c:ptCount val="4"/>
                <c:pt idx="0">
                  <c:v>Yes, I would like to receive the template and further information</c:v>
                </c:pt>
                <c:pt idx="1">
                  <c:v>Yes, I would like to participate in a workshop on this topic</c:v>
                </c:pt>
                <c:pt idx="2">
                  <c:v>No, I don't need any information or assistance</c:v>
                </c:pt>
                <c:pt idx="3">
                  <c:v>Other (please specify)</c:v>
                </c:pt>
              </c:strCache>
            </c:strRef>
          </c:cat>
          <c:val>
            <c:numRef>
              <c:f>'Question 9'!$B$4:$B$7</c:f>
              <c:numCache>
                <c:formatCode>0.00%</c:formatCode>
                <c:ptCount val="4"/>
                <c:pt idx="0">
                  <c:v>0.66670000000000007</c:v>
                </c:pt>
                <c:pt idx="1">
                  <c:v>0.4667</c:v>
                </c:pt>
                <c:pt idx="2">
                  <c:v>0</c:v>
                </c:pt>
                <c:pt idx="3">
                  <c:v>0</c:v>
                </c:pt>
              </c:numCache>
            </c:numRef>
          </c:val>
          <c:extLst xmlns:c16r2="http://schemas.microsoft.com/office/drawing/2015/06/chart">
            <c:ext xmlns:c16="http://schemas.microsoft.com/office/drawing/2014/chart" uri="{C3380CC4-5D6E-409C-BE32-E72D297353CC}">
              <c16:uniqueId val="{00000000-1338-48B7-B5C9-77BD75CFACD9}"/>
            </c:ext>
          </c:extLst>
        </c:ser>
        <c:dLbls>
          <c:showLegendKey val="0"/>
          <c:showVal val="0"/>
          <c:showCatName val="0"/>
          <c:showSerName val="0"/>
          <c:showPercent val="0"/>
          <c:showBubbleSize val="0"/>
        </c:dLbls>
        <c:gapWidth val="219"/>
        <c:overlap val="-27"/>
        <c:axId val="44580224"/>
        <c:axId val="44578688"/>
      </c:barChart>
      <c:valAx>
        <c:axId val="44578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80224"/>
        <c:crosses val="autoZero"/>
        <c:crossBetween val="between"/>
      </c:valAx>
      <c:catAx>
        <c:axId val="4458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78688"/>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10'!$B$3</c:f>
              <c:strCache>
                <c:ptCount val="1"/>
                <c:pt idx="0">
                  <c:v>Responses</c:v>
                </c:pt>
              </c:strCache>
            </c:strRef>
          </c:tx>
          <c:spPr>
            <a:solidFill>
              <a:schemeClr val="accent1"/>
            </a:solidFill>
            <a:ln>
              <a:noFill/>
            </a:ln>
            <a:effectLst/>
          </c:spPr>
          <c:invertIfNegative val="0"/>
          <c:cat>
            <c:strRef>
              <c:f>'Question 10'!$A$4:$A$6</c:f>
              <c:strCache>
                <c:ptCount val="3"/>
                <c:pt idx="0">
                  <c:v>Yes, I'm aware of this template and ready to support its introduction</c:v>
                </c:pt>
                <c:pt idx="1">
                  <c:v>Yes, I'm aware of this template but I think it requires further discussion or revision before it's introduced</c:v>
                </c:pt>
                <c:pt idx="2">
                  <c:v>No, I'm not aware of this template</c:v>
                </c:pt>
              </c:strCache>
            </c:strRef>
          </c:cat>
          <c:val>
            <c:numRef>
              <c:f>'Question 10'!$B$4:$B$6</c:f>
              <c:numCache>
                <c:formatCode>0.00%</c:formatCode>
                <c:ptCount val="3"/>
                <c:pt idx="0">
                  <c:v>0.25</c:v>
                </c:pt>
                <c:pt idx="1">
                  <c:v>0.125</c:v>
                </c:pt>
                <c:pt idx="2">
                  <c:v>0.625</c:v>
                </c:pt>
              </c:numCache>
            </c:numRef>
          </c:val>
          <c:extLst xmlns:c16r2="http://schemas.microsoft.com/office/drawing/2015/06/chart">
            <c:ext xmlns:c16="http://schemas.microsoft.com/office/drawing/2014/chart" uri="{C3380CC4-5D6E-409C-BE32-E72D297353CC}">
              <c16:uniqueId val="{00000000-8750-49C6-9916-EA924C616E6A}"/>
            </c:ext>
          </c:extLst>
        </c:ser>
        <c:dLbls>
          <c:showLegendKey val="0"/>
          <c:showVal val="0"/>
          <c:showCatName val="0"/>
          <c:showSerName val="0"/>
          <c:showPercent val="0"/>
          <c:showBubbleSize val="0"/>
        </c:dLbls>
        <c:gapWidth val="219"/>
        <c:overlap val="-27"/>
        <c:axId val="46142208"/>
        <c:axId val="44608512"/>
      </c:barChart>
      <c:valAx>
        <c:axId val="44608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42208"/>
        <c:crosses val="autoZero"/>
        <c:crossBetween val="between"/>
      </c:valAx>
      <c:catAx>
        <c:axId val="4614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08512"/>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11'!$B$3</c:f>
              <c:strCache>
                <c:ptCount val="1"/>
                <c:pt idx="0">
                  <c:v>Responses</c:v>
                </c:pt>
              </c:strCache>
            </c:strRef>
          </c:tx>
          <c:spPr>
            <a:solidFill>
              <a:schemeClr val="accent1"/>
            </a:solidFill>
            <a:ln>
              <a:noFill/>
            </a:ln>
            <a:effectLst/>
          </c:spPr>
          <c:invertIfNegative val="0"/>
          <c:cat>
            <c:strRef>
              <c:f>'Question 11'!$A$4:$A$7</c:f>
              <c:strCache>
                <c:ptCount val="4"/>
                <c:pt idx="0">
                  <c:v>Yes, I would like to receive the template and further information</c:v>
                </c:pt>
                <c:pt idx="1">
                  <c:v>Yes, I would like to participate in a workshop on this topic</c:v>
                </c:pt>
                <c:pt idx="2">
                  <c:v>No, I don't need any further information</c:v>
                </c:pt>
                <c:pt idx="3">
                  <c:v>Other (please specify)</c:v>
                </c:pt>
              </c:strCache>
            </c:strRef>
          </c:cat>
          <c:val>
            <c:numRef>
              <c:f>'Question 11'!$B$4:$B$7</c:f>
              <c:numCache>
                <c:formatCode>0.00%</c:formatCode>
                <c:ptCount val="4"/>
                <c:pt idx="0">
                  <c:v>0.91670000000000007</c:v>
                </c:pt>
                <c:pt idx="1">
                  <c:v>0.33329999999999999</c:v>
                </c:pt>
                <c:pt idx="2">
                  <c:v>0</c:v>
                </c:pt>
                <c:pt idx="3">
                  <c:v>0</c:v>
                </c:pt>
              </c:numCache>
            </c:numRef>
          </c:val>
          <c:extLst xmlns:c16r2="http://schemas.microsoft.com/office/drawing/2015/06/chart">
            <c:ext xmlns:c16="http://schemas.microsoft.com/office/drawing/2014/chart" uri="{C3380CC4-5D6E-409C-BE32-E72D297353CC}">
              <c16:uniqueId val="{00000000-2E33-4D1F-9E8E-9100A446F372}"/>
            </c:ext>
          </c:extLst>
        </c:ser>
        <c:dLbls>
          <c:showLegendKey val="0"/>
          <c:showVal val="0"/>
          <c:showCatName val="0"/>
          <c:showSerName val="0"/>
          <c:showPercent val="0"/>
          <c:showBubbleSize val="0"/>
        </c:dLbls>
        <c:gapWidth val="219"/>
        <c:overlap val="-27"/>
        <c:axId val="46176128"/>
        <c:axId val="46174592"/>
      </c:barChart>
      <c:valAx>
        <c:axId val="46174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76128"/>
        <c:crosses val="autoZero"/>
        <c:crossBetween val="between"/>
      </c:valAx>
      <c:catAx>
        <c:axId val="4617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74592"/>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999B-2047-49CC-8939-65AA8FE0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4709</Words>
  <Characters>26846</Characters>
  <Application>Microsoft Office Word</Application>
  <DocSecurity>0</DocSecurity>
  <Lines>223</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IS</Company>
  <LinksUpToDate>false</LinksUpToDate>
  <CharactersWithSpaces>31493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Doko Ines</dc:creator>
  <cp:lastModifiedBy>aguaden</cp:lastModifiedBy>
  <cp:revision>4</cp:revision>
  <cp:lastPrinted>2018-07-13T18:29:00Z</cp:lastPrinted>
  <dcterms:created xsi:type="dcterms:W3CDTF">2018-07-25T13:02:00Z</dcterms:created>
  <dcterms:modified xsi:type="dcterms:W3CDTF">2018-07-25T13:20:00Z</dcterms:modified>
</cp:coreProperties>
</file>