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5E3BA" w14:textId="77777777" w:rsidR="00DC4BB1" w:rsidRDefault="00DC4BB1" w:rsidP="003663E2">
      <w:pPr>
        <w:spacing w:after="0" w:line="240" w:lineRule="auto"/>
        <w:rPr>
          <w:rFonts w:ascii="Arial" w:hAnsi="Arial" w:cs="Arial"/>
          <w:sz w:val="24"/>
          <w:szCs w:val="24"/>
          <w:lang w:val="en-US"/>
        </w:rPr>
      </w:pPr>
    </w:p>
    <w:p w14:paraId="34EE2C70" w14:textId="77777777" w:rsidR="000306ED" w:rsidRDefault="000306ED" w:rsidP="003663E2">
      <w:pPr>
        <w:spacing w:after="0" w:line="240" w:lineRule="auto"/>
        <w:rPr>
          <w:rFonts w:ascii="Arial" w:hAnsi="Arial" w:cs="Arial"/>
          <w:sz w:val="24"/>
          <w:szCs w:val="24"/>
          <w:lang w:val="en-US"/>
        </w:rPr>
      </w:pPr>
    </w:p>
    <w:p w14:paraId="302BA4AC" w14:textId="3E5645B5" w:rsidR="000306ED" w:rsidRDefault="00603FDB" w:rsidP="003663E2">
      <w:pPr>
        <w:spacing w:after="0" w:line="240" w:lineRule="auto"/>
        <w:rPr>
          <w:rFonts w:ascii="Arial" w:hAnsi="Arial" w:cs="Arial"/>
          <w:sz w:val="24"/>
          <w:szCs w:val="24"/>
          <w:lang w:val="en-US"/>
        </w:rPr>
      </w:pPr>
      <w:r>
        <w:rPr>
          <w:rFonts w:ascii="Arial" w:hAnsi="Arial" w:cs="Arial"/>
          <w:sz w:val="24"/>
          <w:szCs w:val="24"/>
          <w:lang w:val="en-US"/>
        </w:rPr>
        <w:t>Belgrade 22</w:t>
      </w:r>
      <w:r w:rsidR="000306ED">
        <w:rPr>
          <w:rFonts w:ascii="Arial" w:hAnsi="Arial" w:cs="Arial"/>
          <w:sz w:val="24"/>
          <w:szCs w:val="24"/>
          <w:lang w:val="en-US"/>
        </w:rPr>
        <w:t xml:space="preserve"> February 2018</w:t>
      </w:r>
    </w:p>
    <w:p w14:paraId="1559281D" w14:textId="77777777" w:rsidR="000306ED" w:rsidRDefault="000306ED" w:rsidP="003663E2">
      <w:pPr>
        <w:spacing w:after="0" w:line="240" w:lineRule="auto"/>
        <w:rPr>
          <w:rFonts w:ascii="Arial" w:hAnsi="Arial" w:cs="Arial"/>
          <w:sz w:val="24"/>
          <w:szCs w:val="24"/>
          <w:lang w:val="en-US"/>
        </w:rPr>
      </w:pPr>
    </w:p>
    <w:p w14:paraId="18649AE8" w14:textId="77777777" w:rsidR="000306ED" w:rsidRDefault="000306ED" w:rsidP="003663E2">
      <w:pPr>
        <w:spacing w:after="0" w:line="240" w:lineRule="auto"/>
        <w:rPr>
          <w:rFonts w:ascii="Arial" w:hAnsi="Arial" w:cs="Arial"/>
          <w:sz w:val="24"/>
          <w:szCs w:val="24"/>
          <w:lang w:val="en-US"/>
        </w:rPr>
      </w:pPr>
    </w:p>
    <w:p w14:paraId="66977CDD" w14:textId="77777777" w:rsidR="000306ED" w:rsidRDefault="000306ED" w:rsidP="003663E2">
      <w:pPr>
        <w:spacing w:after="0" w:line="240" w:lineRule="auto"/>
        <w:rPr>
          <w:rFonts w:ascii="Arial" w:hAnsi="Arial" w:cs="Arial"/>
          <w:sz w:val="24"/>
          <w:szCs w:val="24"/>
          <w:lang w:val="en-US"/>
        </w:rPr>
      </w:pPr>
    </w:p>
    <w:p w14:paraId="5C9E082B" w14:textId="77777777" w:rsidR="000306ED" w:rsidRPr="004F531A" w:rsidRDefault="000306ED" w:rsidP="000306ED">
      <w:pPr>
        <w:spacing w:after="0" w:line="240" w:lineRule="auto"/>
        <w:jc w:val="center"/>
        <w:rPr>
          <w:rFonts w:ascii="Arial" w:hAnsi="Arial" w:cs="Arial"/>
          <w:b/>
          <w:sz w:val="28"/>
          <w:szCs w:val="28"/>
          <w:lang w:val="en-US"/>
        </w:rPr>
      </w:pPr>
      <w:r w:rsidRPr="004F531A">
        <w:rPr>
          <w:rFonts w:ascii="Arial" w:hAnsi="Arial" w:cs="Arial"/>
          <w:b/>
          <w:sz w:val="28"/>
          <w:szCs w:val="28"/>
          <w:lang w:val="en-US"/>
        </w:rPr>
        <w:t>Note for the file</w:t>
      </w:r>
    </w:p>
    <w:p w14:paraId="35AC4A50" w14:textId="77777777" w:rsidR="000306ED" w:rsidRDefault="000306ED" w:rsidP="000306ED">
      <w:pPr>
        <w:spacing w:after="0" w:line="240" w:lineRule="auto"/>
        <w:jc w:val="center"/>
        <w:rPr>
          <w:rFonts w:ascii="Arial" w:hAnsi="Arial" w:cs="Arial"/>
          <w:sz w:val="24"/>
          <w:szCs w:val="24"/>
          <w:lang w:val="en-US"/>
        </w:rPr>
      </w:pPr>
    </w:p>
    <w:p w14:paraId="2DABC019" w14:textId="77777777" w:rsidR="000306ED" w:rsidRDefault="000306ED" w:rsidP="000306ED">
      <w:pPr>
        <w:spacing w:after="0" w:line="240" w:lineRule="auto"/>
        <w:jc w:val="center"/>
        <w:rPr>
          <w:rFonts w:ascii="Arial" w:hAnsi="Arial" w:cs="Arial"/>
          <w:sz w:val="24"/>
          <w:szCs w:val="24"/>
          <w:lang w:val="en-US"/>
        </w:rPr>
      </w:pPr>
    </w:p>
    <w:p w14:paraId="30F53B2D" w14:textId="77777777" w:rsidR="000306ED" w:rsidRDefault="000306ED" w:rsidP="000306ED">
      <w:pPr>
        <w:spacing w:after="0" w:line="240" w:lineRule="auto"/>
        <w:jc w:val="both"/>
        <w:rPr>
          <w:rFonts w:ascii="Arial" w:hAnsi="Arial" w:cs="Arial"/>
          <w:b/>
          <w:sz w:val="24"/>
          <w:szCs w:val="24"/>
          <w:lang w:val="en-US"/>
        </w:rPr>
      </w:pPr>
      <w:r w:rsidRPr="000306ED">
        <w:rPr>
          <w:rFonts w:ascii="Arial" w:hAnsi="Arial" w:cs="Arial"/>
          <w:b/>
          <w:sz w:val="24"/>
          <w:szCs w:val="24"/>
          <w:lang w:val="en-US"/>
        </w:rPr>
        <w:t xml:space="preserve">Subject: </w:t>
      </w:r>
      <w:r w:rsidRPr="000306ED">
        <w:rPr>
          <w:rFonts w:ascii="Arial" w:hAnsi="Arial" w:cs="Arial"/>
          <w:b/>
          <w:sz w:val="24"/>
          <w:szCs w:val="24"/>
          <w:lang w:val="en-US"/>
        </w:rPr>
        <w:tab/>
      </w:r>
      <w:r>
        <w:rPr>
          <w:rFonts w:ascii="Arial" w:hAnsi="Arial" w:cs="Arial"/>
          <w:b/>
          <w:sz w:val="24"/>
          <w:szCs w:val="24"/>
          <w:lang w:val="en-US"/>
        </w:rPr>
        <w:t>Post-2020 generation of CBC programmes</w:t>
      </w:r>
    </w:p>
    <w:p w14:paraId="4AEBFAC0" w14:textId="77777777" w:rsidR="000306ED" w:rsidRDefault="000306ED" w:rsidP="000306ED">
      <w:pPr>
        <w:spacing w:after="0" w:line="240" w:lineRule="auto"/>
        <w:jc w:val="both"/>
        <w:rPr>
          <w:rFonts w:ascii="Arial" w:hAnsi="Arial" w:cs="Arial"/>
          <w:b/>
          <w:sz w:val="24"/>
          <w:szCs w:val="24"/>
          <w:lang w:val="en-US"/>
        </w:rPr>
      </w:pPr>
    </w:p>
    <w:p w14:paraId="59FF6394" w14:textId="77777777" w:rsidR="000306ED" w:rsidRDefault="000306ED" w:rsidP="000306ED">
      <w:pPr>
        <w:spacing w:after="0" w:line="240" w:lineRule="auto"/>
        <w:jc w:val="both"/>
        <w:rPr>
          <w:rFonts w:ascii="Arial" w:hAnsi="Arial" w:cs="Arial"/>
          <w:b/>
          <w:sz w:val="24"/>
          <w:szCs w:val="24"/>
          <w:lang w:val="en-US"/>
        </w:rPr>
      </w:pPr>
    </w:p>
    <w:p w14:paraId="359BF7B6" w14:textId="60564FBA" w:rsidR="00A6058B" w:rsidRDefault="000306ED" w:rsidP="000306ED">
      <w:pPr>
        <w:spacing w:after="0" w:line="240" w:lineRule="auto"/>
        <w:jc w:val="both"/>
        <w:rPr>
          <w:rFonts w:ascii="Arial" w:hAnsi="Arial" w:cs="Arial"/>
          <w:sz w:val="24"/>
          <w:szCs w:val="24"/>
          <w:lang w:val="en-US"/>
        </w:rPr>
      </w:pPr>
      <w:r>
        <w:rPr>
          <w:rFonts w:ascii="Arial" w:hAnsi="Arial" w:cs="Arial"/>
          <w:sz w:val="24"/>
          <w:szCs w:val="24"/>
          <w:lang w:val="en-US"/>
        </w:rPr>
        <w:t xml:space="preserve">During the CBC Regional Consultative Forum held in </w:t>
      </w:r>
      <w:proofErr w:type="spellStart"/>
      <w:r>
        <w:rPr>
          <w:rFonts w:ascii="Arial" w:hAnsi="Arial" w:cs="Arial"/>
          <w:sz w:val="24"/>
          <w:szCs w:val="24"/>
          <w:lang w:val="en-US"/>
        </w:rPr>
        <w:t>Struga</w:t>
      </w:r>
      <w:proofErr w:type="spellEnd"/>
      <w:r>
        <w:rPr>
          <w:rFonts w:ascii="Arial" w:hAnsi="Arial" w:cs="Arial"/>
          <w:sz w:val="24"/>
          <w:szCs w:val="24"/>
          <w:lang w:val="en-US"/>
        </w:rPr>
        <w:t xml:space="preserve"> (the </w:t>
      </w:r>
      <w:proofErr w:type="gramStart"/>
      <w:r>
        <w:rPr>
          <w:rFonts w:ascii="Arial" w:hAnsi="Arial" w:cs="Arial"/>
          <w:sz w:val="24"/>
          <w:szCs w:val="24"/>
          <w:lang w:val="en-US"/>
        </w:rPr>
        <w:t>former</w:t>
      </w:r>
      <w:proofErr w:type="gramEnd"/>
      <w:r>
        <w:rPr>
          <w:rFonts w:ascii="Arial" w:hAnsi="Arial" w:cs="Arial"/>
          <w:sz w:val="24"/>
          <w:szCs w:val="24"/>
          <w:lang w:val="en-US"/>
        </w:rPr>
        <w:t xml:space="preserve"> Yugoslav Republic of Macedonia) on 17-18 October 2017, there was one session devoted to sound out the opinion of the Western Balkans CBC stakeholders on the </w:t>
      </w:r>
      <w:r w:rsidR="00ED7FF9">
        <w:rPr>
          <w:rFonts w:ascii="Arial" w:hAnsi="Arial" w:cs="Arial"/>
          <w:sz w:val="24"/>
          <w:szCs w:val="24"/>
          <w:lang w:val="en-US"/>
        </w:rPr>
        <w:t xml:space="preserve">strategic </w:t>
      </w:r>
      <w:r w:rsidRPr="00F74418">
        <w:rPr>
          <w:rFonts w:ascii="Arial" w:hAnsi="Arial" w:cs="Arial"/>
          <w:sz w:val="24"/>
          <w:szCs w:val="24"/>
          <w:lang w:val="en-US"/>
        </w:rPr>
        <w:t xml:space="preserve">options </w:t>
      </w:r>
      <w:r w:rsidR="00603FDB">
        <w:rPr>
          <w:rFonts w:ascii="Arial" w:hAnsi="Arial" w:cs="Arial"/>
          <w:sz w:val="24"/>
          <w:szCs w:val="24"/>
          <w:lang w:val="en-US"/>
        </w:rPr>
        <w:t>about the post-2020 generation of CBC programmes</w:t>
      </w:r>
      <w:r w:rsidR="00603FDB">
        <w:rPr>
          <w:rFonts w:ascii="Arial" w:hAnsi="Arial" w:cs="Arial"/>
          <w:sz w:val="24"/>
          <w:szCs w:val="24"/>
          <w:lang w:val="en-US"/>
        </w:rPr>
        <w:t>. These options</w:t>
      </w:r>
      <w:r w:rsidRPr="00F74418">
        <w:rPr>
          <w:rFonts w:ascii="Arial" w:hAnsi="Arial" w:cs="Arial"/>
          <w:sz w:val="24"/>
          <w:szCs w:val="24"/>
          <w:lang w:val="en-US"/>
        </w:rPr>
        <w:t xml:space="preserve"> had been opened to internal discussion at DG NEAR</w:t>
      </w:r>
      <w:r w:rsidR="00CC0EDD" w:rsidRPr="00F74418">
        <w:rPr>
          <w:rFonts w:ascii="Arial" w:hAnsi="Arial" w:cs="Arial"/>
          <w:sz w:val="24"/>
          <w:szCs w:val="24"/>
          <w:lang w:val="en-US"/>
        </w:rPr>
        <w:t xml:space="preserve"> </w:t>
      </w:r>
      <w:r w:rsidR="00CC0EDD" w:rsidRPr="00F74418">
        <w:rPr>
          <w:rFonts w:ascii="Arial" w:hAnsi="Arial" w:cs="Arial"/>
          <w:sz w:val="24"/>
          <w:szCs w:val="24"/>
        </w:rPr>
        <w:t>and</w:t>
      </w:r>
      <w:r w:rsidR="00CC0EDD" w:rsidRPr="00CC0EDD">
        <w:rPr>
          <w:rFonts w:ascii="Arial" w:hAnsi="Arial" w:cs="Arial"/>
          <w:sz w:val="24"/>
          <w:szCs w:val="24"/>
        </w:rPr>
        <w:t xml:space="preserve"> are </w:t>
      </w:r>
      <w:r w:rsidR="00603FDB">
        <w:rPr>
          <w:rFonts w:ascii="Arial" w:hAnsi="Arial" w:cs="Arial"/>
          <w:sz w:val="24"/>
          <w:szCs w:val="24"/>
        </w:rPr>
        <w:t xml:space="preserve">displayed </w:t>
      </w:r>
      <w:r w:rsidR="00CC0EDD" w:rsidRPr="00CC0EDD">
        <w:rPr>
          <w:rFonts w:ascii="Arial" w:hAnsi="Arial" w:cs="Arial"/>
          <w:sz w:val="24"/>
          <w:szCs w:val="24"/>
        </w:rPr>
        <w:t>in this note with additional</w:t>
      </w:r>
      <w:r w:rsidR="00603FDB">
        <w:rPr>
          <w:rFonts w:ascii="Arial" w:hAnsi="Arial" w:cs="Arial"/>
          <w:sz w:val="24"/>
          <w:szCs w:val="24"/>
        </w:rPr>
        <w:t>, preliminary</w:t>
      </w:r>
      <w:r w:rsidR="00CC0EDD" w:rsidRPr="00CC0EDD">
        <w:rPr>
          <w:rFonts w:ascii="Arial" w:hAnsi="Arial" w:cs="Arial"/>
          <w:sz w:val="24"/>
          <w:szCs w:val="24"/>
        </w:rPr>
        <w:t xml:space="preserve"> points</w:t>
      </w:r>
      <w:r w:rsidR="00603FDB">
        <w:rPr>
          <w:rFonts w:ascii="Arial" w:hAnsi="Arial" w:cs="Arial"/>
          <w:sz w:val="24"/>
          <w:szCs w:val="24"/>
        </w:rPr>
        <w:t xml:space="preserve"> proposed</w:t>
      </w:r>
      <w:r w:rsidR="00CC0EDD" w:rsidRPr="00CC0EDD">
        <w:rPr>
          <w:rFonts w:ascii="Arial" w:hAnsi="Arial" w:cs="Arial"/>
          <w:sz w:val="24"/>
          <w:szCs w:val="24"/>
        </w:rPr>
        <w:t xml:space="preserve"> by CBIB+ for discussion</w:t>
      </w:r>
      <w:r>
        <w:rPr>
          <w:rFonts w:ascii="Arial" w:hAnsi="Arial" w:cs="Arial"/>
          <w:sz w:val="24"/>
          <w:szCs w:val="24"/>
          <w:lang w:val="en-US"/>
        </w:rPr>
        <w:t xml:space="preserve">. </w:t>
      </w:r>
      <w:r w:rsidR="00603FDB">
        <w:rPr>
          <w:rFonts w:ascii="Arial" w:hAnsi="Arial" w:cs="Arial"/>
          <w:sz w:val="24"/>
          <w:szCs w:val="24"/>
          <w:lang w:val="en-US"/>
        </w:rPr>
        <w:t>The whole</w:t>
      </w:r>
      <w:r w:rsidR="00A6058B">
        <w:rPr>
          <w:rFonts w:ascii="Arial" w:hAnsi="Arial" w:cs="Arial"/>
          <w:sz w:val="24"/>
          <w:szCs w:val="24"/>
          <w:lang w:val="en-US"/>
        </w:rPr>
        <w:t xml:space="preserve"> </w:t>
      </w:r>
      <w:r w:rsidR="00603FDB">
        <w:rPr>
          <w:rFonts w:ascii="Arial" w:hAnsi="Arial" w:cs="Arial"/>
          <w:sz w:val="24"/>
          <w:szCs w:val="24"/>
          <w:lang w:val="en-US"/>
        </w:rPr>
        <w:t>discussion was indeed</w:t>
      </w:r>
      <w:r w:rsidR="00736939">
        <w:rPr>
          <w:rFonts w:ascii="Arial" w:hAnsi="Arial" w:cs="Arial"/>
          <w:sz w:val="24"/>
          <w:szCs w:val="24"/>
          <w:lang w:val="en-US"/>
        </w:rPr>
        <w:t xml:space="preserve"> triggered by the </w:t>
      </w:r>
      <w:r w:rsidR="00A6058B">
        <w:rPr>
          <w:rFonts w:ascii="Arial" w:hAnsi="Arial" w:cs="Arial"/>
          <w:sz w:val="24"/>
          <w:szCs w:val="24"/>
          <w:lang w:val="en-US"/>
        </w:rPr>
        <w:t>following recommendations</w:t>
      </w:r>
      <w:r w:rsidR="00736939">
        <w:rPr>
          <w:rFonts w:ascii="Arial" w:hAnsi="Arial" w:cs="Arial"/>
          <w:sz w:val="24"/>
          <w:szCs w:val="24"/>
          <w:lang w:val="en-US"/>
        </w:rPr>
        <w:t xml:space="preserve"> of the 2007-2013 evaluation of the CBC </w:t>
      </w:r>
      <w:r w:rsidR="00A6058B">
        <w:rPr>
          <w:rFonts w:ascii="Arial" w:hAnsi="Arial" w:cs="Arial"/>
          <w:sz w:val="24"/>
          <w:szCs w:val="24"/>
          <w:lang w:val="en-US"/>
        </w:rPr>
        <w:t>programmes:</w:t>
      </w:r>
    </w:p>
    <w:p w14:paraId="3B7ADDE1" w14:textId="77777777" w:rsidR="00A6058B" w:rsidRPr="00A6058B" w:rsidRDefault="00A6058B" w:rsidP="000306ED">
      <w:pPr>
        <w:spacing w:after="0" w:line="240" w:lineRule="auto"/>
        <w:jc w:val="both"/>
        <w:rPr>
          <w:rFonts w:ascii="Arial" w:hAnsi="Arial" w:cs="Arial"/>
          <w:sz w:val="24"/>
          <w:szCs w:val="24"/>
          <w:lang w:val="en-US"/>
        </w:rPr>
      </w:pPr>
    </w:p>
    <w:p w14:paraId="739ED5A1" w14:textId="77777777" w:rsidR="00A6058B" w:rsidRDefault="00A6058B" w:rsidP="00A6058B">
      <w:pPr>
        <w:pStyle w:val="ListParagraph"/>
        <w:numPr>
          <w:ilvl w:val="0"/>
          <w:numId w:val="21"/>
        </w:numPr>
        <w:spacing w:after="0" w:line="240" w:lineRule="auto"/>
        <w:jc w:val="both"/>
        <w:rPr>
          <w:rFonts w:ascii="Arial" w:hAnsi="Arial" w:cs="Arial"/>
          <w:sz w:val="24"/>
          <w:szCs w:val="24"/>
          <w:lang w:val="en-US"/>
        </w:rPr>
      </w:pPr>
      <w:r w:rsidRPr="00A6058B">
        <w:rPr>
          <w:rFonts w:ascii="Arial" w:hAnsi="Arial" w:cs="Arial"/>
          <w:sz w:val="24"/>
          <w:szCs w:val="24"/>
          <w:lang w:val="en-US"/>
        </w:rPr>
        <w:t>Border areas have specific needs and EU support through CBC is highly visible –</w:t>
      </w:r>
      <w:r>
        <w:rPr>
          <w:rFonts w:ascii="Arial" w:hAnsi="Arial" w:cs="Arial"/>
          <w:sz w:val="24"/>
          <w:szCs w:val="24"/>
          <w:lang w:val="en-US"/>
        </w:rPr>
        <w:t xml:space="preserve"> </w:t>
      </w:r>
      <w:r w:rsidRPr="00A6058B">
        <w:rPr>
          <w:rFonts w:ascii="Arial" w:hAnsi="Arial" w:cs="Arial"/>
          <w:sz w:val="24"/>
          <w:szCs w:val="24"/>
          <w:lang w:val="en-US"/>
        </w:rPr>
        <w:t>CBC must be maintained as a distinctive form of pre-accession assistance</w:t>
      </w:r>
      <w:r>
        <w:rPr>
          <w:rFonts w:ascii="Arial" w:hAnsi="Arial" w:cs="Arial"/>
          <w:sz w:val="24"/>
          <w:szCs w:val="24"/>
          <w:lang w:val="en-US"/>
        </w:rPr>
        <w:t>;</w:t>
      </w:r>
    </w:p>
    <w:p w14:paraId="2F7679F9" w14:textId="77777777" w:rsidR="00A6058B" w:rsidRDefault="00A6058B" w:rsidP="00A6058B">
      <w:pPr>
        <w:pStyle w:val="ListParagraph"/>
        <w:spacing w:after="0" w:line="240" w:lineRule="auto"/>
        <w:ind w:left="787"/>
        <w:jc w:val="both"/>
        <w:rPr>
          <w:rFonts w:ascii="Arial" w:hAnsi="Arial" w:cs="Arial"/>
          <w:sz w:val="24"/>
          <w:szCs w:val="24"/>
          <w:lang w:val="en-US"/>
        </w:rPr>
      </w:pPr>
    </w:p>
    <w:p w14:paraId="6F32224A" w14:textId="77777777" w:rsidR="00A6058B" w:rsidRDefault="00A6058B" w:rsidP="00A6058B">
      <w:pPr>
        <w:pStyle w:val="ListParagraph"/>
        <w:numPr>
          <w:ilvl w:val="0"/>
          <w:numId w:val="21"/>
        </w:numPr>
        <w:spacing w:after="0" w:line="240" w:lineRule="auto"/>
        <w:jc w:val="both"/>
        <w:rPr>
          <w:rFonts w:ascii="Arial" w:hAnsi="Arial" w:cs="Arial"/>
          <w:sz w:val="24"/>
          <w:szCs w:val="24"/>
          <w:lang w:val="en-US"/>
        </w:rPr>
      </w:pPr>
      <w:r>
        <w:rPr>
          <w:rFonts w:ascii="Arial" w:hAnsi="Arial" w:cs="Arial"/>
          <w:sz w:val="24"/>
          <w:szCs w:val="24"/>
          <w:lang w:val="en-US"/>
        </w:rPr>
        <w:t>The</w:t>
      </w:r>
      <w:r w:rsidRPr="00A6058B">
        <w:rPr>
          <w:rFonts w:ascii="Arial" w:hAnsi="Arial" w:cs="Arial"/>
          <w:sz w:val="24"/>
          <w:szCs w:val="24"/>
          <w:lang w:val="en-US"/>
        </w:rPr>
        <w:t xml:space="preserve"> delineation of cross-border areas (and programmes) is rather static – the</w:t>
      </w:r>
      <w:r>
        <w:rPr>
          <w:rFonts w:ascii="Arial" w:hAnsi="Arial" w:cs="Arial"/>
          <w:sz w:val="24"/>
          <w:szCs w:val="24"/>
          <w:lang w:val="en-US"/>
        </w:rPr>
        <w:t xml:space="preserve"> </w:t>
      </w:r>
      <w:r w:rsidRPr="00A6058B">
        <w:rPr>
          <w:rFonts w:ascii="Arial" w:hAnsi="Arial" w:cs="Arial"/>
          <w:sz w:val="24"/>
          <w:szCs w:val="24"/>
          <w:lang w:val="en-US"/>
        </w:rPr>
        <w:t>move from (only) bilateral to trilateral/multilateral programmes should be</w:t>
      </w:r>
      <w:r>
        <w:rPr>
          <w:rFonts w:ascii="Arial" w:hAnsi="Arial" w:cs="Arial"/>
          <w:sz w:val="24"/>
          <w:szCs w:val="24"/>
          <w:lang w:val="en-US"/>
        </w:rPr>
        <w:t xml:space="preserve"> </w:t>
      </w:r>
      <w:r w:rsidRPr="00A6058B">
        <w:rPr>
          <w:rFonts w:ascii="Arial" w:hAnsi="Arial" w:cs="Arial"/>
          <w:sz w:val="24"/>
          <w:szCs w:val="24"/>
          <w:lang w:val="en-US"/>
        </w:rPr>
        <w:t>considered</w:t>
      </w:r>
      <w:r>
        <w:rPr>
          <w:rFonts w:ascii="Arial" w:hAnsi="Arial" w:cs="Arial"/>
          <w:sz w:val="24"/>
          <w:szCs w:val="24"/>
          <w:lang w:val="en-US"/>
        </w:rPr>
        <w:t>;</w:t>
      </w:r>
    </w:p>
    <w:p w14:paraId="715A731B" w14:textId="77777777" w:rsidR="00A6058B" w:rsidRPr="00A6058B" w:rsidRDefault="00A6058B" w:rsidP="00A6058B">
      <w:pPr>
        <w:pStyle w:val="ListParagraph"/>
        <w:rPr>
          <w:rFonts w:ascii="Arial" w:hAnsi="Arial" w:cs="Arial"/>
          <w:sz w:val="24"/>
          <w:szCs w:val="24"/>
          <w:lang w:val="en-US"/>
        </w:rPr>
      </w:pPr>
    </w:p>
    <w:p w14:paraId="35FEC753" w14:textId="77777777" w:rsidR="00A6058B" w:rsidRDefault="00A6058B" w:rsidP="00A6058B">
      <w:pPr>
        <w:pStyle w:val="ListParagraph"/>
        <w:numPr>
          <w:ilvl w:val="0"/>
          <w:numId w:val="21"/>
        </w:numPr>
        <w:spacing w:after="0" w:line="240" w:lineRule="auto"/>
        <w:jc w:val="both"/>
        <w:rPr>
          <w:rFonts w:ascii="Arial" w:hAnsi="Arial" w:cs="Arial"/>
          <w:sz w:val="24"/>
          <w:szCs w:val="24"/>
          <w:lang w:val="en-US"/>
        </w:rPr>
      </w:pPr>
      <w:r w:rsidRPr="00A6058B">
        <w:rPr>
          <w:rFonts w:ascii="Arial" w:hAnsi="Arial" w:cs="Arial"/>
          <w:sz w:val="24"/>
          <w:szCs w:val="24"/>
          <w:lang w:val="en-US"/>
        </w:rPr>
        <w:t>IPA-IPA CBC has a limited impact – there is a need for more strategic</w:t>
      </w:r>
      <w:r>
        <w:rPr>
          <w:rFonts w:ascii="Arial" w:hAnsi="Arial" w:cs="Arial"/>
          <w:sz w:val="24"/>
          <w:szCs w:val="24"/>
          <w:lang w:val="en-US"/>
        </w:rPr>
        <w:t xml:space="preserve"> </w:t>
      </w:r>
      <w:r w:rsidRPr="00A6058B">
        <w:rPr>
          <w:rFonts w:ascii="Arial" w:hAnsi="Arial" w:cs="Arial"/>
          <w:sz w:val="24"/>
          <w:szCs w:val="24"/>
          <w:lang w:val="en-US"/>
        </w:rPr>
        <w:t>interventions</w:t>
      </w:r>
      <w:r>
        <w:rPr>
          <w:rFonts w:ascii="Arial" w:hAnsi="Arial" w:cs="Arial"/>
          <w:sz w:val="24"/>
          <w:szCs w:val="24"/>
          <w:lang w:val="en-US"/>
        </w:rPr>
        <w:t>;</w:t>
      </w:r>
    </w:p>
    <w:p w14:paraId="0A318004" w14:textId="77777777" w:rsidR="00A6058B" w:rsidRPr="00A6058B" w:rsidRDefault="00A6058B" w:rsidP="00A6058B">
      <w:pPr>
        <w:pStyle w:val="ListParagraph"/>
        <w:rPr>
          <w:rFonts w:ascii="Arial" w:hAnsi="Arial" w:cs="Arial"/>
          <w:sz w:val="24"/>
          <w:szCs w:val="24"/>
          <w:lang w:val="en-US"/>
        </w:rPr>
      </w:pPr>
    </w:p>
    <w:p w14:paraId="2808CA29" w14:textId="77777777" w:rsidR="00A6058B" w:rsidRDefault="00A6058B" w:rsidP="00A6058B">
      <w:pPr>
        <w:pStyle w:val="ListParagraph"/>
        <w:numPr>
          <w:ilvl w:val="0"/>
          <w:numId w:val="21"/>
        </w:numPr>
        <w:spacing w:after="0" w:line="240" w:lineRule="auto"/>
        <w:jc w:val="both"/>
        <w:rPr>
          <w:rFonts w:ascii="Arial" w:hAnsi="Arial" w:cs="Arial"/>
          <w:sz w:val="24"/>
          <w:szCs w:val="24"/>
          <w:lang w:val="en-US"/>
        </w:rPr>
      </w:pPr>
      <w:r w:rsidRPr="00A6058B">
        <w:rPr>
          <w:rFonts w:ascii="Arial" w:hAnsi="Arial" w:cs="Arial"/>
          <w:sz w:val="24"/>
          <w:szCs w:val="24"/>
          <w:lang w:val="en-US"/>
        </w:rPr>
        <w:t>CBC programmes work as stand-alone programmes – there is a need for better</w:t>
      </w:r>
      <w:r>
        <w:rPr>
          <w:rFonts w:ascii="Arial" w:hAnsi="Arial" w:cs="Arial"/>
          <w:sz w:val="24"/>
          <w:szCs w:val="24"/>
          <w:lang w:val="en-US"/>
        </w:rPr>
        <w:t xml:space="preserve"> </w:t>
      </w:r>
      <w:r w:rsidRPr="00A6058B">
        <w:rPr>
          <w:rFonts w:ascii="Arial" w:hAnsi="Arial" w:cs="Arial"/>
          <w:sz w:val="24"/>
          <w:szCs w:val="24"/>
          <w:lang w:val="en-US"/>
        </w:rPr>
        <w:t>synergy with other forms of interventions</w:t>
      </w:r>
      <w:r>
        <w:rPr>
          <w:rFonts w:ascii="Arial" w:hAnsi="Arial" w:cs="Arial"/>
          <w:sz w:val="24"/>
          <w:szCs w:val="24"/>
          <w:lang w:val="en-US"/>
        </w:rPr>
        <w:t>;</w:t>
      </w:r>
    </w:p>
    <w:p w14:paraId="74403CEA" w14:textId="77777777" w:rsidR="00A6058B" w:rsidRPr="00A6058B" w:rsidRDefault="00A6058B" w:rsidP="00A6058B">
      <w:pPr>
        <w:pStyle w:val="ListParagraph"/>
        <w:rPr>
          <w:rFonts w:ascii="Arial" w:hAnsi="Arial" w:cs="Arial"/>
          <w:sz w:val="24"/>
          <w:szCs w:val="24"/>
          <w:lang w:val="en-US"/>
        </w:rPr>
      </w:pPr>
    </w:p>
    <w:p w14:paraId="5F6DDBC9" w14:textId="77777777" w:rsidR="00A6058B" w:rsidRDefault="00A6058B" w:rsidP="00A6058B">
      <w:pPr>
        <w:pStyle w:val="ListParagraph"/>
        <w:numPr>
          <w:ilvl w:val="0"/>
          <w:numId w:val="21"/>
        </w:numPr>
        <w:spacing w:after="0" w:line="240" w:lineRule="auto"/>
        <w:jc w:val="both"/>
        <w:rPr>
          <w:rFonts w:ascii="Arial" w:hAnsi="Arial" w:cs="Arial"/>
          <w:sz w:val="24"/>
          <w:szCs w:val="24"/>
          <w:lang w:val="en-US"/>
        </w:rPr>
      </w:pPr>
      <w:r w:rsidRPr="00A6058B">
        <w:rPr>
          <w:rFonts w:ascii="Arial" w:hAnsi="Arial" w:cs="Arial"/>
          <w:sz w:val="24"/>
          <w:szCs w:val="24"/>
          <w:lang w:val="en-US"/>
        </w:rPr>
        <w:t>Streamlining programme management of IPA-IPA CBC programmes is essential</w:t>
      </w:r>
      <w:r>
        <w:rPr>
          <w:rFonts w:ascii="Arial" w:hAnsi="Arial" w:cs="Arial"/>
          <w:sz w:val="24"/>
          <w:szCs w:val="24"/>
          <w:lang w:val="en-US"/>
        </w:rPr>
        <w:t xml:space="preserve"> </w:t>
      </w:r>
      <w:r w:rsidRPr="00A6058B">
        <w:rPr>
          <w:rFonts w:ascii="Arial" w:hAnsi="Arial" w:cs="Arial"/>
          <w:sz w:val="24"/>
          <w:szCs w:val="24"/>
          <w:lang w:val="en-US"/>
        </w:rPr>
        <w:t>to simplify the institutional set-up and maximise the effectiveness and value for</w:t>
      </w:r>
      <w:r>
        <w:rPr>
          <w:rFonts w:ascii="Arial" w:hAnsi="Arial" w:cs="Arial"/>
          <w:sz w:val="24"/>
          <w:szCs w:val="24"/>
          <w:lang w:val="en-US"/>
        </w:rPr>
        <w:t xml:space="preserve"> </w:t>
      </w:r>
      <w:r w:rsidRPr="00A6058B">
        <w:rPr>
          <w:rFonts w:ascii="Arial" w:hAnsi="Arial" w:cs="Arial"/>
          <w:sz w:val="24"/>
          <w:szCs w:val="24"/>
          <w:lang w:val="en-US"/>
        </w:rPr>
        <w:t>money</w:t>
      </w:r>
      <w:r>
        <w:rPr>
          <w:rFonts w:ascii="Arial" w:hAnsi="Arial" w:cs="Arial"/>
          <w:sz w:val="24"/>
          <w:szCs w:val="24"/>
          <w:lang w:val="en-US"/>
        </w:rPr>
        <w:t>;</w:t>
      </w:r>
    </w:p>
    <w:p w14:paraId="149594C0" w14:textId="77777777" w:rsidR="00A6058B" w:rsidRPr="00A6058B" w:rsidRDefault="00A6058B" w:rsidP="00A6058B">
      <w:pPr>
        <w:pStyle w:val="ListParagraph"/>
        <w:rPr>
          <w:rFonts w:ascii="Arial" w:hAnsi="Arial" w:cs="Arial"/>
          <w:sz w:val="24"/>
          <w:szCs w:val="24"/>
          <w:lang w:val="en-US"/>
        </w:rPr>
      </w:pPr>
    </w:p>
    <w:p w14:paraId="49783E59" w14:textId="77777777" w:rsidR="00A6058B" w:rsidRDefault="00A6058B" w:rsidP="00A6058B">
      <w:pPr>
        <w:pStyle w:val="ListParagraph"/>
        <w:numPr>
          <w:ilvl w:val="0"/>
          <w:numId w:val="21"/>
        </w:numPr>
        <w:spacing w:after="0" w:line="240" w:lineRule="auto"/>
        <w:jc w:val="both"/>
        <w:rPr>
          <w:rFonts w:ascii="Arial" w:hAnsi="Arial" w:cs="Arial"/>
          <w:sz w:val="24"/>
          <w:szCs w:val="24"/>
          <w:lang w:val="en-US"/>
        </w:rPr>
      </w:pPr>
      <w:r w:rsidRPr="00A6058B">
        <w:rPr>
          <w:rFonts w:ascii="Arial" w:hAnsi="Arial" w:cs="Arial"/>
          <w:sz w:val="24"/>
          <w:szCs w:val="24"/>
          <w:lang w:val="en-US"/>
        </w:rPr>
        <w:t>The priorit</w:t>
      </w:r>
      <w:r>
        <w:rPr>
          <w:rFonts w:ascii="Arial" w:hAnsi="Arial" w:cs="Arial"/>
          <w:sz w:val="24"/>
          <w:szCs w:val="24"/>
          <w:lang w:val="en-US"/>
        </w:rPr>
        <w:t>isation process of the IPA CBC p</w:t>
      </w:r>
      <w:r w:rsidRPr="00A6058B">
        <w:rPr>
          <w:rFonts w:ascii="Arial" w:hAnsi="Arial" w:cs="Arial"/>
          <w:sz w:val="24"/>
          <w:szCs w:val="24"/>
          <w:lang w:val="en-US"/>
        </w:rPr>
        <w:t>rogrammes at intra-Western Balkan</w:t>
      </w:r>
      <w:r>
        <w:rPr>
          <w:rFonts w:ascii="Arial" w:hAnsi="Arial" w:cs="Arial"/>
          <w:sz w:val="24"/>
          <w:szCs w:val="24"/>
          <w:lang w:val="en-US"/>
        </w:rPr>
        <w:t xml:space="preserve">s </w:t>
      </w:r>
      <w:r w:rsidRPr="00A6058B">
        <w:rPr>
          <w:rFonts w:ascii="Arial" w:hAnsi="Arial" w:cs="Arial"/>
          <w:sz w:val="24"/>
          <w:szCs w:val="24"/>
          <w:lang w:val="en-US"/>
        </w:rPr>
        <w:t>borders needs to be more focused to maximise the benefit of EU funding</w:t>
      </w:r>
      <w:r>
        <w:rPr>
          <w:rFonts w:ascii="Arial" w:hAnsi="Arial" w:cs="Arial"/>
          <w:sz w:val="24"/>
          <w:szCs w:val="24"/>
          <w:lang w:val="en-US"/>
        </w:rPr>
        <w:t>;</w:t>
      </w:r>
    </w:p>
    <w:p w14:paraId="24FCC9CE" w14:textId="77777777" w:rsidR="00A6058B" w:rsidRPr="00A6058B" w:rsidRDefault="00A6058B" w:rsidP="00A6058B">
      <w:pPr>
        <w:pStyle w:val="ListParagraph"/>
        <w:rPr>
          <w:rFonts w:ascii="Arial" w:hAnsi="Arial" w:cs="Arial"/>
          <w:sz w:val="24"/>
          <w:szCs w:val="24"/>
          <w:lang w:val="en-US"/>
        </w:rPr>
      </w:pPr>
    </w:p>
    <w:p w14:paraId="10D6A5C7" w14:textId="77777777" w:rsidR="00A6058B" w:rsidRPr="00A6058B" w:rsidRDefault="00A6058B" w:rsidP="00A6058B">
      <w:pPr>
        <w:pStyle w:val="ListParagraph"/>
        <w:numPr>
          <w:ilvl w:val="0"/>
          <w:numId w:val="21"/>
        </w:numPr>
        <w:spacing w:after="0" w:line="240" w:lineRule="auto"/>
        <w:jc w:val="both"/>
        <w:rPr>
          <w:rFonts w:ascii="Arial" w:hAnsi="Arial" w:cs="Arial"/>
          <w:sz w:val="24"/>
          <w:szCs w:val="24"/>
          <w:lang w:val="en-US"/>
        </w:rPr>
      </w:pPr>
      <w:r w:rsidRPr="00A6058B">
        <w:rPr>
          <w:rFonts w:ascii="Arial" w:hAnsi="Arial" w:cs="Arial"/>
          <w:sz w:val="24"/>
          <w:szCs w:val="24"/>
          <w:lang w:val="en-US"/>
        </w:rPr>
        <w:t>Results measurement of IPA CBC is weak – a robust performance framework must be established</w:t>
      </w:r>
      <w:r>
        <w:rPr>
          <w:rFonts w:ascii="Arial" w:hAnsi="Arial" w:cs="Arial"/>
          <w:sz w:val="24"/>
          <w:szCs w:val="24"/>
          <w:lang w:val="en-US"/>
        </w:rPr>
        <w:t>.</w:t>
      </w:r>
    </w:p>
    <w:p w14:paraId="15A270C7" w14:textId="77777777" w:rsidR="00A6058B" w:rsidRPr="00A6058B" w:rsidRDefault="00A6058B" w:rsidP="000306ED">
      <w:pPr>
        <w:spacing w:after="0" w:line="240" w:lineRule="auto"/>
        <w:jc w:val="both"/>
        <w:rPr>
          <w:rFonts w:ascii="Arial" w:hAnsi="Arial" w:cs="Arial"/>
          <w:sz w:val="24"/>
          <w:szCs w:val="24"/>
          <w:lang w:val="en-US"/>
        </w:rPr>
      </w:pPr>
    </w:p>
    <w:p w14:paraId="5115E9BC" w14:textId="041826A8" w:rsidR="00141764" w:rsidRDefault="004A4E9D" w:rsidP="000306ED">
      <w:pPr>
        <w:spacing w:after="0" w:line="240" w:lineRule="auto"/>
        <w:jc w:val="both"/>
        <w:rPr>
          <w:rFonts w:ascii="Arial" w:hAnsi="Arial" w:cs="Arial"/>
          <w:sz w:val="24"/>
          <w:szCs w:val="24"/>
          <w:lang w:val="en-US"/>
        </w:rPr>
      </w:pPr>
      <w:r>
        <w:rPr>
          <w:rFonts w:ascii="Arial" w:hAnsi="Arial" w:cs="Arial"/>
          <w:sz w:val="24"/>
          <w:szCs w:val="24"/>
          <w:lang w:val="en-US"/>
        </w:rPr>
        <w:lastRenderedPageBreak/>
        <w:t>As the programming exercise for the next generation of CBC programmes is envisaged to take place in the course of 2019 and there are plans to hold a regional event to brainstorm</w:t>
      </w:r>
      <w:r w:rsidR="00603FDB">
        <w:rPr>
          <w:rStyle w:val="FootnoteReference"/>
          <w:rFonts w:cs="Arial"/>
          <w:szCs w:val="24"/>
          <w:lang w:val="en-US"/>
        </w:rPr>
        <w:footnoteReference w:id="1"/>
      </w:r>
      <w:r>
        <w:rPr>
          <w:rFonts w:ascii="Arial" w:hAnsi="Arial" w:cs="Arial"/>
          <w:sz w:val="24"/>
          <w:szCs w:val="24"/>
          <w:lang w:val="en-US"/>
        </w:rPr>
        <w:t xml:space="preserve"> on th</w:t>
      </w:r>
      <w:r w:rsidR="008E452E">
        <w:rPr>
          <w:rFonts w:ascii="Arial" w:hAnsi="Arial" w:cs="Arial"/>
          <w:sz w:val="24"/>
          <w:szCs w:val="24"/>
          <w:lang w:val="en-US"/>
        </w:rPr>
        <w:t xml:space="preserve">e </w:t>
      </w:r>
      <w:r w:rsidR="00A6058B">
        <w:rPr>
          <w:rFonts w:ascii="Arial" w:hAnsi="Arial" w:cs="Arial"/>
          <w:sz w:val="24"/>
          <w:szCs w:val="24"/>
          <w:lang w:val="en-US"/>
        </w:rPr>
        <w:t>characteristics of those post-2020</w:t>
      </w:r>
      <w:r w:rsidR="008E452E">
        <w:rPr>
          <w:rFonts w:ascii="Arial" w:hAnsi="Arial" w:cs="Arial"/>
          <w:sz w:val="24"/>
          <w:szCs w:val="24"/>
          <w:lang w:val="en-US"/>
        </w:rPr>
        <w:t xml:space="preserve"> programmes</w:t>
      </w:r>
      <w:r>
        <w:rPr>
          <w:rFonts w:ascii="Arial" w:hAnsi="Arial" w:cs="Arial"/>
          <w:sz w:val="24"/>
          <w:szCs w:val="24"/>
          <w:lang w:val="en-US"/>
        </w:rPr>
        <w:t xml:space="preserve"> before summer 2018</w:t>
      </w:r>
      <w:r w:rsidR="004A11E8">
        <w:rPr>
          <w:rFonts w:ascii="Arial" w:hAnsi="Arial" w:cs="Arial"/>
          <w:sz w:val="24"/>
          <w:szCs w:val="24"/>
          <w:lang w:val="en-US"/>
        </w:rPr>
        <w:t xml:space="preserve">, </w:t>
      </w:r>
      <w:r w:rsidR="004A11E8" w:rsidRPr="0020466A">
        <w:rPr>
          <w:rFonts w:ascii="Arial" w:hAnsi="Arial" w:cs="Arial"/>
          <w:sz w:val="24"/>
          <w:szCs w:val="24"/>
          <w:lang w:val="en-US"/>
        </w:rPr>
        <w:t>this note comes up</w:t>
      </w:r>
      <w:r w:rsidR="006B79C4" w:rsidRPr="0020466A">
        <w:rPr>
          <w:rFonts w:ascii="Arial" w:hAnsi="Arial" w:cs="Arial"/>
          <w:sz w:val="24"/>
          <w:szCs w:val="24"/>
          <w:lang w:val="en-US"/>
        </w:rPr>
        <w:t xml:space="preserve"> at the right moment to</w:t>
      </w:r>
      <w:r w:rsidR="008E452E" w:rsidRPr="0020466A">
        <w:rPr>
          <w:rFonts w:ascii="Arial" w:hAnsi="Arial" w:cs="Arial"/>
          <w:sz w:val="24"/>
          <w:szCs w:val="24"/>
          <w:lang w:val="en-US"/>
        </w:rPr>
        <w:t xml:space="preserve"> present the </w:t>
      </w:r>
      <w:r w:rsidR="00141764" w:rsidRPr="0020466A">
        <w:rPr>
          <w:rFonts w:ascii="Arial" w:hAnsi="Arial" w:cs="Arial"/>
          <w:sz w:val="24"/>
          <w:szCs w:val="24"/>
          <w:lang w:val="en-US"/>
        </w:rPr>
        <w:t xml:space="preserve">four </w:t>
      </w:r>
      <w:r w:rsidR="004A11E8" w:rsidRPr="0020466A">
        <w:rPr>
          <w:rFonts w:ascii="Arial" w:hAnsi="Arial" w:cs="Arial"/>
          <w:sz w:val="24"/>
          <w:szCs w:val="24"/>
          <w:lang w:val="en-US"/>
        </w:rPr>
        <w:t xml:space="preserve">strategic </w:t>
      </w:r>
      <w:r w:rsidR="008E452E" w:rsidRPr="0020466A">
        <w:rPr>
          <w:rFonts w:ascii="Arial" w:hAnsi="Arial" w:cs="Arial"/>
          <w:sz w:val="24"/>
          <w:szCs w:val="24"/>
          <w:lang w:val="en-US"/>
        </w:rPr>
        <w:t>options</w:t>
      </w:r>
      <w:r w:rsidR="00603FDB">
        <w:rPr>
          <w:rFonts w:ascii="Arial" w:hAnsi="Arial" w:cs="Arial"/>
          <w:sz w:val="24"/>
          <w:szCs w:val="24"/>
          <w:lang w:val="en-US"/>
        </w:rPr>
        <w:t>,</w:t>
      </w:r>
      <w:r w:rsidR="008E452E" w:rsidRPr="0020466A">
        <w:rPr>
          <w:rFonts w:ascii="Arial" w:hAnsi="Arial" w:cs="Arial"/>
          <w:sz w:val="24"/>
          <w:szCs w:val="24"/>
          <w:lang w:val="en-US"/>
        </w:rPr>
        <w:t xml:space="preserve"> </w:t>
      </w:r>
      <w:r w:rsidR="00141764" w:rsidRPr="0020466A">
        <w:rPr>
          <w:rFonts w:ascii="Arial" w:hAnsi="Arial" w:cs="Arial"/>
          <w:sz w:val="24"/>
          <w:szCs w:val="24"/>
          <w:lang w:val="en-US"/>
        </w:rPr>
        <w:t>discussed during the last CBC Forum</w:t>
      </w:r>
      <w:r w:rsidR="00603FDB">
        <w:rPr>
          <w:rFonts w:ascii="Arial" w:hAnsi="Arial" w:cs="Arial"/>
          <w:sz w:val="24"/>
          <w:szCs w:val="24"/>
          <w:lang w:val="en-US"/>
        </w:rPr>
        <w:t>. It also seeks to</w:t>
      </w:r>
      <w:r w:rsidR="008E452E" w:rsidRPr="0020466A">
        <w:rPr>
          <w:rFonts w:ascii="Arial" w:hAnsi="Arial" w:cs="Arial"/>
          <w:sz w:val="24"/>
          <w:szCs w:val="24"/>
          <w:lang w:val="en-US"/>
        </w:rPr>
        <w:t xml:space="preserve"> initiate their </w:t>
      </w:r>
      <w:r w:rsidR="00A6058B" w:rsidRPr="0020466A">
        <w:rPr>
          <w:rFonts w:ascii="Arial" w:hAnsi="Arial" w:cs="Arial"/>
          <w:sz w:val="24"/>
          <w:szCs w:val="24"/>
          <w:lang w:val="en-US"/>
        </w:rPr>
        <w:t xml:space="preserve">examination through consultations and </w:t>
      </w:r>
      <w:r w:rsidR="004A11E8" w:rsidRPr="0020466A">
        <w:rPr>
          <w:rFonts w:ascii="Arial" w:hAnsi="Arial" w:cs="Arial"/>
          <w:sz w:val="24"/>
          <w:szCs w:val="24"/>
          <w:lang w:val="en-US"/>
        </w:rPr>
        <w:t>exchange of views</w:t>
      </w:r>
      <w:r w:rsidR="008E452E" w:rsidRPr="0020466A">
        <w:rPr>
          <w:rFonts w:ascii="Arial" w:hAnsi="Arial" w:cs="Arial"/>
          <w:sz w:val="24"/>
          <w:szCs w:val="24"/>
          <w:lang w:val="en-US"/>
        </w:rPr>
        <w:t xml:space="preserve"> amongst the member</w:t>
      </w:r>
      <w:r w:rsidR="004A11E8" w:rsidRPr="0020466A">
        <w:rPr>
          <w:rFonts w:ascii="Arial" w:hAnsi="Arial" w:cs="Arial"/>
          <w:sz w:val="24"/>
          <w:szCs w:val="24"/>
          <w:lang w:val="en-US"/>
        </w:rPr>
        <w:t>s of this</w:t>
      </w:r>
      <w:r w:rsidR="008E452E" w:rsidRPr="0020466A">
        <w:rPr>
          <w:rFonts w:ascii="Arial" w:hAnsi="Arial" w:cs="Arial"/>
          <w:sz w:val="24"/>
          <w:szCs w:val="24"/>
          <w:lang w:val="en-US"/>
        </w:rPr>
        <w:t xml:space="preserve"> dedicated technical</w:t>
      </w:r>
      <w:r w:rsidR="008E452E">
        <w:rPr>
          <w:rFonts w:ascii="Arial" w:hAnsi="Arial" w:cs="Arial"/>
          <w:sz w:val="24"/>
          <w:szCs w:val="24"/>
          <w:lang w:val="en-US"/>
        </w:rPr>
        <w:t xml:space="preserve"> working group (TWG). </w:t>
      </w:r>
    </w:p>
    <w:p w14:paraId="440D274C" w14:textId="77777777" w:rsidR="006B79C4" w:rsidRDefault="006B79C4" w:rsidP="000306ED">
      <w:pPr>
        <w:spacing w:after="0" w:line="240" w:lineRule="auto"/>
        <w:jc w:val="both"/>
        <w:rPr>
          <w:rFonts w:ascii="Arial" w:hAnsi="Arial" w:cs="Arial"/>
          <w:sz w:val="24"/>
          <w:szCs w:val="24"/>
          <w:lang w:val="en-US"/>
        </w:rPr>
      </w:pPr>
    </w:p>
    <w:p w14:paraId="74E499D9" w14:textId="7C3C57B0" w:rsidR="0020466A" w:rsidRDefault="0020466A" w:rsidP="000306ED">
      <w:pPr>
        <w:spacing w:after="0" w:line="240" w:lineRule="auto"/>
        <w:jc w:val="both"/>
        <w:rPr>
          <w:rFonts w:ascii="Arial" w:hAnsi="Arial" w:cs="Arial"/>
          <w:sz w:val="24"/>
          <w:szCs w:val="24"/>
          <w:lang w:val="en-US"/>
        </w:rPr>
      </w:pPr>
      <w:r>
        <w:rPr>
          <w:rFonts w:ascii="Arial" w:hAnsi="Arial" w:cs="Arial"/>
          <w:sz w:val="24"/>
          <w:szCs w:val="24"/>
          <w:lang w:val="en-US"/>
        </w:rPr>
        <w:t xml:space="preserve">Please </w:t>
      </w:r>
      <w:r w:rsidR="00603FDB">
        <w:rPr>
          <w:rFonts w:ascii="Arial" w:hAnsi="Arial" w:cs="Arial"/>
          <w:sz w:val="24"/>
          <w:szCs w:val="24"/>
          <w:lang w:val="en-US"/>
        </w:rPr>
        <w:t xml:space="preserve">feel </w:t>
      </w:r>
      <w:r>
        <w:rPr>
          <w:rFonts w:ascii="Arial" w:hAnsi="Arial" w:cs="Arial"/>
          <w:sz w:val="24"/>
          <w:szCs w:val="24"/>
          <w:lang w:val="en-US"/>
        </w:rPr>
        <w:t>free to propose</w:t>
      </w:r>
      <w:r w:rsidR="00603FDB">
        <w:rPr>
          <w:rFonts w:ascii="Arial" w:hAnsi="Arial" w:cs="Arial"/>
          <w:sz w:val="24"/>
          <w:szCs w:val="24"/>
          <w:lang w:val="en-US"/>
        </w:rPr>
        <w:t xml:space="preserve"> any other option or</w:t>
      </w:r>
      <w:r>
        <w:rPr>
          <w:rFonts w:ascii="Arial" w:hAnsi="Arial" w:cs="Arial"/>
          <w:sz w:val="24"/>
          <w:szCs w:val="24"/>
          <w:lang w:val="en-US"/>
        </w:rPr>
        <w:t xml:space="preserve"> variant to the options already included in this note.</w:t>
      </w:r>
    </w:p>
    <w:p w14:paraId="37BF8386" w14:textId="00EF1B16" w:rsidR="0020466A" w:rsidRDefault="0020466A" w:rsidP="000306ED">
      <w:pPr>
        <w:spacing w:after="0" w:line="240" w:lineRule="auto"/>
        <w:jc w:val="both"/>
        <w:rPr>
          <w:rFonts w:ascii="Arial" w:hAnsi="Arial" w:cs="Arial"/>
          <w:sz w:val="24"/>
          <w:szCs w:val="24"/>
          <w:lang w:val="en-US"/>
        </w:rPr>
      </w:pPr>
      <w:r>
        <w:rPr>
          <w:rFonts w:ascii="Arial" w:hAnsi="Arial" w:cs="Arial"/>
          <w:sz w:val="24"/>
          <w:szCs w:val="24"/>
          <w:lang w:val="en-US"/>
        </w:rPr>
        <w:t xml:space="preserve"> </w:t>
      </w:r>
    </w:p>
    <w:p w14:paraId="47A9653A" w14:textId="7736ACF3" w:rsidR="006B79C4" w:rsidRDefault="006B79C4" w:rsidP="000306ED">
      <w:pPr>
        <w:spacing w:after="0" w:line="240" w:lineRule="auto"/>
        <w:jc w:val="both"/>
        <w:rPr>
          <w:rFonts w:ascii="Arial" w:hAnsi="Arial" w:cs="Arial"/>
          <w:sz w:val="24"/>
          <w:szCs w:val="24"/>
          <w:lang w:val="en-US"/>
        </w:rPr>
      </w:pPr>
      <w:r>
        <w:rPr>
          <w:rFonts w:ascii="Arial" w:hAnsi="Arial" w:cs="Arial"/>
          <w:sz w:val="24"/>
          <w:szCs w:val="24"/>
          <w:lang w:val="en-US"/>
        </w:rPr>
        <w:t>For the time being, four strategic options have been identified for the future set-up of CBC programmes be</w:t>
      </w:r>
      <w:r w:rsidR="0054221B">
        <w:rPr>
          <w:rFonts w:ascii="Arial" w:hAnsi="Arial" w:cs="Arial"/>
          <w:sz w:val="24"/>
          <w:szCs w:val="24"/>
          <w:lang w:val="en-US"/>
        </w:rPr>
        <w:t>tween two or more current IPA</w:t>
      </w:r>
      <w:r>
        <w:rPr>
          <w:rFonts w:ascii="Arial" w:hAnsi="Arial" w:cs="Arial"/>
          <w:sz w:val="24"/>
          <w:szCs w:val="24"/>
          <w:lang w:val="en-US"/>
        </w:rPr>
        <w:t xml:space="preserve"> beneficiaries. In a series of tables below, </w:t>
      </w:r>
      <w:r w:rsidR="00F74418">
        <w:rPr>
          <w:rFonts w:ascii="Arial" w:hAnsi="Arial" w:cs="Arial"/>
          <w:sz w:val="24"/>
          <w:szCs w:val="24"/>
          <w:lang w:val="en-US"/>
        </w:rPr>
        <w:t>you can find the options identified</w:t>
      </w:r>
      <w:r>
        <w:rPr>
          <w:rFonts w:ascii="Arial" w:hAnsi="Arial" w:cs="Arial"/>
          <w:sz w:val="24"/>
          <w:szCs w:val="24"/>
          <w:lang w:val="en-US"/>
        </w:rPr>
        <w:t>. M</w:t>
      </w:r>
      <w:r w:rsidR="00627F48">
        <w:rPr>
          <w:rFonts w:ascii="Arial" w:hAnsi="Arial" w:cs="Arial"/>
          <w:sz w:val="24"/>
          <w:szCs w:val="24"/>
          <w:lang w:val="en-US"/>
        </w:rPr>
        <w:t>embers of the TWG are highly advised</w:t>
      </w:r>
      <w:r>
        <w:rPr>
          <w:rFonts w:ascii="Arial" w:hAnsi="Arial" w:cs="Arial"/>
          <w:sz w:val="24"/>
          <w:szCs w:val="24"/>
          <w:lang w:val="en-US"/>
        </w:rPr>
        <w:t xml:space="preserve"> </w:t>
      </w:r>
      <w:r w:rsidRPr="0020466A">
        <w:rPr>
          <w:rFonts w:ascii="Arial" w:hAnsi="Arial" w:cs="Arial"/>
          <w:sz w:val="24"/>
          <w:szCs w:val="24"/>
          <w:lang w:val="en-US"/>
        </w:rPr>
        <w:t>to copy</w:t>
      </w:r>
      <w:r w:rsidR="00CC0EDD" w:rsidRPr="0020466A">
        <w:rPr>
          <w:rFonts w:ascii="Arial" w:hAnsi="Arial" w:cs="Arial"/>
          <w:sz w:val="24"/>
          <w:szCs w:val="24"/>
          <w:lang w:val="en-US"/>
        </w:rPr>
        <w:t xml:space="preserve"> and</w:t>
      </w:r>
      <w:r w:rsidR="00CC0EDD">
        <w:rPr>
          <w:rFonts w:ascii="Arial" w:hAnsi="Arial" w:cs="Arial"/>
          <w:sz w:val="24"/>
          <w:szCs w:val="24"/>
          <w:lang w:val="en-US"/>
        </w:rPr>
        <w:t xml:space="preserve"> paste</w:t>
      </w:r>
      <w:r>
        <w:rPr>
          <w:rFonts w:ascii="Arial" w:hAnsi="Arial" w:cs="Arial"/>
          <w:sz w:val="24"/>
          <w:szCs w:val="24"/>
          <w:lang w:val="en-US"/>
        </w:rPr>
        <w:t xml:space="preserve"> these tables on a docum</w:t>
      </w:r>
      <w:r w:rsidR="00627F48">
        <w:rPr>
          <w:rFonts w:ascii="Arial" w:hAnsi="Arial" w:cs="Arial"/>
          <w:sz w:val="24"/>
          <w:szCs w:val="24"/>
          <w:lang w:val="en-US"/>
        </w:rPr>
        <w:t>ent of their own where they would</w:t>
      </w:r>
      <w:r w:rsidR="004A11E8">
        <w:rPr>
          <w:rFonts w:ascii="Arial" w:hAnsi="Arial" w:cs="Arial"/>
          <w:sz w:val="24"/>
          <w:szCs w:val="24"/>
          <w:lang w:val="en-US"/>
        </w:rPr>
        <w:t xml:space="preserve"> shortly write down</w:t>
      </w:r>
      <w:r>
        <w:rPr>
          <w:rFonts w:ascii="Arial" w:hAnsi="Arial" w:cs="Arial"/>
          <w:sz w:val="24"/>
          <w:szCs w:val="24"/>
          <w:lang w:val="en-US"/>
        </w:rPr>
        <w:t xml:space="preserve"> their opinion </w:t>
      </w:r>
      <w:r w:rsidR="00627F48">
        <w:rPr>
          <w:rFonts w:ascii="Arial" w:hAnsi="Arial" w:cs="Arial"/>
          <w:sz w:val="24"/>
          <w:szCs w:val="24"/>
          <w:lang w:val="en-US"/>
        </w:rPr>
        <w:t>on each of the options within the appropriate column</w:t>
      </w:r>
      <w:r w:rsidR="00F74418">
        <w:rPr>
          <w:rFonts w:ascii="Arial" w:hAnsi="Arial" w:cs="Arial"/>
          <w:sz w:val="24"/>
          <w:szCs w:val="24"/>
          <w:lang w:val="en-US"/>
        </w:rPr>
        <w:t>s</w:t>
      </w:r>
      <w:r w:rsidR="00627F48">
        <w:rPr>
          <w:rFonts w:ascii="Arial" w:hAnsi="Arial" w:cs="Arial"/>
          <w:sz w:val="24"/>
          <w:szCs w:val="24"/>
          <w:lang w:val="en-US"/>
        </w:rPr>
        <w:t xml:space="preserve">. </w:t>
      </w:r>
      <w:r w:rsidR="00F74418">
        <w:rPr>
          <w:rFonts w:ascii="Arial" w:hAnsi="Arial" w:cs="Arial"/>
          <w:sz w:val="24"/>
          <w:szCs w:val="24"/>
          <w:lang w:val="en-US"/>
        </w:rPr>
        <w:t>Please just</w:t>
      </w:r>
      <w:r w:rsidR="0054221B">
        <w:rPr>
          <w:rFonts w:ascii="Arial" w:hAnsi="Arial" w:cs="Arial"/>
          <w:sz w:val="24"/>
          <w:szCs w:val="24"/>
          <w:lang w:val="en-US"/>
        </w:rPr>
        <w:t>ify your answer with suitable</w:t>
      </w:r>
      <w:r w:rsidR="00F74418">
        <w:rPr>
          <w:rFonts w:ascii="Arial" w:hAnsi="Arial" w:cs="Arial"/>
          <w:sz w:val="24"/>
          <w:szCs w:val="24"/>
          <w:lang w:val="en-US"/>
        </w:rPr>
        <w:t xml:space="preserve"> arguments. </w:t>
      </w:r>
      <w:r w:rsidR="00627F48">
        <w:rPr>
          <w:rFonts w:ascii="Arial" w:hAnsi="Arial" w:cs="Arial"/>
          <w:sz w:val="24"/>
          <w:szCs w:val="24"/>
          <w:lang w:val="en-US"/>
        </w:rPr>
        <w:t xml:space="preserve">CBIB+ Phase II project team will collect these opinions by </w:t>
      </w:r>
      <w:r w:rsidR="00141764">
        <w:rPr>
          <w:rFonts w:ascii="Arial" w:hAnsi="Arial" w:cs="Arial"/>
          <w:b/>
          <w:sz w:val="24"/>
          <w:szCs w:val="24"/>
          <w:lang w:val="en-US"/>
        </w:rPr>
        <w:t>5</w:t>
      </w:r>
      <w:r w:rsidR="00627F48" w:rsidRPr="00627F48">
        <w:rPr>
          <w:rFonts w:ascii="Arial" w:hAnsi="Arial" w:cs="Arial"/>
          <w:b/>
          <w:sz w:val="24"/>
          <w:szCs w:val="24"/>
          <w:lang w:val="en-US"/>
        </w:rPr>
        <w:t xml:space="preserve"> March 2018</w:t>
      </w:r>
      <w:r w:rsidR="0020466A">
        <w:rPr>
          <w:rFonts w:ascii="Arial" w:hAnsi="Arial" w:cs="Arial"/>
          <w:sz w:val="24"/>
          <w:szCs w:val="24"/>
          <w:lang w:val="en-US"/>
        </w:rPr>
        <w:t xml:space="preserve"> and create other</w:t>
      </w:r>
      <w:r w:rsidR="00627F48">
        <w:rPr>
          <w:rFonts w:ascii="Arial" w:hAnsi="Arial" w:cs="Arial"/>
          <w:sz w:val="24"/>
          <w:szCs w:val="24"/>
          <w:lang w:val="en-US"/>
        </w:rPr>
        <w:t xml:space="preserve"> table</w:t>
      </w:r>
      <w:r w:rsidR="0020466A">
        <w:rPr>
          <w:rFonts w:ascii="Arial" w:hAnsi="Arial" w:cs="Arial"/>
          <w:sz w:val="24"/>
          <w:szCs w:val="24"/>
          <w:lang w:val="en-US"/>
        </w:rPr>
        <w:t>s displaying the summaries</w:t>
      </w:r>
      <w:r w:rsidR="00627F48">
        <w:rPr>
          <w:rFonts w:ascii="Arial" w:hAnsi="Arial" w:cs="Arial"/>
          <w:sz w:val="24"/>
          <w:szCs w:val="24"/>
          <w:lang w:val="en-US"/>
        </w:rPr>
        <w:t xml:space="preserve"> at regional level.  </w:t>
      </w:r>
    </w:p>
    <w:p w14:paraId="489D3B03" w14:textId="77777777" w:rsidR="004A4E9D" w:rsidRDefault="004A4E9D" w:rsidP="000306ED">
      <w:pPr>
        <w:spacing w:after="0" w:line="240" w:lineRule="auto"/>
        <w:jc w:val="both"/>
        <w:rPr>
          <w:rFonts w:ascii="Arial" w:hAnsi="Arial" w:cs="Arial"/>
          <w:sz w:val="24"/>
          <w:szCs w:val="24"/>
          <w:lang w:val="en-US"/>
        </w:rPr>
      </w:pPr>
    </w:p>
    <w:p w14:paraId="3D84ACB8" w14:textId="77777777" w:rsidR="00736939" w:rsidRDefault="00736939" w:rsidP="000306ED">
      <w:pPr>
        <w:spacing w:after="0" w:line="240" w:lineRule="auto"/>
        <w:jc w:val="both"/>
        <w:rPr>
          <w:rFonts w:ascii="Arial" w:hAnsi="Arial" w:cs="Arial"/>
          <w:sz w:val="24"/>
          <w:szCs w:val="24"/>
          <w:lang w:val="en-US"/>
        </w:rPr>
      </w:pPr>
    </w:p>
    <w:p w14:paraId="0795E0CA" w14:textId="77777777" w:rsidR="0054221B" w:rsidRDefault="0054221B" w:rsidP="000306ED">
      <w:pPr>
        <w:spacing w:after="0" w:line="240" w:lineRule="auto"/>
        <w:jc w:val="both"/>
        <w:rPr>
          <w:rFonts w:ascii="Arial" w:hAnsi="Arial" w:cs="Arial"/>
          <w:sz w:val="24"/>
          <w:szCs w:val="24"/>
          <w:lang w:val="en-US"/>
        </w:rPr>
      </w:pPr>
    </w:p>
    <w:p w14:paraId="1BDD5843" w14:textId="77777777" w:rsidR="0054221B" w:rsidRDefault="0054221B" w:rsidP="000306ED">
      <w:pPr>
        <w:spacing w:after="0" w:line="240" w:lineRule="auto"/>
        <w:jc w:val="both"/>
        <w:rPr>
          <w:rFonts w:ascii="Arial" w:hAnsi="Arial" w:cs="Arial"/>
          <w:sz w:val="24"/>
          <w:szCs w:val="24"/>
          <w:lang w:val="en-US"/>
        </w:rPr>
      </w:pPr>
    </w:p>
    <w:p w14:paraId="25E2DE7F" w14:textId="77777777" w:rsidR="00736939" w:rsidRDefault="004A11E8" w:rsidP="000306ED">
      <w:pPr>
        <w:spacing w:after="0" w:line="240" w:lineRule="auto"/>
        <w:jc w:val="both"/>
        <w:rPr>
          <w:rFonts w:ascii="Arial" w:hAnsi="Arial" w:cs="Arial"/>
          <w:sz w:val="24"/>
          <w:szCs w:val="24"/>
          <w:lang w:val="en-US"/>
        </w:rPr>
      </w:pPr>
      <w:r>
        <w:rPr>
          <w:rFonts w:ascii="Arial" w:hAnsi="Arial" w:cs="Arial"/>
          <w:sz w:val="24"/>
          <w:szCs w:val="24"/>
          <w:lang w:val="en-US"/>
        </w:rPr>
        <w:t xml:space="preserve">The </w:t>
      </w:r>
      <w:r w:rsidR="008E452E">
        <w:rPr>
          <w:rFonts w:ascii="Arial" w:hAnsi="Arial" w:cs="Arial"/>
          <w:sz w:val="24"/>
          <w:szCs w:val="24"/>
          <w:lang w:val="en-US"/>
        </w:rPr>
        <w:t>CBIB+ Phase II project team</w:t>
      </w:r>
    </w:p>
    <w:p w14:paraId="0B7E7BD7" w14:textId="77777777" w:rsidR="00473EA0" w:rsidRDefault="00473EA0" w:rsidP="000306ED">
      <w:pPr>
        <w:spacing w:after="0" w:line="240" w:lineRule="auto"/>
        <w:jc w:val="both"/>
        <w:rPr>
          <w:rFonts w:ascii="Arial" w:hAnsi="Arial" w:cs="Arial"/>
          <w:sz w:val="24"/>
          <w:szCs w:val="24"/>
          <w:lang w:val="en-US"/>
        </w:rPr>
      </w:pPr>
    </w:p>
    <w:p w14:paraId="0E61A872" w14:textId="77777777" w:rsidR="00473EA0" w:rsidRDefault="00473EA0" w:rsidP="000306ED">
      <w:pPr>
        <w:spacing w:after="0" w:line="240" w:lineRule="auto"/>
        <w:jc w:val="both"/>
        <w:rPr>
          <w:rFonts w:ascii="Arial" w:hAnsi="Arial" w:cs="Arial"/>
          <w:sz w:val="24"/>
          <w:szCs w:val="24"/>
          <w:lang w:val="en-US"/>
        </w:rPr>
      </w:pPr>
    </w:p>
    <w:p w14:paraId="5387DFE0" w14:textId="77777777" w:rsidR="000306ED" w:rsidRDefault="000306ED" w:rsidP="000306ED">
      <w:pPr>
        <w:spacing w:after="0" w:line="240" w:lineRule="auto"/>
        <w:jc w:val="both"/>
        <w:rPr>
          <w:rFonts w:ascii="Arial" w:hAnsi="Arial" w:cs="Arial"/>
          <w:sz w:val="24"/>
          <w:szCs w:val="24"/>
          <w:lang w:val="en-US"/>
        </w:rPr>
      </w:pPr>
    </w:p>
    <w:p w14:paraId="1EA472A3" w14:textId="77777777" w:rsidR="00627F48" w:rsidRDefault="00627F48">
      <w:pPr>
        <w:rPr>
          <w:rFonts w:ascii="Arial" w:hAnsi="Arial" w:cs="Arial"/>
          <w:sz w:val="24"/>
          <w:szCs w:val="24"/>
          <w:lang w:val="en-US"/>
        </w:rPr>
        <w:sectPr w:rsidR="00627F48" w:rsidSect="002A5C7B">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151" w:left="1440" w:header="567" w:footer="397" w:gutter="0"/>
          <w:cols w:space="708"/>
          <w:titlePg/>
          <w:docGrid w:linePitch="360"/>
        </w:sectPr>
      </w:pPr>
    </w:p>
    <w:p w14:paraId="25CE9E06" w14:textId="77777777" w:rsidR="00627F48" w:rsidRDefault="00627F48" w:rsidP="00627F48">
      <w:pPr>
        <w:spacing w:after="0" w:line="240" w:lineRule="auto"/>
        <w:jc w:val="both"/>
        <w:rPr>
          <w:rFonts w:ascii="Arial" w:hAnsi="Arial" w:cs="Arial"/>
          <w:sz w:val="24"/>
          <w:szCs w:val="24"/>
          <w:lang w:val="en-US"/>
        </w:rPr>
      </w:pPr>
    </w:p>
    <w:p w14:paraId="0291189C" w14:textId="77777777" w:rsidR="00627F48" w:rsidRDefault="00627F48" w:rsidP="00627F48">
      <w:pPr>
        <w:spacing w:after="0" w:line="240" w:lineRule="auto"/>
        <w:jc w:val="both"/>
        <w:rPr>
          <w:rFonts w:ascii="Arial" w:hAnsi="Arial" w:cs="Arial"/>
          <w:sz w:val="24"/>
          <w:szCs w:val="24"/>
          <w:lang w:val="en-US"/>
        </w:rPr>
      </w:pPr>
      <w:r w:rsidRPr="000D57A9">
        <w:rPr>
          <w:rFonts w:ascii="Arial" w:hAnsi="Arial" w:cs="Arial"/>
          <w:b/>
          <w:sz w:val="24"/>
          <w:szCs w:val="24"/>
          <w:u w:val="single"/>
          <w:lang w:val="en-US"/>
        </w:rPr>
        <w:t>Option 1a</w:t>
      </w:r>
      <w:r>
        <w:rPr>
          <w:rFonts w:ascii="Arial" w:hAnsi="Arial" w:cs="Arial"/>
          <w:sz w:val="24"/>
          <w:szCs w:val="24"/>
          <w:lang w:val="en-US"/>
        </w:rPr>
        <w:t>: The current set-up of the IPA II CBC programmes is maintained (i.e. bilateral CBC programmes) and the financial allocation of the programme is increased to fund more sizeable projects</w:t>
      </w:r>
      <w:r w:rsidR="00193D54">
        <w:rPr>
          <w:rFonts w:ascii="Arial" w:hAnsi="Arial" w:cs="Arial"/>
          <w:sz w:val="24"/>
          <w:szCs w:val="24"/>
          <w:lang w:val="en-US"/>
        </w:rPr>
        <w:t>.</w:t>
      </w:r>
    </w:p>
    <w:p w14:paraId="1369D6A4" w14:textId="77777777" w:rsidR="00627F48" w:rsidRDefault="00627F48" w:rsidP="00627F48">
      <w:pPr>
        <w:spacing w:after="0" w:line="240" w:lineRule="auto"/>
        <w:jc w:val="both"/>
        <w:rPr>
          <w:rFonts w:ascii="Arial" w:hAnsi="Arial" w:cs="Arial"/>
          <w:sz w:val="24"/>
          <w:szCs w:val="24"/>
          <w:lang w:val="en-US"/>
        </w:rPr>
      </w:pPr>
    </w:p>
    <w:tbl>
      <w:tblPr>
        <w:tblStyle w:val="TableGrid"/>
        <w:tblW w:w="5000" w:type="pct"/>
        <w:tblLook w:val="04A0" w:firstRow="1" w:lastRow="0" w:firstColumn="1" w:lastColumn="0" w:noHBand="0" w:noVBand="1"/>
      </w:tblPr>
      <w:tblGrid>
        <w:gridCol w:w="6874"/>
        <w:gridCol w:w="6869"/>
      </w:tblGrid>
      <w:tr w:rsidR="00CD6E46" w:rsidRPr="00CD6E46" w14:paraId="3B3C3D07" w14:textId="77777777" w:rsidTr="00CD6E46">
        <w:tc>
          <w:tcPr>
            <w:tcW w:w="2501" w:type="pct"/>
          </w:tcPr>
          <w:p w14:paraId="5E5C0D5F" w14:textId="77777777" w:rsidR="00CD6E46" w:rsidRPr="00912B9F" w:rsidRDefault="00CD6E46" w:rsidP="00627F48">
            <w:pPr>
              <w:jc w:val="both"/>
              <w:rPr>
                <w:rFonts w:ascii="Arial Narrow" w:hAnsi="Arial Narrow" w:cs="Arial"/>
                <w:b/>
                <w:sz w:val="24"/>
                <w:szCs w:val="24"/>
                <w:lang w:val="en-US"/>
              </w:rPr>
            </w:pPr>
            <w:r w:rsidRPr="00F74418">
              <w:rPr>
                <w:rFonts w:ascii="Arial Narrow" w:hAnsi="Arial Narrow" w:cs="Arial"/>
                <w:b/>
                <w:color w:val="FF0000"/>
                <w:sz w:val="24"/>
                <w:szCs w:val="24"/>
                <w:lang w:val="en-US"/>
              </w:rPr>
              <w:t>ADVANTAGES</w:t>
            </w:r>
          </w:p>
        </w:tc>
        <w:tc>
          <w:tcPr>
            <w:tcW w:w="2499" w:type="pct"/>
          </w:tcPr>
          <w:p w14:paraId="0C79E469" w14:textId="77777777" w:rsidR="00CD6E46" w:rsidRPr="00912B9F" w:rsidRDefault="00CD6E46" w:rsidP="00CD6E46">
            <w:pPr>
              <w:jc w:val="both"/>
              <w:rPr>
                <w:rFonts w:ascii="Arial Narrow" w:hAnsi="Arial Narrow" w:cs="Arial"/>
                <w:b/>
                <w:color w:val="FF0000"/>
                <w:sz w:val="24"/>
                <w:szCs w:val="24"/>
                <w:lang w:val="en-US"/>
              </w:rPr>
            </w:pPr>
            <w:r w:rsidRPr="00912B9F">
              <w:rPr>
                <w:rFonts w:ascii="Arial Narrow" w:hAnsi="Arial Narrow" w:cs="Arial"/>
                <w:b/>
                <w:color w:val="FF0000"/>
                <w:sz w:val="24"/>
                <w:szCs w:val="24"/>
                <w:lang w:val="en-US"/>
              </w:rPr>
              <w:t>OBSERVATIONS OF THE TWG MEMBER</w:t>
            </w:r>
          </w:p>
        </w:tc>
      </w:tr>
      <w:tr w:rsidR="004A11E8" w:rsidRPr="00CD6E46" w14:paraId="1FD27409" w14:textId="77777777" w:rsidTr="00CD6E46">
        <w:tc>
          <w:tcPr>
            <w:tcW w:w="2501" w:type="pct"/>
          </w:tcPr>
          <w:p w14:paraId="10FE07D1" w14:textId="696A369D" w:rsidR="004A11E8" w:rsidRDefault="004A11E8" w:rsidP="00CD6E46">
            <w:pPr>
              <w:autoSpaceDE w:val="0"/>
              <w:autoSpaceDN w:val="0"/>
              <w:adjustRightInd w:val="0"/>
              <w:jc w:val="both"/>
              <w:rPr>
                <w:rFonts w:ascii="Arial Narrow" w:hAnsi="Arial Narrow" w:cs="TimesNewRoman"/>
                <w:sz w:val="24"/>
                <w:szCs w:val="24"/>
                <w:lang w:val="en-US"/>
              </w:rPr>
            </w:pPr>
          </w:p>
          <w:p w14:paraId="7C7EA155" w14:textId="77777777" w:rsidR="004B1497" w:rsidRPr="00CD6E46" w:rsidRDefault="004B1497" w:rsidP="00CD6E46">
            <w:pPr>
              <w:autoSpaceDE w:val="0"/>
              <w:autoSpaceDN w:val="0"/>
              <w:adjustRightInd w:val="0"/>
              <w:jc w:val="both"/>
              <w:rPr>
                <w:rFonts w:ascii="Arial Narrow" w:hAnsi="Arial Narrow" w:cs="TimesNewRoman"/>
                <w:sz w:val="24"/>
                <w:szCs w:val="24"/>
                <w:lang w:val="en-US"/>
              </w:rPr>
            </w:pPr>
          </w:p>
        </w:tc>
        <w:tc>
          <w:tcPr>
            <w:tcW w:w="2499" w:type="pct"/>
            <w:vMerge w:val="restart"/>
          </w:tcPr>
          <w:p w14:paraId="210033DD" w14:textId="77777777" w:rsidR="004A11E8" w:rsidRPr="00CD6E46" w:rsidRDefault="004A11E8" w:rsidP="00627F48">
            <w:pPr>
              <w:jc w:val="both"/>
              <w:rPr>
                <w:rFonts w:ascii="Arial Narrow" w:hAnsi="Arial Narrow" w:cs="Arial"/>
                <w:sz w:val="24"/>
                <w:szCs w:val="24"/>
                <w:lang w:val="en-US"/>
              </w:rPr>
            </w:pPr>
          </w:p>
        </w:tc>
      </w:tr>
      <w:tr w:rsidR="004A11E8" w:rsidRPr="00CD6E46" w14:paraId="6B577536" w14:textId="77777777" w:rsidTr="00CD6E46">
        <w:tc>
          <w:tcPr>
            <w:tcW w:w="2501" w:type="pct"/>
          </w:tcPr>
          <w:p w14:paraId="277E94D1" w14:textId="77777777" w:rsidR="004B1497" w:rsidRDefault="004B1497" w:rsidP="00CD6E46">
            <w:pPr>
              <w:autoSpaceDE w:val="0"/>
              <w:autoSpaceDN w:val="0"/>
              <w:adjustRightInd w:val="0"/>
              <w:jc w:val="both"/>
              <w:rPr>
                <w:rFonts w:ascii="Arial Narrow" w:hAnsi="Arial Narrow" w:cs="TimesNewRoman"/>
                <w:sz w:val="24"/>
                <w:szCs w:val="24"/>
                <w:lang w:val="en-US"/>
              </w:rPr>
            </w:pPr>
          </w:p>
          <w:p w14:paraId="721FC52E" w14:textId="77777777" w:rsidR="00F74418" w:rsidRPr="00CD6E46" w:rsidRDefault="00F74418" w:rsidP="00CD6E46">
            <w:pPr>
              <w:autoSpaceDE w:val="0"/>
              <w:autoSpaceDN w:val="0"/>
              <w:adjustRightInd w:val="0"/>
              <w:jc w:val="both"/>
              <w:rPr>
                <w:rFonts w:ascii="Arial Narrow" w:hAnsi="Arial Narrow" w:cs="TimesNewRoman"/>
                <w:sz w:val="24"/>
                <w:szCs w:val="24"/>
                <w:lang w:val="en-US"/>
              </w:rPr>
            </w:pPr>
          </w:p>
        </w:tc>
        <w:tc>
          <w:tcPr>
            <w:tcW w:w="2499" w:type="pct"/>
            <w:vMerge/>
          </w:tcPr>
          <w:p w14:paraId="47DC5937" w14:textId="77777777" w:rsidR="004A11E8" w:rsidRPr="00CD6E46" w:rsidRDefault="004A11E8" w:rsidP="00627F48">
            <w:pPr>
              <w:jc w:val="both"/>
              <w:rPr>
                <w:rFonts w:ascii="Arial Narrow" w:hAnsi="Arial Narrow" w:cs="Arial"/>
                <w:sz w:val="24"/>
                <w:szCs w:val="24"/>
                <w:lang w:val="en-US"/>
              </w:rPr>
            </w:pPr>
          </w:p>
        </w:tc>
      </w:tr>
      <w:tr w:rsidR="004A11E8" w:rsidRPr="00CD6E46" w14:paraId="65A7B140" w14:textId="77777777" w:rsidTr="0054221B">
        <w:trPr>
          <w:trHeight w:val="592"/>
        </w:trPr>
        <w:tc>
          <w:tcPr>
            <w:tcW w:w="2501" w:type="pct"/>
          </w:tcPr>
          <w:p w14:paraId="324C5BA9" w14:textId="34D6977E" w:rsidR="004A11E8" w:rsidRPr="00CD6E46" w:rsidRDefault="004A11E8" w:rsidP="00CD6E46">
            <w:pPr>
              <w:autoSpaceDE w:val="0"/>
              <w:autoSpaceDN w:val="0"/>
              <w:adjustRightInd w:val="0"/>
              <w:jc w:val="both"/>
              <w:rPr>
                <w:rFonts w:ascii="Arial Narrow" w:hAnsi="Arial Narrow" w:cs="TimesNewRoman"/>
                <w:sz w:val="24"/>
                <w:szCs w:val="24"/>
                <w:lang w:val="en-US"/>
              </w:rPr>
            </w:pPr>
            <w:bookmarkStart w:id="0" w:name="_GoBack"/>
            <w:bookmarkEnd w:id="0"/>
          </w:p>
        </w:tc>
        <w:tc>
          <w:tcPr>
            <w:tcW w:w="2499" w:type="pct"/>
            <w:vMerge/>
          </w:tcPr>
          <w:p w14:paraId="36654227" w14:textId="77777777" w:rsidR="004A11E8" w:rsidRPr="00CD6E46" w:rsidRDefault="004A11E8" w:rsidP="00627F48">
            <w:pPr>
              <w:jc w:val="both"/>
              <w:rPr>
                <w:rFonts w:ascii="Arial Narrow" w:hAnsi="Arial Narrow" w:cs="Arial"/>
                <w:sz w:val="24"/>
                <w:szCs w:val="24"/>
                <w:lang w:val="en-US"/>
              </w:rPr>
            </w:pPr>
          </w:p>
        </w:tc>
      </w:tr>
      <w:tr w:rsidR="00912B9F" w:rsidRPr="00CD6E46" w14:paraId="155915E9" w14:textId="77777777" w:rsidTr="00CD6E46">
        <w:tc>
          <w:tcPr>
            <w:tcW w:w="2501" w:type="pct"/>
          </w:tcPr>
          <w:p w14:paraId="6D47D158" w14:textId="77777777" w:rsidR="00912B9F" w:rsidRPr="00912B9F" w:rsidRDefault="00912B9F" w:rsidP="00627F48">
            <w:pPr>
              <w:jc w:val="both"/>
              <w:rPr>
                <w:rFonts w:ascii="Arial Narrow" w:hAnsi="Arial Narrow" w:cs="Arial"/>
                <w:b/>
                <w:sz w:val="24"/>
                <w:szCs w:val="24"/>
                <w:lang w:val="en-US"/>
              </w:rPr>
            </w:pPr>
            <w:r w:rsidRPr="00F74418">
              <w:rPr>
                <w:rFonts w:ascii="Arial Narrow" w:hAnsi="Arial Narrow" w:cs="Arial"/>
                <w:b/>
                <w:color w:val="FF0000"/>
                <w:sz w:val="24"/>
                <w:szCs w:val="24"/>
                <w:lang w:val="en-US"/>
              </w:rPr>
              <w:t>DISADVANTAGES/RISKS</w:t>
            </w:r>
          </w:p>
        </w:tc>
        <w:tc>
          <w:tcPr>
            <w:tcW w:w="2499" w:type="pct"/>
            <w:vMerge w:val="restart"/>
          </w:tcPr>
          <w:p w14:paraId="773708CA" w14:textId="77777777" w:rsidR="00912B9F" w:rsidRPr="00CD6E46" w:rsidRDefault="00912B9F" w:rsidP="00627F48">
            <w:pPr>
              <w:jc w:val="both"/>
              <w:rPr>
                <w:rFonts w:ascii="Arial Narrow" w:hAnsi="Arial Narrow" w:cs="Arial"/>
                <w:sz w:val="24"/>
                <w:szCs w:val="24"/>
                <w:lang w:val="en-US"/>
              </w:rPr>
            </w:pPr>
          </w:p>
        </w:tc>
      </w:tr>
      <w:tr w:rsidR="00912B9F" w:rsidRPr="00CD6E46" w14:paraId="51FC57C2" w14:textId="77777777" w:rsidTr="00CD6E46">
        <w:tc>
          <w:tcPr>
            <w:tcW w:w="2501" w:type="pct"/>
          </w:tcPr>
          <w:p w14:paraId="31904FCD" w14:textId="77777777" w:rsidR="004B1497" w:rsidRDefault="004B1497" w:rsidP="00F74418">
            <w:pPr>
              <w:autoSpaceDE w:val="0"/>
              <w:autoSpaceDN w:val="0"/>
              <w:adjustRightInd w:val="0"/>
              <w:jc w:val="both"/>
              <w:rPr>
                <w:rFonts w:ascii="Arial Narrow" w:hAnsi="Arial Narrow" w:cs="TimesNewRoman"/>
                <w:sz w:val="24"/>
                <w:szCs w:val="24"/>
                <w:lang w:val="en-US"/>
              </w:rPr>
            </w:pPr>
          </w:p>
          <w:p w14:paraId="41834012" w14:textId="77777777" w:rsidR="00F74418" w:rsidRPr="00CD6E46"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tcPr>
          <w:p w14:paraId="633DB958" w14:textId="77777777" w:rsidR="00912B9F" w:rsidRPr="00CD6E46" w:rsidRDefault="00912B9F" w:rsidP="00627F48">
            <w:pPr>
              <w:jc w:val="both"/>
              <w:rPr>
                <w:rFonts w:ascii="Arial Narrow" w:hAnsi="Arial Narrow" w:cs="Arial"/>
                <w:sz w:val="24"/>
                <w:szCs w:val="24"/>
                <w:lang w:val="en-US"/>
              </w:rPr>
            </w:pPr>
          </w:p>
        </w:tc>
      </w:tr>
      <w:tr w:rsidR="00912B9F" w:rsidRPr="00CD6E46" w14:paraId="55210492" w14:textId="77777777" w:rsidTr="00CD6E46">
        <w:tc>
          <w:tcPr>
            <w:tcW w:w="2501" w:type="pct"/>
          </w:tcPr>
          <w:p w14:paraId="3E1FD9D0" w14:textId="77777777" w:rsidR="004B1497" w:rsidRDefault="004B1497" w:rsidP="00F74418">
            <w:pPr>
              <w:autoSpaceDE w:val="0"/>
              <w:autoSpaceDN w:val="0"/>
              <w:adjustRightInd w:val="0"/>
              <w:jc w:val="both"/>
              <w:rPr>
                <w:rFonts w:ascii="Arial Narrow" w:hAnsi="Arial Narrow" w:cs="TimesNewRoman"/>
                <w:sz w:val="24"/>
                <w:szCs w:val="24"/>
                <w:lang w:val="en-US"/>
              </w:rPr>
            </w:pPr>
          </w:p>
          <w:p w14:paraId="48496DFE" w14:textId="77777777" w:rsidR="00F74418" w:rsidRPr="00912B9F"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tcPr>
          <w:p w14:paraId="440D812A" w14:textId="77777777" w:rsidR="00912B9F" w:rsidRPr="00CD6E46" w:rsidRDefault="00912B9F" w:rsidP="00627F48">
            <w:pPr>
              <w:jc w:val="both"/>
              <w:rPr>
                <w:rFonts w:ascii="Arial Narrow" w:hAnsi="Arial Narrow" w:cs="Arial"/>
                <w:sz w:val="24"/>
                <w:szCs w:val="24"/>
                <w:lang w:val="en-US"/>
              </w:rPr>
            </w:pPr>
          </w:p>
        </w:tc>
      </w:tr>
      <w:tr w:rsidR="00912B9F" w:rsidRPr="00912B9F" w14:paraId="6A809706" w14:textId="77777777" w:rsidTr="00CD6E46">
        <w:tc>
          <w:tcPr>
            <w:tcW w:w="2501" w:type="pct"/>
          </w:tcPr>
          <w:p w14:paraId="66F3C9C4" w14:textId="77777777" w:rsidR="004A11E8" w:rsidRDefault="004A11E8" w:rsidP="00F74418">
            <w:pPr>
              <w:autoSpaceDE w:val="0"/>
              <w:autoSpaceDN w:val="0"/>
              <w:adjustRightInd w:val="0"/>
              <w:jc w:val="both"/>
              <w:rPr>
                <w:rFonts w:ascii="Arial Narrow" w:hAnsi="Arial Narrow" w:cs="TimesNewRoman"/>
                <w:sz w:val="24"/>
                <w:szCs w:val="24"/>
                <w:lang w:val="en-US"/>
              </w:rPr>
            </w:pPr>
          </w:p>
          <w:p w14:paraId="50064DE5" w14:textId="77777777" w:rsidR="00F74418" w:rsidRPr="00912B9F"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tcPr>
          <w:p w14:paraId="1CE724EF" w14:textId="77777777" w:rsidR="00912B9F" w:rsidRPr="00912B9F" w:rsidRDefault="00912B9F" w:rsidP="00912B9F">
            <w:pPr>
              <w:jc w:val="both"/>
              <w:rPr>
                <w:rFonts w:ascii="Arial Narrow" w:hAnsi="Arial Narrow" w:cs="Arial"/>
                <w:sz w:val="24"/>
                <w:szCs w:val="24"/>
                <w:lang w:val="en-US"/>
              </w:rPr>
            </w:pPr>
          </w:p>
        </w:tc>
      </w:tr>
    </w:tbl>
    <w:p w14:paraId="622EB5D7" w14:textId="77777777" w:rsidR="00627F48" w:rsidRDefault="00627F48" w:rsidP="00627F48">
      <w:pPr>
        <w:spacing w:after="0" w:line="240" w:lineRule="auto"/>
        <w:jc w:val="both"/>
        <w:rPr>
          <w:rFonts w:ascii="Arial" w:hAnsi="Arial" w:cs="Arial"/>
          <w:sz w:val="24"/>
          <w:szCs w:val="24"/>
          <w:lang w:val="en-US"/>
        </w:rPr>
      </w:pPr>
    </w:p>
    <w:p w14:paraId="3502F231" w14:textId="77777777" w:rsidR="00491BB2" w:rsidRDefault="00491BB2">
      <w:pPr>
        <w:rPr>
          <w:rFonts w:ascii="Arial" w:hAnsi="Arial" w:cs="Arial"/>
          <w:sz w:val="24"/>
          <w:szCs w:val="24"/>
          <w:lang w:val="en-US"/>
        </w:rPr>
      </w:pPr>
      <w:r>
        <w:rPr>
          <w:rFonts w:ascii="Arial" w:hAnsi="Arial" w:cs="Arial"/>
          <w:sz w:val="24"/>
          <w:szCs w:val="24"/>
          <w:lang w:val="en-US"/>
        </w:rPr>
        <w:br w:type="page"/>
      </w:r>
    </w:p>
    <w:p w14:paraId="4D1209A8" w14:textId="77777777" w:rsidR="004B1497" w:rsidRDefault="004B1497" w:rsidP="00491BB2">
      <w:pPr>
        <w:autoSpaceDE w:val="0"/>
        <w:autoSpaceDN w:val="0"/>
        <w:adjustRightInd w:val="0"/>
        <w:spacing w:after="0" w:line="240" w:lineRule="auto"/>
        <w:rPr>
          <w:rFonts w:ascii="Arial" w:hAnsi="Arial" w:cs="Arial"/>
          <w:b/>
          <w:sz w:val="24"/>
          <w:szCs w:val="24"/>
          <w:u w:val="single"/>
          <w:lang w:val="en-US"/>
        </w:rPr>
      </w:pPr>
    </w:p>
    <w:p w14:paraId="4809534A" w14:textId="77777777" w:rsidR="00491BB2" w:rsidRDefault="00491BB2" w:rsidP="00491BB2">
      <w:pPr>
        <w:autoSpaceDE w:val="0"/>
        <w:autoSpaceDN w:val="0"/>
        <w:adjustRightInd w:val="0"/>
        <w:spacing w:after="0" w:line="240" w:lineRule="auto"/>
        <w:rPr>
          <w:rFonts w:ascii="Times New Roman" w:hAnsi="Times New Roman" w:cs="Times New Roman"/>
          <w:b/>
          <w:bCs/>
          <w:sz w:val="24"/>
          <w:szCs w:val="24"/>
          <w:lang w:val="en-US"/>
        </w:rPr>
      </w:pPr>
      <w:r w:rsidRPr="000C2AE4">
        <w:rPr>
          <w:rFonts w:ascii="Arial" w:hAnsi="Arial" w:cs="Arial"/>
          <w:b/>
          <w:sz w:val="24"/>
          <w:szCs w:val="24"/>
          <w:u w:val="single"/>
          <w:lang w:val="en-US"/>
        </w:rPr>
        <w:t>Option 1b</w:t>
      </w:r>
      <w:r>
        <w:rPr>
          <w:rFonts w:ascii="Arial" w:hAnsi="Arial" w:cs="Arial"/>
          <w:sz w:val="24"/>
          <w:szCs w:val="24"/>
          <w:lang w:val="en-US"/>
        </w:rPr>
        <w:t>: The current set-up of the IPA II CBC programmes is maintained but with a revised geographical and programma</w:t>
      </w:r>
      <w:r w:rsidR="008F4958">
        <w:rPr>
          <w:rFonts w:ascii="Arial" w:hAnsi="Arial" w:cs="Arial"/>
          <w:sz w:val="24"/>
          <w:szCs w:val="24"/>
          <w:lang w:val="en-US"/>
        </w:rPr>
        <w:t>tic coverage (i.e. trilateral,</w:t>
      </w:r>
      <w:r>
        <w:rPr>
          <w:rFonts w:ascii="Arial" w:hAnsi="Arial" w:cs="Arial"/>
          <w:sz w:val="24"/>
          <w:szCs w:val="24"/>
          <w:lang w:val="en-US"/>
        </w:rPr>
        <w:t xml:space="preserve"> quadrilateral</w:t>
      </w:r>
      <w:r w:rsidR="008F4958">
        <w:rPr>
          <w:rFonts w:ascii="Arial" w:hAnsi="Arial" w:cs="Arial"/>
          <w:sz w:val="24"/>
          <w:szCs w:val="24"/>
          <w:lang w:val="en-US"/>
        </w:rPr>
        <w:t xml:space="preserve"> or even multilateral/transnational</w:t>
      </w:r>
      <w:r>
        <w:rPr>
          <w:rFonts w:ascii="Arial" w:hAnsi="Arial" w:cs="Arial"/>
          <w:sz w:val="24"/>
          <w:szCs w:val="24"/>
          <w:lang w:val="en-US"/>
        </w:rPr>
        <w:t xml:space="preserve"> programmes), as well as an increased financial allocation that would allow funding more sizeable projects</w:t>
      </w:r>
      <w:r w:rsidR="00193D54">
        <w:rPr>
          <w:rFonts w:ascii="Arial" w:hAnsi="Arial" w:cs="Arial"/>
          <w:sz w:val="24"/>
          <w:szCs w:val="24"/>
          <w:lang w:val="en-US"/>
        </w:rPr>
        <w:t>.</w:t>
      </w:r>
    </w:p>
    <w:p w14:paraId="28CD0EE2" w14:textId="77777777" w:rsidR="008F4958" w:rsidRDefault="008F4958" w:rsidP="000306ED">
      <w:pPr>
        <w:spacing w:after="0" w:line="24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6874"/>
        <w:gridCol w:w="6869"/>
      </w:tblGrid>
      <w:tr w:rsidR="008F4958" w:rsidRPr="00CD6E46" w14:paraId="1105424A" w14:textId="77777777" w:rsidTr="00E050E3">
        <w:tc>
          <w:tcPr>
            <w:tcW w:w="2501" w:type="pct"/>
          </w:tcPr>
          <w:p w14:paraId="5DC0B523" w14:textId="77777777" w:rsidR="008F4958" w:rsidRPr="00912B9F" w:rsidRDefault="008F4958" w:rsidP="00E050E3">
            <w:pPr>
              <w:jc w:val="both"/>
              <w:rPr>
                <w:rFonts w:ascii="Arial Narrow" w:hAnsi="Arial Narrow" w:cs="Arial"/>
                <w:b/>
                <w:sz w:val="24"/>
                <w:szCs w:val="24"/>
                <w:lang w:val="en-US"/>
              </w:rPr>
            </w:pPr>
            <w:r w:rsidRPr="00F74418">
              <w:rPr>
                <w:rFonts w:ascii="Arial Narrow" w:hAnsi="Arial Narrow" w:cs="Arial"/>
                <w:b/>
                <w:color w:val="FF0000"/>
                <w:sz w:val="24"/>
                <w:szCs w:val="24"/>
                <w:lang w:val="en-US"/>
              </w:rPr>
              <w:t>ADVANTAGES</w:t>
            </w:r>
          </w:p>
        </w:tc>
        <w:tc>
          <w:tcPr>
            <w:tcW w:w="2499" w:type="pct"/>
          </w:tcPr>
          <w:p w14:paraId="44F1F308" w14:textId="77777777" w:rsidR="008F4958" w:rsidRPr="00912B9F" w:rsidRDefault="008F4958" w:rsidP="00E050E3">
            <w:pPr>
              <w:jc w:val="both"/>
              <w:rPr>
                <w:rFonts w:ascii="Arial Narrow" w:hAnsi="Arial Narrow" w:cs="Arial"/>
                <w:b/>
                <w:color w:val="FF0000"/>
                <w:sz w:val="24"/>
                <w:szCs w:val="24"/>
                <w:lang w:val="en-US"/>
              </w:rPr>
            </w:pPr>
            <w:r w:rsidRPr="00912B9F">
              <w:rPr>
                <w:rFonts w:ascii="Arial Narrow" w:hAnsi="Arial Narrow" w:cs="Arial"/>
                <w:b/>
                <w:color w:val="FF0000"/>
                <w:sz w:val="24"/>
                <w:szCs w:val="24"/>
                <w:lang w:val="en-US"/>
              </w:rPr>
              <w:t>OBSERVATIONS OF THE TWG MEMBER</w:t>
            </w:r>
          </w:p>
        </w:tc>
      </w:tr>
      <w:tr w:rsidR="004B1497" w:rsidRPr="00CD6E46" w14:paraId="615B81BB" w14:textId="77777777" w:rsidTr="00E050E3">
        <w:tc>
          <w:tcPr>
            <w:tcW w:w="2501" w:type="pct"/>
          </w:tcPr>
          <w:p w14:paraId="56486A99" w14:textId="77777777" w:rsidR="004B1497" w:rsidRDefault="004B1497" w:rsidP="00F74418">
            <w:pPr>
              <w:autoSpaceDE w:val="0"/>
              <w:autoSpaceDN w:val="0"/>
              <w:adjustRightInd w:val="0"/>
              <w:jc w:val="both"/>
              <w:rPr>
                <w:rFonts w:ascii="Arial Narrow" w:hAnsi="Arial Narrow" w:cs="TimesNewRoman"/>
                <w:sz w:val="24"/>
                <w:szCs w:val="24"/>
                <w:lang w:val="en-US"/>
              </w:rPr>
            </w:pPr>
          </w:p>
          <w:p w14:paraId="7A41F050" w14:textId="77777777" w:rsidR="00F74418" w:rsidRPr="008F4958"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val="restart"/>
          </w:tcPr>
          <w:p w14:paraId="4EAD1716" w14:textId="77777777" w:rsidR="004B1497" w:rsidRPr="00CD6E46" w:rsidRDefault="004B1497" w:rsidP="00E050E3">
            <w:pPr>
              <w:jc w:val="both"/>
              <w:rPr>
                <w:rFonts w:ascii="Arial Narrow" w:hAnsi="Arial Narrow" w:cs="Arial"/>
                <w:sz w:val="24"/>
                <w:szCs w:val="24"/>
                <w:lang w:val="en-US"/>
              </w:rPr>
            </w:pPr>
          </w:p>
        </w:tc>
      </w:tr>
      <w:tr w:rsidR="004B1497" w:rsidRPr="00CD6E46" w14:paraId="39884805" w14:textId="77777777" w:rsidTr="00E050E3">
        <w:tc>
          <w:tcPr>
            <w:tcW w:w="2501" w:type="pct"/>
          </w:tcPr>
          <w:p w14:paraId="332E49DF" w14:textId="77777777" w:rsidR="004B1497" w:rsidRDefault="004B1497" w:rsidP="00F74418">
            <w:pPr>
              <w:autoSpaceDE w:val="0"/>
              <w:autoSpaceDN w:val="0"/>
              <w:adjustRightInd w:val="0"/>
              <w:jc w:val="both"/>
              <w:rPr>
                <w:rFonts w:ascii="Arial Narrow" w:hAnsi="Arial Narrow" w:cs="TimesNewRoman"/>
                <w:sz w:val="24"/>
                <w:szCs w:val="24"/>
                <w:lang w:val="en-US"/>
              </w:rPr>
            </w:pPr>
          </w:p>
          <w:p w14:paraId="4801EBCD" w14:textId="77777777" w:rsidR="00F74418" w:rsidRPr="008F4958"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tcPr>
          <w:p w14:paraId="0CBFEA32" w14:textId="77777777" w:rsidR="004B1497" w:rsidRPr="00CD6E46" w:rsidRDefault="004B1497" w:rsidP="00E050E3">
            <w:pPr>
              <w:jc w:val="both"/>
              <w:rPr>
                <w:rFonts w:ascii="Arial Narrow" w:hAnsi="Arial Narrow" w:cs="Arial"/>
                <w:sz w:val="24"/>
                <w:szCs w:val="24"/>
                <w:lang w:val="en-US"/>
              </w:rPr>
            </w:pPr>
          </w:p>
        </w:tc>
      </w:tr>
      <w:tr w:rsidR="004B1497" w:rsidRPr="00CD6E46" w14:paraId="16B247F5" w14:textId="77777777" w:rsidTr="00E050E3">
        <w:tc>
          <w:tcPr>
            <w:tcW w:w="2501" w:type="pct"/>
          </w:tcPr>
          <w:p w14:paraId="11D4C522" w14:textId="77777777" w:rsidR="004B1497" w:rsidRDefault="004B1497" w:rsidP="00F74418">
            <w:pPr>
              <w:autoSpaceDE w:val="0"/>
              <w:autoSpaceDN w:val="0"/>
              <w:adjustRightInd w:val="0"/>
              <w:jc w:val="both"/>
              <w:rPr>
                <w:rFonts w:ascii="Arial Narrow" w:hAnsi="Arial Narrow" w:cs="TimesNewRoman"/>
                <w:sz w:val="24"/>
                <w:szCs w:val="24"/>
                <w:lang w:val="en-US"/>
              </w:rPr>
            </w:pPr>
          </w:p>
          <w:p w14:paraId="7611AEE6" w14:textId="77777777" w:rsidR="00F74418" w:rsidRPr="008F4958"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tcPr>
          <w:p w14:paraId="1F6F94F5" w14:textId="77777777" w:rsidR="004B1497" w:rsidRPr="00CD6E46" w:rsidRDefault="004B1497" w:rsidP="00E050E3">
            <w:pPr>
              <w:jc w:val="both"/>
              <w:rPr>
                <w:rFonts w:ascii="Arial Narrow" w:hAnsi="Arial Narrow" w:cs="Arial"/>
                <w:sz w:val="24"/>
                <w:szCs w:val="24"/>
                <w:lang w:val="en-US"/>
              </w:rPr>
            </w:pPr>
          </w:p>
        </w:tc>
      </w:tr>
      <w:tr w:rsidR="004B1497" w:rsidRPr="00CD6E46" w14:paraId="3AFDC793" w14:textId="77777777" w:rsidTr="00E050E3">
        <w:tc>
          <w:tcPr>
            <w:tcW w:w="2501" w:type="pct"/>
          </w:tcPr>
          <w:p w14:paraId="2A9B6A04" w14:textId="77777777" w:rsidR="004B1497" w:rsidRDefault="004B1497" w:rsidP="00F74418">
            <w:pPr>
              <w:autoSpaceDE w:val="0"/>
              <w:autoSpaceDN w:val="0"/>
              <w:adjustRightInd w:val="0"/>
              <w:jc w:val="both"/>
              <w:rPr>
                <w:rFonts w:ascii="Arial Narrow" w:hAnsi="Arial Narrow" w:cs="TimesNewRoman"/>
                <w:sz w:val="24"/>
                <w:szCs w:val="24"/>
                <w:lang w:val="en-US"/>
              </w:rPr>
            </w:pPr>
          </w:p>
          <w:p w14:paraId="3E557D46" w14:textId="77777777" w:rsidR="00F74418" w:rsidRPr="008F4958"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tcPr>
          <w:p w14:paraId="70B3C0F1" w14:textId="77777777" w:rsidR="004B1497" w:rsidRPr="00CD6E46" w:rsidRDefault="004B1497" w:rsidP="00E050E3">
            <w:pPr>
              <w:jc w:val="both"/>
              <w:rPr>
                <w:rFonts w:ascii="Arial Narrow" w:hAnsi="Arial Narrow" w:cs="Arial"/>
                <w:sz w:val="24"/>
                <w:szCs w:val="24"/>
                <w:lang w:val="en-US"/>
              </w:rPr>
            </w:pPr>
          </w:p>
        </w:tc>
      </w:tr>
      <w:tr w:rsidR="004B1497" w:rsidRPr="00CD6E46" w14:paraId="427E063E" w14:textId="77777777" w:rsidTr="0054221B">
        <w:trPr>
          <w:trHeight w:val="471"/>
        </w:trPr>
        <w:tc>
          <w:tcPr>
            <w:tcW w:w="2501" w:type="pct"/>
          </w:tcPr>
          <w:p w14:paraId="34DE2D24" w14:textId="08523F05" w:rsidR="004B1497" w:rsidRPr="008F4958" w:rsidRDefault="004B1497" w:rsidP="008F4958">
            <w:pPr>
              <w:autoSpaceDE w:val="0"/>
              <w:autoSpaceDN w:val="0"/>
              <w:adjustRightInd w:val="0"/>
              <w:jc w:val="both"/>
              <w:rPr>
                <w:rFonts w:ascii="Arial Narrow" w:hAnsi="Arial Narrow" w:cs="TimesNewRoman"/>
                <w:sz w:val="24"/>
                <w:szCs w:val="24"/>
                <w:lang w:val="en-US"/>
              </w:rPr>
            </w:pPr>
          </w:p>
        </w:tc>
        <w:tc>
          <w:tcPr>
            <w:tcW w:w="2499" w:type="pct"/>
            <w:vMerge/>
          </w:tcPr>
          <w:p w14:paraId="4A7696A5" w14:textId="77777777" w:rsidR="004B1497" w:rsidRPr="00CD6E46" w:rsidRDefault="004B1497" w:rsidP="00E050E3">
            <w:pPr>
              <w:jc w:val="both"/>
              <w:rPr>
                <w:rFonts w:ascii="Arial Narrow" w:hAnsi="Arial Narrow" w:cs="Arial"/>
                <w:sz w:val="24"/>
                <w:szCs w:val="24"/>
                <w:lang w:val="en-US"/>
              </w:rPr>
            </w:pPr>
          </w:p>
        </w:tc>
      </w:tr>
      <w:tr w:rsidR="008F4958" w:rsidRPr="00CD6E46" w14:paraId="2C77955B" w14:textId="77777777" w:rsidTr="00E050E3">
        <w:tc>
          <w:tcPr>
            <w:tcW w:w="2501" w:type="pct"/>
          </w:tcPr>
          <w:p w14:paraId="77C24B3E" w14:textId="77777777" w:rsidR="008F4958" w:rsidRPr="00912B9F" w:rsidRDefault="008F4958" w:rsidP="00E050E3">
            <w:pPr>
              <w:jc w:val="both"/>
              <w:rPr>
                <w:rFonts w:ascii="Arial Narrow" w:hAnsi="Arial Narrow" w:cs="Arial"/>
                <w:b/>
                <w:sz w:val="24"/>
                <w:szCs w:val="24"/>
                <w:lang w:val="en-US"/>
              </w:rPr>
            </w:pPr>
            <w:r w:rsidRPr="00F74418">
              <w:rPr>
                <w:rFonts w:ascii="Arial Narrow" w:hAnsi="Arial Narrow" w:cs="Arial"/>
                <w:b/>
                <w:color w:val="FF0000"/>
                <w:sz w:val="24"/>
                <w:szCs w:val="24"/>
                <w:lang w:val="en-US"/>
              </w:rPr>
              <w:t>DISADVANTAGES/RISKS</w:t>
            </w:r>
          </w:p>
        </w:tc>
        <w:tc>
          <w:tcPr>
            <w:tcW w:w="2499" w:type="pct"/>
            <w:vMerge w:val="restart"/>
          </w:tcPr>
          <w:p w14:paraId="73CD77BD" w14:textId="77777777" w:rsidR="008F4958" w:rsidRPr="00CD6E46" w:rsidRDefault="008F4958" w:rsidP="00E050E3">
            <w:pPr>
              <w:jc w:val="both"/>
              <w:rPr>
                <w:rFonts w:ascii="Arial Narrow" w:hAnsi="Arial Narrow" w:cs="Arial"/>
                <w:sz w:val="24"/>
                <w:szCs w:val="24"/>
                <w:lang w:val="en-US"/>
              </w:rPr>
            </w:pPr>
          </w:p>
        </w:tc>
      </w:tr>
      <w:tr w:rsidR="008F4958" w:rsidRPr="00CD6E46" w14:paraId="0443933C" w14:textId="77777777" w:rsidTr="00E050E3">
        <w:tc>
          <w:tcPr>
            <w:tcW w:w="2501" w:type="pct"/>
          </w:tcPr>
          <w:p w14:paraId="33EDC016" w14:textId="77777777" w:rsidR="004B1497" w:rsidRDefault="004B1497" w:rsidP="00F74418">
            <w:pPr>
              <w:autoSpaceDE w:val="0"/>
              <w:autoSpaceDN w:val="0"/>
              <w:adjustRightInd w:val="0"/>
              <w:jc w:val="both"/>
              <w:rPr>
                <w:rFonts w:ascii="Arial Narrow" w:hAnsi="Arial Narrow" w:cs="TimesNewRoman"/>
                <w:sz w:val="24"/>
                <w:szCs w:val="24"/>
                <w:lang w:val="en-US"/>
              </w:rPr>
            </w:pPr>
          </w:p>
          <w:p w14:paraId="3FD65555" w14:textId="77777777" w:rsidR="00F74418" w:rsidRPr="008F4958"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tcPr>
          <w:p w14:paraId="1C946717" w14:textId="77777777" w:rsidR="008F4958" w:rsidRPr="00CD6E46" w:rsidRDefault="008F4958" w:rsidP="00E050E3">
            <w:pPr>
              <w:jc w:val="both"/>
              <w:rPr>
                <w:rFonts w:ascii="Arial Narrow" w:hAnsi="Arial Narrow" w:cs="Arial"/>
                <w:sz w:val="24"/>
                <w:szCs w:val="24"/>
                <w:lang w:val="en-US"/>
              </w:rPr>
            </w:pPr>
          </w:p>
        </w:tc>
      </w:tr>
      <w:tr w:rsidR="00F74418" w:rsidRPr="00CD6E46" w14:paraId="431B1943" w14:textId="77777777" w:rsidTr="00E050E3">
        <w:tc>
          <w:tcPr>
            <w:tcW w:w="2501" w:type="pct"/>
          </w:tcPr>
          <w:p w14:paraId="01A5022D" w14:textId="77777777" w:rsidR="00F74418" w:rsidRDefault="00F74418" w:rsidP="00F74418">
            <w:pPr>
              <w:autoSpaceDE w:val="0"/>
              <w:autoSpaceDN w:val="0"/>
              <w:adjustRightInd w:val="0"/>
              <w:jc w:val="both"/>
              <w:rPr>
                <w:rFonts w:ascii="Arial Narrow" w:hAnsi="Arial Narrow" w:cs="TimesNewRoman"/>
                <w:sz w:val="24"/>
                <w:szCs w:val="24"/>
                <w:lang w:val="en-US"/>
              </w:rPr>
            </w:pPr>
          </w:p>
          <w:p w14:paraId="19C294CE" w14:textId="77777777" w:rsidR="00F74418"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tcPr>
          <w:p w14:paraId="58D37422" w14:textId="77777777" w:rsidR="00F74418" w:rsidRPr="00CD6E46" w:rsidRDefault="00F74418" w:rsidP="00E050E3">
            <w:pPr>
              <w:jc w:val="both"/>
              <w:rPr>
                <w:rFonts w:ascii="Arial Narrow" w:hAnsi="Arial Narrow" w:cs="Arial"/>
                <w:sz w:val="24"/>
                <w:szCs w:val="24"/>
                <w:lang w:val="en-US"/>
              </w:rPr>
            </w:pPr>
          </w:p>
        </w:tc>
      </w:tr>
      <w:tr w:rsidR="008F4958" w:rsidRPr="00CD6E46" w14:paraId="1BFE2B67" w14:textId="77777777" w:rsidTr="00E050E3">
        <w:tc>
          <w:tcPr>
            <w:tcW w:w="2501" w:type="pct"/>
          </w:tcPr>
          <w:p w14:paraId="273EEBEE" w14:textId="77777777" w:rsidR="004B1497" w:rsidRDefault="004B1497" w:rsidP="00F74418">
            <w:pPr>
              <w:autoSpaceDE w:val="0"/>
              <w:autoSpaceDN w:val="0"/>
              <w:adjustRightInd w:val="0"/>
              <w:jc w:val="both"/>
              <w:rPr>
                <w:rFonts w:ascii="Arial Narrow" w:hAnsi="Arial Narrow" w:cs="TimesNewRoman"/>
                <w:sz w:val="24"/>
                <w:szCs w:val="24"/>
                <w:lang w:val="en-US"/>
              </w:rPr>
            </w:pPr>
          </w:p>
          <w:p w14:paraId="1186C19E" w14:textId="77777777" w:rsidR="00F74418" w:rsidRPr="008F4958"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tcPr>
          <w:p w14:paraId="79BE7E3F" w14:textId="77777777" w:rsidR="008F4958" w:rsidRPr="00CD6E46" w:rsidRDefault="008F4958" w:rsidP="00E050E3">
            <w:pPr>
              <w:jc w:val="both"/>
              <w:rPr>
                <w:rFonts w:ascii="Arial Narrow" w:hAnsi="Arial Narrow" w:cs="Arial"/>
                <w:sz w:val="24"/>
                <w:szCs w:val="24"/>
                <w:lang w:val="en-US"/>
              </w:rPr>
            </w:pPr>
          </w:p>
        </w:tc>
      </w:tr>
    </w:tbl>
    <w:p w14:paraId="00D3D348" w14:textId="77777777" w:rsidR="008F4958" w:rsidRPr="008F4958" w:rsidRDefault="008F4958" w:rsidP="000306ED">
      <w:pPr>
        <w:spacing w:after="0" w:line="240" w:lineRule="auto"/>
        <w:jc w:val="both"/>
        <w:rPr>
          <w:rFonts w:ascii="Times New Roman" w:hAnsi="Times New Roman" w:cs="Times New Roman"/>
          <w:sz w:val="24"/>
          <w:szCs w:val="24"/>
          <w:lang w:val="en-US"/>
        </w:rPr>
      </w:pPr>
    </w:p>
    <w:p w14:paraId="595D21DC" w14:textId="77777777" w:rsidR="008F4958" w:rsidRDefault="008F4958">
      <w:pPr>
        <w:rPr>
          <w:rFonts w:ascii="Times New Roman" w:hAnsi="Times New Roman" w:cs="Times New Roman"/>
          <w:sz w:val="24"/>
          <w:szCs w:val="24"/>
        </w:rPr>
      </w:pPr>
      <w:r>
        <w:rPr>
          <w:rFonts w:ascii="Times New Roman" w:hAnsi="Times New Roman" w:cs="Times New Roman"/>
          <w:sz w:val="24"/>
          <w:szCs w:val="24"/>
        </w:rPr>
        <w:br w:type="page"/>
      </w:r>
    </w:p>
    <w:p w14:paraId="64E8D14F" w14:textId="77777777" w:rsidR="008F4958" w:rsidRDefault="008F4958" w:rsidP="000306ED">
      <w:pPr>
        <w:spacing w:after="0" w:line="240" w:lineRule="auto"/>
        <w:jc w:val="both"/>
        <w:rPr>
          <w:rFonts w:ascii="Times New Roman" w:hAnsi="Times New Roman" w:cs="Times New Roman"/>
          <w:sz w:val="24"/>
          <w:szCs w:val="24"/>
        </w:rPr>
      </w:pPr>
    </w:p>
    <w:p w14:paraId="52B2A794" w14:textId="77777777" w:rsidR="008F4958" w:rsidRDefault="008F4958" w:rsidP="000306ED">
      <w:pPr>
        <w:spacing w:after="0" w:line="240" w:lineRule="auto"/>
        <w:jc w:val="both"/>
        <w:rPr>
          <w:rFonts w:ascii="Times New Roman" w:hAnsi="Times New Roman" w:cs="Times New Roman"/>
          <w:sz w:val="24"/>
          <w:szCs w:val="24"/>
        </w:rPr>
      </w:pPr>
      <w:r w:rsidRPr="000C2AE4">
        <w:rPr>
          <w:rFonts w:ascii="Arial" w:hAnsi="Arial" w:cs="Arial"/>
          <w:b/>
          <w:sz w:val="24"/>
          <w:szCs w:val="24"/>
          <w:u w:val="single"/>
          <w:lang w:val="en-US"/>
        </w:rPr>
        <w:t>Option 2</w:t>
      </w:r>
      <w:r>
        <w:rPr>
          <w:rFonts w:ascii="Arial" w:hAnsi="Arial" w:cs="Arial"/>
          <w:sz w:val="24"/>
          <w:szCs w:val="24"/>
          <w:lang w:val="en-US"/>
        </w:rPr>
        <w:t>: The management of the programmes is centralised by one single management or contracting authority at regional level, while the financial allocation of the programme is increased to fund more sizeable projects</w:t>
      </w:r>
      <w:r w:rsidR="00193D54">
        <w:rPr>
          <w:rFonts w:ascii="Arial" w:hAnsi="Arial" w:cs="Arial"/>
          <w:sz w:val="24"/>
          <w:szCs w:val="24"/>
          <w:lang w:val="en-US"/>
        </w:rPr>
        <w:t>.</w:t>
      </w:r>
    </w:p>
    <w:p w14:paraId="2AD3B77A" w14:textId="77777777" w:rsidR="008F4958" w:rsidRDefault="008F4958" w:rsidP="000306ED">
      <w:pPr>
        <w:spacing w:after="0" w:line="24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6874"/>
        <w:gridCol w:w="6869"/>
      </w:tblGrid>
      <w:tr w:rsidR="00193D54" w:rsidRPr="00914926" w14:paraId="5FFA2DCE" w14:textId="77777777" w:rsidTr="00E050E3">
        <w:tc>
          <w:tcPr>
            <w:tcW w:w="2501" w:type="pct"/>
          </w:tcPr>
          <w:p w14:paraId="17328D94" w14:textId="77777777" w:rsidR="00193D54" w:rsidRPr="00914926" w:rsidRDefault="00193D54" w:rsidP="00E050E3">
            <w:pPr>
              <w:jc w:val="both"/>
              <w:rPr>
                <w:rFonts w:ascii="Arial Narrow" w:hAnsi="Arial Narrow" w:cs="Arial"/>
                <w:b/>
                <w:sz w:val="24"/>
                <w:szCs w:val="24"/>
                <w:lang w:val="en-US"/>
              </w:rPr>
            </w:pPr>
            <w:r w:rsidRPr="00F74418">
              <w:rPr>
                <w:rFonts w:ascii="Arial Narrow" w:hAnsi="Arial Narrow" w:cs="Arial"/>
                <w:b/>
                <w:color w:val="FF0000"/>
                <w:sz w:val="24"/>
                <w:szCs w:val="24"/>
                <w:lang w:val="en-US"/>
              </w:rPr>
              <w:t>ADVANTAGES</w:t>
            </w:r>
          </w:p>
        </w:tc>
        <w:tc>
          <w:tcPr>
            <w:tcW w:w="2499" w:type="pct"/>
          </w:tcPr>
          <w:p w14:paraId="096E1A78" w14:textId="77777777" w:rsidR="00193D54" w:rsidRPr="00914926" w:rsidRDefault="00193D54" w:rsidP="00E050E3">
            <w:pPr>
              <w:jc w:val="both"/>
              <w:rPr>
                <w:rFonts w:ascii="Arial Narrow" w:hAnsi="Arial Narrow" w:cs="Arial"/>
                <w:b/>
                <w:color w:val="FF0000"/>
                <w:sz w:val="24"/>
                <w:szCs w:val="24"/>
                <w:lang w:val="en-US"/>
              </w:rPr>
            </w:pPr>
            <w:r w:rsidRPr="00914926">
              <w:rPr>
                <w:rFonts w:ascii="Arial Narrow" w:hAnsi="Arial Narrow" w:cs="Arial"/>
                <w:b/>
                <w:color w:val="FF0000"/>
                <w:sz w:val="24"/>
                <w:szCs w:val="24"/>
                <w:lang w:val="en-US"/>
              </w:rPr>
              <w:t>OBSERVATIONS OF THE TWG MEMBER</w:t>
            </w:r>
          </w:p>
        </w:tc>
      </w:tr>
      <w:tr w:rsidR="004B1497" w:rsidRPr="00914926" w14:paraId="60E6911F" w14:textId="77777777" w:rsidTr="00E050E3">
        <w:tc>
          <w:tcPr>
            <w:tcW w:w="2501" w:type="pct"/>
          </w:tcPr>
          <w:p w14:paraId="2481B785" w14:textId="77777777" w:rsidR="004B1497" w:rsidRDefault="004B1497" w:rsidP="00F74418">
            <w:pPr>
              <w:autoSpaceDE w:val="0"/>
              <w:autoSpaceDN w:val="0"/>
              <w:adjustRightInd w:val="0"/>
              <w:jc w:val="both"/>
              <w:rPr>
                <w:rFonts w:ascii="Arial Narrow" w:hAnsi="Arial Narrow" w:cs="TimesNewRoman"/>
                <w:sz w:val="24"/>
                <w:szCs w:val="24"/>
                <w:lang w:val="en-US"/>
              </w:rPr>
            </w:pPr>
          </w:p>
          <w:p w14:paraId="1CD31F6C" w14:textId="77777777" w:rsidR="00F74418" w:rsidRPr="00914926"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val="restart"/>
          </w:tcPr>
          <w:p w14:paraId="6A69336B" w14:textId="77777777" w:rsidR="004B1497" w:rsidRPr="00914926" w:rsidRDefault="004B1497" w:rsidP="00193D54">
            <w:pPr>
              <w:jc w:val="both"/>
              <w:rPr>
                <w:rFonts w:ascii="Arial Narrow" w:hAnsi="Arial Narrow" w:cs="Arial"/>
                <w:sz w:val="24"/>
                <w:szCs w:val="24"/>
                <w:lang w:val="en-US"/>
              </w:rPr>
            </w:pPr>
          </w:p>
        </w:tc>
      </w:tr>
      <w:tr w:rsidR="004B1497" w:rsidRPr="00914926" w14:paraId="31335A60" w14:textId="77777777" w:rsidTr="00E050E3">
        <w:tc>
          <w:tcPr>
            <w:tcW w:w="2501" w:type="pct"/>
          </w:tcPr>
          <w:p w14:paraId="1F6A1C59" w14:textId="77777777" w:rsidR="004B1497" w:rsidRDefault="004B1497" w:rsidP="00F74418">
            <w:pPr>
              <w:autoSpaceDE w:val="0"/>
              <w:autoSpaceDN w:val="0"/>
              <w:adjustRightInd w:val="0"/>
              <w:jc w:val="both"/>
              <w:rPr>
                <w:rFonts w:ascii="Arial Narrow" w:hAnsi="Arial Narrow" w:cs="TimesNewRoman"/>
                <w:sz w:val="24"/>
                <w:szCs w:val="24"/>
                <w:lang w:val="en-US"/>
              </w:rPr>
            </w:pPr>
          </w:p>
          <w:p w14:paraId="08407D44" w14:textId="77777777" w:rsidR="00F74418" w:rsidRPr="00914926"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tcPr>
          <w:p w14:paraId="2D1246D0" w14:textId="77777777" w:rsidR="004B1497" w:rsidRPr="00914926" w:rsidRDefault="004B1497" w:rsidP="00193D54">
            <w:pPr>
              <w:jc w:val="both"/>
              <w:rPr>
                <w:rFonts w:ascii="Arial Narrow" w:hAnsi="Arial Narrow" w:cs="Arial"/>
                <w:sz w:val="24"/>
                <w:szCs w:val="24"/>
                <w:lang w:val="en-US"/>
              </w:rPr>
            </w:pPr>
          </w:p>
        </w:tc>
      </w:tr>
      <w:tr w:rsidR="004B1497" w:rsidRPr="00914926" w14:paraId="214AF98C" w14:textId="77777777" w:rsidTr="00E050E3">
        <w:tc>
          <w:tcPr>
            <w:tcW w:w="2501" w:type="pct"/>
          </w:tcPr>
          <w:p w14:paraId="44CE4132" w14:textId="77777777" w:rsidR="004B1497" w:rsidRDefault="004B1497" w:rsidP="00F74418">
            <w:pPr>
              <w:autoSpaceDE w:val="0"/>
              <w:autoSpaceDN w:val="0"/>
              <w:adjustRightInd w:val="0"/>
              <w:jc w:val="both"/>
              <w:rPr>
                <w:rFonts w:ascii="Arial Narrow" w:hAnsi="Arial Narrow" w:cs="TimesNewRoman"/>
                <w:sz w:val="24"/>
                <w:szCs w:val="24"/>
                <w:lang w:val="en-US"/>
              </w:rPr>
            </w:pPr>
          </w:p>
          <w:p w14:paraId="30680C44" w14:textId="77777777" w:rsidR="00F74418" w:rsidRPr="00914926"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tcPr>
          <w:p w14:paraId="22AB50E4" w14:textId="77777777" w:rsidR="004B1497" w:rsidRPr="00914926" w:rsidRDefault="004B1497" w:rsidP="00193D54">
            <w:pPr>
              <w:jc w:val="both"/>
              <w:rPr>
                <w:rFonts w:ascii="Arial Narrow" w:hAnsi="Arial Narrow" w:cs="Arial"/>
                <w:sz w:val="24"/>
                <w:szCs w:val="24"/>
                <w:lang w:val="en-US"/>
              </w:rPr>
            </w:pPr>
          </w:p>
        </w:tc>
      </w:tr>
      <w:tr w:rsidR="004B1497" w:rsidRPr="00914926" w14:paraId="17606FBB" w14:textId="77777777" w:rsidTr="00E050E3">
        <w:tc>
          <w:tcPr>
            <w:tcW w:w="2501" w:type="pct"/>
          </w:tcPr>
          <w:p w14:paraId="5454249C" w14:textId="6CA6CADF" w:rsidR="004B1497" w:rsidRDefault="004B1497" w:rsidP="00193D54">
            <w:pPr>
              <w:autoSpaceDE w:val="0"/>
              <w:autoSpaceDN w:val="0"/>
              <w:adjustRightInd w:val="0"/>
              <w:jc w:val="both"/>
              <w:rPr>
                <w:rFonts w:ascii="Arial Narrow" w:hAnsi="Arial Narrow" w:cs="TimesNewRoman"/>
                <w:sz w:val="24"/>
                <w:szCs w:val="24"/>
                <w:lang w:val="en-US"/>
              </w:rPr>
            </w:pPr>
          </w:p>
          <w:p w14:paraId="3B0D49B7" w14:textId="77777777" w:rsidR="004B1497" w:rsidRPr="00914926" w:rsidRDefault="004B1497" w:rsidP="00193D54">
            <w:pPr>
              <w:autoSpaceDE w:val="0"/>
              <w:autoSpaceDN w:val="0"/>
              <w:adjustRightInd w:val="0"/>
              <w:jc w:val="both"/>
              <w:rPr>
                <w:rFonts w:ascii="Arial Narrow" w:hAnsi="Arial Narrow" w:cs="TimesNewRoman"/>
                <w:sz w:val="24"/>
                <w:szCs w:val="24"/>
                <w:lang w:val="en-US"/>
              </w:rPr>
            </w:pPr>
          </w:p>
        </w:tc>
        <w:tc>
          <w:tcPr>
            <w:tcW w:w="2499" w:type="pct"/>
            <w:vMerge/>
          </w:tcPr>
          <w:p w14:paraId="07D1D18B" w14:textId="77777777" w:rsidR="004B1497" w:rsidRPr="00914926" w:rsidRDefault="004B1497" w:rsidP="00193D54">
            <w:pPr>
              <w:jc w:val="both"/>
              <w:rPr>
                <w:rFonts w:ascii="Arial Narrow" w:hAnsi="Arial Narrow" w:cs="Arial"/>
                <w:sz w:val="24"/>
                <w:szCs w:val="24"/>
                <w:lang w:val="en-US"/>
              </w:rPr>
            </w:pPr>
          </w:p>
        </w:tc>
      </w:tr>
      <w:tr w:rsidR="00193D54" w:rsidRPr="00914926" w14:paraId="01A0562E" w14:textId="77777777" w:rsidTr="00E050E3">
        <w:tc>
          <w:tcPr>
            <w:tcW w:w="2501" w:type="pct"/>
          </w:tcPr>
          <w:p w14:paraId="2960DA44" w14:textId="77777777" w:rsidR="00193D54" w:rsidRPr="00914926" w:rsidRDefault="00193D54" w:rsidP="00E050E3">
            <w:pPr>
              <w:jc w:val="both"/>
              <w:rPr>
                <w:rFonts w:ascii="Arial Narrow" w:hAnsi="Arial Narrow" w:cs="Arial"/>
                <w:b/>
                <w:sz w:val="24"/>
                <w:szCs w:val="24"/>
                <w:lang w:val="en-US"/>
              </w:rPr>
            </w:pPr>
            <w:r w:rsidRPr="00F74418">
              <w:rPr>
                <w:rFonts w:ascii="Arial Narrow" w:hAnsi="Arial Narrow" w:cs="Arial"/>
                <w:b/>
                <w:color w:val="FF0000"/>
                <w:sz w:val="24"/>
                <w:szCs w:val="24"/>
                <w:lang w:val="en-US"/>
              </w:rPr>
              <w:t>DISADVANTAGES/RISKS</w:t>
            </w:r>
          </w:p>
        </w:tc>
        <w:tc>
          <w:tcPr>
            <w:tcW w:w="2499" w:type="pct"/>
            <w:vMerge w:val="restart"/>
          </w:tcPr>
          <w:p w14:paraId="03A23A39" w14:textId="77777777" w:rsidR="00193D54" w:rsidRPr="00914926" w:rsidRDefault="00193D54" w:rsidP="00E050E3">
            <w:pPr>
              <w:jc w:val="both"/>
              <w:rPr>
                <w:rFonts w:ascii="Arial Narrow" w:hAnsi="Arial Narrow" w:cs="Arial"/>
                <w:sz w:val="24"/>
                <w:szCs w:val="24"/>
                <w:lang w:val="en-US"/>
              </w:rPr>
            </w:pPr>
          </w:p>
        </w:tc>
      </w:tr>
      <w:tr w:rsidR="00193D54" w:rsidRPr="00914926" w14:paraId="0DD9878C" w14:textId="77777777" w:rsidTr="00E050E3">
        <w:tc>
          <w:tcPr>
            <w:tcW w:w="2501" w:type="pct"/>
          </w:tcPr>
          <w:p w14:paraId="37A80437" w14:textId="77777777" w:rsidR="004B1497" w:rsidRDefault="004B1497" w:rsidP="00F74418">
            <w:pPr>
              <w:autoSpaceDE w:val="0"/>
              <w:autoSpaceDN w:val="0"/>
              <w:adjustRightInd w:val="0"/>
              <w:jc w:val="both"/>
              <w:rPr>
                <w:rFonts w:ascii="Arial Narrow" w:hAnsi="Arial Narrow" w:cs="TimesNewRoman"/>
                <w:sz w:val="24"/>
                <w:szCs w:val="24"/>
                <w:lang w:val="en-US"/>
              </w:rPr>
            </w:pPr>
          </w:p>
          <w:p w14:paraId="2BF84C08" w14:textId="77777777" w:rsidR="00F74418" w:rsidRPr="00914926"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tcPr>
          <w:p w14:paraId="6F89A05A" w14:textId="77777777" w:rsidR="00193D54" w:rsidRPr="00914926" w:rsidRDefault="00193D54" w:rsidP="00914926">
            <w:pPr>
              <w:jc w:val="both"/>
              <w:rPr>
                <w:rFonts w:ascii="Arial Narrow" w:hAnsi="Arial Narrow" w:cs="Arial"/>
                <w:sz w:val="24"/>
                <w:szCs w:val="24"/>
                <w:lang w:val="en-US"/>
              </w:rPr>
            </w:pPr>
          </w:p>
        </w:tc>
      </w:tr>
      <w:tr w:rsidR="00193D54" w:rsidRPr="00914926" w14:paraId="426C8C74" w14:textId="77777777" w:rsidTr="00E050E3">
        <w:tc>
          <w:tcPr>
            <w:tcW w:w="2501" w:type="pct"/>
          </w:tcPr>
          <w:p w14:paraId="6D31BA3B" w14:textId="02236FB9" w:rsidR="00193D54" w:rsidRDefault="00193D54" w:rsidP="00914926">
            <w:pPr>
              <w:autoSpaceDE w:val="0"/>
              <w:autoSpaceDN w:val="0"/>
              <w:adjustRightInd w:val="0"/>
              <w:jc w:val="both"/>
              <w:rPr>
                <w:rFonts w:ascii="Arial Narrow" w:hAnsi="Arial Narrow" w:cs="TimesNewRoman"/>
                <w:sz w:val="24"/>
                <w:szCs w:val="24"/>
                <w:lang w:val="en-US"/>
              </w:rPr>
            </w:pPr>
          </w:p>
          <w:p w14:paraId="27C2685D" w14:textId="77777777" w:rsidR="004B1497" w:rsidRPr="00914926" w:rsidRDefault="004B1497" w:rsidP="00914926">
            <w:pPr>
              <w:autoSpaceDE w:val="0"/>
              <w:autoSpaceDN w:val="0"/>
              <w:adjustRightInd w:val="0"/>
              <w:jc w:val="both"/>
              <w:rPr>
                <w:rFonts w:ascii="Arial Narrow" w:hAnsi="Arial Narrow" w:cs="TimesNewRoman"/>
                <w:sz w:val="24"/>
                <w:szCs w:val="24"/>
                <w:lang w:val="en-US"/>
              </w:rPr>
            </w:pPr>
          </w:p>
        </w:tc>
        <w:tc>
          <w:tcPr>
            <w:tcW w:w="2499" w:type="pct"/>
            <w:vMerge/>
          </w:tcPr>
          <w:p w14:paraId="682A863C" w14:textId="77777777" w:rsidR="00193D54" w:rsidRPr="00914926" w:rsidRDefault="00193D54" w:rsidP="00914926">
            <w:pPr>
              <w:jc w:val="both"/>
              <w:rPr>
                <w:rFonts w:ascii="Arial Narrow" w:hAnsi="Arial Narrow" w:cs="Arial"/>
                <w:sz w:val="24"/>
                <w:szCs w:val="24"/>
                <w:lang w:val="en-US"/>
              </w:rPr>
            </w:pPr>
          </w:p>
        </w:tc>
      </w:tr>
      <w:tr w:rsidR="00193D54" w:rsidRPr="00914926" w14:paraId="20BD1E8B" w14:textId="77777777" w:rsidTr="00E050E3">
        <w:tc>
          <w:tcPr>
            <w:tcW w:w="2501" w:type="pct"/>
          </w:tcPr>
          <w:p w14:paraId="43B67EC8" w14:textId="77777777" w:rsidR="004B1497" w:rsidRDefault="004B1497" w:rsidP="00F74418">
            <w:pPr>
              <w:autoSpaceDE w:val="0"/>
              <w:autoSpaceDN w:val="0"/>
              <w:adjustRightInd w:val="0"/>
              <w:jc w:val="both"/>
              <w:rPr>
                <w:rFonts w:ascii="Arial Narrow" w:hAnsi="Arial Narrow" w:cs="TimesNewRoman"/>
                <w:sz w:val="24"/>
                <w:szCs w:val="24"/>
                <w:lang w:val="en-US"/>
              </w:rPr>
            </w:pPr>
          </w:p>
          <w:p w14:paraId="670FD338" w14:textId="77777777" w:rsidR="00F74418" w:rsidRPr="00914926"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tcPr>
          <w:p w14:paraId="6526E8C8" w14:textId="77777777" w:rsidR="00193D54" w:rsidRPr="00914926" w:rsidRDefault="00193D54" w:rsidP="00914926">
            <w:pPr>
              <w:jc w:val="both"/>
              <w:rPr>
                <w:rFonts w:ascii="Arial Narrow" w:hAnsi="Arial Narrow" w:cs="Arial"/>
                <w:sz w:val="24"/>
                <w:szCs w:val="24"/>
                <w:lang w:val="en-US"/>
              </w:rPr>
            </w:pPr>
          </w:p>
        </w:tc>
      </w:tr>
      <w:tr w:rsidR="00193D54" w:rsidRPr="00914926" w14:paraId="5EBF73D8" w14:textId="77777777" w:rsidTr="00E050E3">
        <w:tc>
          <w:tcPr>
            <w:tcW w:w="2501" w:type="pct"/>
          </w:tcPr>
          <w:p w14:paraId="4B2A9F77" w14:textId="77777777" w:rsidR="004B1497" w:rsidRDefault="004B1497" w:rsidP="00F74418">
            <w:pPr>
              <w:autoSpaceDE w:val="0"/>
              <w:autoSpaceDN w:val="0"/>
              <w:adjustRightInd w:val="0"/>
              <w:jc w:val="both"/>
              <w:rPr>
                <w:rFonts w:ascii="Arial Narrow" w:hAnsi="Arial Narrow" w:cs="TimesNewRoman"/>
                <w:sz w:val="24"/>
                <w:szCs w:val="24"/>
                <w:lang w:val="en-US"/>
              </w:rPr>
            </w:pPr>
          </w:p>
          <w:p w14:paraId="70235009" w14:textId="77777777" w:rsidR="00F74418" w:rsidRPr="00914926" w:rsidRDefault="00F74418" w:rsidP="00F74418">
            <w:pPr>
              <w:autoSpaceDE w:val="0"/>
              <w:autoSpaceDN w:val="0"/>
              <w:adjustRightInd w:val="0"/>
              <w:jc w:val="both"/>
              <w:rPr>
                <w:rFonts w:ascii="Arial Narrow" w:hAnsi="Arial Narrow" w:cs="TimesNewRoman"/>
                <w:sz w:val="24"/>
                <w:szCs w:val="24"/>
                <w:lang w:val="en-US"/>
              </w:rPr>
            </w:pPr>
          </w:p>
        </w:tc>
        <w:tc>
          <w:tcPr>
            <w:tcW w:w="2499" w:type="pct"/>
            <w:vMerge/>
          </w:tcPr>
          <w:p w14:paraId="15C26C3F" w14:textId="77777777" w:rsidR="00193D54" w:rsidRPr="00914926" w:rsidRDefault="00193D54" w:rsidP="00E050E3">
            <w:pPr>
              <w:jc w:val="both"/>
              <w:rPr>
                <w:rFonts w:ascii="Arial Narrow" w:hAnsi="Arial Narrow" w:cs="Arial"/>
                <w:sz w:val="24"/>
                <w:szCs w:val="24"/>
                <w:lang w:val="en-US"/>
              </w:rPr>
            </w:pPr>
          </w:p>
        </w:tc>
      </w:tr>
    </w:tbl>
    <w:p w14:paraId="71CBFFD4" w14:textId="77777777" w:rsidR="008F4958" w:rsidRDefault="008F4958" w:rsidP="000306ED">
      <w:pPr>
        <w:spacing w:after="0" w:line="240" w:lineRule="auto"/>
        <w:jc w:val="both"/>
        <w:rPr>
          <w:rFonts w:ascii="Times New Roman" w:hAnsi="Times New Roman" w:cs="Times New Roman"/>
          <w:sz w:val="24"/>
          <w:szCs w:val="24"/>
        </w:rPr>
      </w:pPr>
    </w:p>
    <w:p w14:paraId="3A226A77" w14:textId="77777777" w:rsidR="00F21181" w:rsidRDefault="00F21181">
      <w:pPr>
        <w:rPr>
          <w:rFonts w:ascii="Times New Roman" w:hAnsi="Times New Roman" w:cs="Times New Roman"/>
          <w:sz w:val="24"/>
          <w:szCs w:val="24"/>
        </w:rPr>
      </w:pPr>
      <w:r>
        <w:rPr>
          <w:rFonts w:ascii="Times New Roman" w:hAnsi="Times New Roman" w:cs="Times New Roman"/>
          <w:sz w:val="24"/>
          <w:szCs w:val="24"/>
        </w:rPr>
        <w:br w:type="page"/>
      </w:r>
    </w:p>
    <w:p w14:paraId="7DB1F92E" w14:textId="77777777" w:rsidR="00F21181" w:rsidRDefault="00F21181" w:rsidP="000306ED">
      <w:pPr>
        <w:spacing w:after="0" w:line="240" w:lineRule="auto"/>
        <w:jc w:val="both"/>
        <w:rPr>
          <w:rFonts w:ascii="Times New Roman" w:hAnsi="Times New Roman" w:cs="Times New Roman"/>
          <w:sz w:val="24"/>
          <w:szCs w:val="24"/>
        </w:rPr>
      </w:pPr>
    </w:p>
    <w:p w14:paraId="2FB166CD" w14:textId="77777777" w:rsidR="008F4958" w:rsidRDefault="00914926" w:rsidP="000306ED">
      <w:pPr>
        <w:spacing w:after="0" w:line="240" w:lineRule="auto"/>
        <w:jc w:val="both"/>
        <w:rPr>
          <w:rFonts w:ascii="Times New Roman" w:hAnsi="Times New Roman" w:cs="Times New Roman"/>
          <w:sz w:val="24"/>
          <w:szCs w:val="24"/>
        </w:rPr>
      </w:pPr>
      <w:r w:rsidRPr="000C2AE4">
        <w:rPr>
          <w:rFonts w:ascii="Arial" w:hAnsi="Arial" w:cs="Arial"/>
          <w:b/>
          <w:sz w:val="24"/>
          <w:szCs w:val="24"/>
          <w:u w:val="single"/>
          <w:lang w:val="en-US"/>
        </w:rPr>
        <w:t>Option 3</w:t>
      </w:r>
      <w:r>
        <w:rPr>
          <w:rFonts w:ascii="Arial" w:hAnsi="Arial" w:cs="Arial"/>
          <w:sz w:val="24"/>
          <w:szCs w:val="24"/>
          <w:lang w:val="en-US"/>
        </w:rPr>
        <w:t>: The CBC programmes are integrated into national sector programmes or in multi-country programmes and their financial allocation is increased for more sizeable projects.</w:t>
      </w:r>
    </w:p>
    <w:p w14:paraId="43C1A183" w14:textId="77777777" w:rsidR="008F4958" w:rsidRDefault="008F4958" w:rsidP="000306ED">
      <w:pPr>
        <w:spacing w:after="0" w:line="24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6874"/>
        <w:gridCol w:w="6869"/>
      </w:tblGrid>
      <w:tr w:rsidR="00914926" w:rsidRPr="00CD6E46" w14:paraId="04E8E07C" w14:textId="77777777" w:rsidTr="00E050E3">
        <w:tc>
          <w:tcPr>
            <w:tcW w:w="2501" w:type="pct"/>
          </w:tcPr>
          <w:p w14:paraId="765DECAA" w14:textId="77777777" w:rsidR="00914926" w:rsidRPr="00912B9F" w:rsidRDefault="00914926" w:rsidP="00E050E3">
            <w:pPr>
              <w:jc w:val="both"/>
              <w:rPr>
                <w:rFonts w:ascii="Arial Narrow" w:hAnsi="Arial Narrow" w:cs="Arial"/>
                <w:b/>
                <w:sz w:val="24"/>
                <w:szCs w:val="24"/>
                <w:lang w:val="en-US"/>
              </w:rPr>
            </w:pPr>
            <w:r w:rsidRPr="00F74418">
              <w:rPr>
                <w:rFonts w:ascii="Arial Narrow" w:hAnsi="Arial Narrow" w:cs="Arial"/>
                <w:b/>
                <w:color w:val="FF0000"/>
                <w:sz w:val="24"/>
                <w:szCs w:val="24"/>
                <w:lang w:val="en-US"/>
              </w:rPr>
              <w:t>ADVANTAGES</w:t>
            </w:r>
          </w:p>
        </w:tc>
        <w:tc>
          <w:tcPr>
            <w:tcW w:w="2499" w:type="pct"/>
          </w:tcPr>
          <w:p w14:paraId="0C4D19F1" w14:textId="77777777" w:rsidR="00914926" w:rsidRPr="00912B9F" w:rsidRDefault="00914926" w:rsidP="00E050E3">
            <w:pPr>
              <w:jc w:val="both"/>
              <w:rPr>
                <w:rFonts w:ascii="Arial Narrow" w:hAnsi="Arial Narrow" w:cs="Arial"/>
                <w:b/>
                <w:color w:val="FF0000"/>
                <w:sz w:val="24"/>
                <w:szCs w:val="24"/>
                <w:lang w:val="en-US"/>
              </w:rPr>
            </w:pPr>
            <w:r w:rsidRPr="00912B9F">
              <w:rPr>
                <w:rFonts w:ascii="Arial Narrow" w:hAnsi="Arial Narrow" w:cs="Arial"/>
                <w:b/>
                <w:color w:val="FF0000"/>
                <w:sz w:val="24"/>
                <w:szCs w:val="24"/>
                <w:lang w:val="en-US"/>
              </w:rPr>
              <w:t>OBSERVATIONS OF THE TWG MEMBER</w:t>
            </w:r>
          </w:p>
        </w:tc>
      </w:tr>
      <w:tr w:rsidR="004B1497" w:rsidRPr="00CD6E46" w14:paraId="5A2502CE" w14:textId="77777777" w:rsidTr="00E050E3">
        <w:tc>
          <w:tcPr>
            <w:tcW w:w="2501" w:type="pct"/>
          </w:tcPr>
          <w:p w14:paraId="0E9776E2" w14:textId="77777777" w:rsidR="004B1497" w:rsidRDefault="004B1497" w:rsidP="00914926">
            <w:pPr>
              <w:autoSpaceDE w:val="0"/>
              <w:autoSpaceDN w:val="0"/>
              <w:adjustRightInd w:val="0"/>
              <w:jc w:val="both"/>
              <w:rPr>
                <w:rFonts w:ascii="Arial Narrow" w:hAnsi="Arial Narrow" w:cs="TimesNewRoman"/>
                <w:sz w:val="24"/>
                <w:szCs w:val="24"/>
                <w:lang w:val="en-US"/>
              </w:rPr>
            </w:pPr>
          </w:p>
          <w:p w14:paraId="74F8B5C8" w14:textId="3D3465C8" w:rsidR="00F74418" w:rsidRPr="00914926" w:rsidRDefault="00F74418" w:rsidP="00914926">
            <w:pPr>
              <w:autoSpaceDE w:val="0"/>
              <w:autoSpaceDN w:val="0"/>
              <w:adjustRightInd w:val="0"/>
              <w:jc w:val="both"/>
              <w:rPr>
                <w:rFonts w:ascii="Arial Narrow" w:hAnsi="Arial Narrow" w:cs="TimesNewRoman"/>
                <w:sz w:val="24"/>
                <w:szCs w:val="24"/>
                <w:lang w:val="en-US"/>
              </w:rPr>
            </w:pPr>
          </w:p>
        </w:tc>
        <w:tc>
          <w:tcPr>
            <w:tcW w:w="2499" w:type="pct"/>
            <w:vMerge w:val="restart"/>
          </w:tcPr>
          <w:p w14:paraId="0462B777" w14:textId="77777777" w:rsidR="004B1497" w:rsidRPr="00CD6E46" w:rsidRDefault="004B1497" w:rsidP="00E050E3">
            <w:pPr>
              <w:jc w:val="both"/>
              <w:rPr>
                <w:rFonts w:ascii="Arial Narrow" w:hAnsi="Arial Narrow" w:cs="Arial"/>
                <w:sz w:val="24"/>
                <w:szCs w:val="24"/>
                <w:lang w:val="en-US"/>
              </w:rPr>
            </w:pPr>
          </w:p>
        </w:tc>
      </w:tr>
      <w:tr w:rsidR="004B1497" w:rsidRPr="00CD6E46" w14:paraId="6666F3B3" w14:textId="77777777" w:rsidTr="00E050E3">
        <w:tc>
          <w:tcPr>
            <w:tcW w:w="2501" w:type="pct"/>
          </w:tcPr>
          <w:p w14:paraId="63B86430" w14:textId="77777777" w:rsidR="00DB3F51" w:rsidRDefault="00DB3F51" w:rsidP="00914926">
            <w:pPr>
              <w:autoSpaceDE w:val="0"/>
              <w:autoSpaceDN w:val="0"/>
              <w:adjustRightInd w:val="0"/>
              <w:jc w:val="both"/>
              <w:rPr>
                <w:rFonts w:ascii="Arial Narrow" w:hAnsi="Arial Narrow" w:cs="TimesNewRoman"/>
                <w:sz w:val="24"/>
                <w:szCs w:val="24"/>
                <w:lang w:val="en-US"/>
              </w:rPr>
            </w:pPr>
          </w:p>
          <w:p w14:paraId="58E989FA" w14:textId="1E31836C" w:rsidR="00F74418" w:rsidRPr="00914926" w:rsidRDefault="00F74418" w:rsidP="00914926">
            <w:pPr>
              <w:autoSpaceDE w:val="0"/>
              <w:autoSpaceDN w:val="0"/>
              <w:adjustRightInd w:val="0"/>
              <w:jc w:val="both"/>
              <w:rPr>
                <w:rFonts w:ascii="Arial Narrow" w:hAnsi="Arial Narrow" w:cs="TimesNewRoman"/>
                <w:sz w:val="24"/>
                <w:szCs w:val="24"/>
                <w:lang w:val="en-US"/>
              </w:rPr>
            </w:pPr>
          </w:p>
        </w:tc>
        <w:tc>
          <w:tcPr>
            <w:tcW w:w="2499" w:type="pct"/>
            <w:vMerge/>
          </w:tcPr>
          <w:p w14:paraId="125F204D" w14:textId="77777777" w:rsidR="004B1497" w:rsidRPr="00CD6E46" w:rsidRDefault="004B1497" w:rsidP="00E050E3">
            <w:pPr>
              <w:jc w:val="both"/>
              <w:rPr>
                <w:rFonts w:ascii="Arial Narrow" w:hAnsi="Arial Narrow" w:cs="Arial"/>
                <w:sz w:val="24"/>
                <w:szCs w:val="24"/>
                <w:lang w:val="en-US"/>
              </w:rPr>
            </w:pPr>
          </w:p>
        </w:tc>
      </w:tr>
      <w:tr w:rsidR="004B1497" w:rsidRPr="00CD6E46" w14:paraId="70837311" w14:textId="77777777" w:rsidTr="00E050E3">
        <w:tc>
          <w:tcPr>
            <w:tcW w:w="2501" w:type="pct"/>
          </w:tcPr>
          <w:p w14:paraId="33E86619" w14:textId="77777777" w:rsidR="00DB3F51" w:rsidRDefault="00DB3F51" w:rsidP="00914926">
            <w:pPr>
              <w:autoSpaceDE w:val="0"/>
              <w:autoSpaceDN w:val="0"/>
              <w:adjustRightInd w:val="0"/>
              <w:jc w:val="both"/>
              <w:rPr>
                <w:rFonts w:ascii="Arial Narrow" w:hAnsi="Arial Narrow" w:cs="TimesNewRoman"/>
                <w:sz w:val="24"/>
                <w:szCs w:val="24"/>
                <w:lang w:val="en-US"/>
              </w:rPr>
            </w:pPr>
          </w:p>
          <w:p w14:paraId="16A0100B" w14:textId="6C8B90EF" w:rsidR="00F74418" w:rsidRPr="00914926" w:rsidRDefault="00F74418" w:rsidP="00914926">
            <w:pPr>
              <w:autoSpaceDE w:val="0"/>
              <w:autoSpaceDN w:val="0"/>
              <w:adjustRightInd w:val="0"/>
              <w:jc w:val="both"/>
              <w:rPr>
                <w:rFonts w:ascii="Arial Narrow" w:hAnsi="Arial Narrow" w:cs="TimesNewRoman"/>
                <w:sz w:val="24"/>
                <w:szCs w:val="24"/>
                <w:lang w:val="en-US"/>
              </w:rPr>
            </w:pPr>
          </w:p>
        </w:tc>
        <w:tc>
          <w:tcPr>
            <w:tcW w:w="2499" w:type="pct"/>
            <w:vMerge/>
          </w:tcPr>
          <w:p w14:paraId="15942CB2" w14:textId="77777777" w:rsidR="004B1497" w:rsidRPr="00CD6E46" w:rsidRDefault="004B1497" w:rsidP="00E050E3">
            <w:pPr>
              <w:jc w:val="both"/>
              <w:rPr>
                <w:rFonts w:ascii="Arial Narrow" w:hAnsi="Arial Narrow" w:cs="Arial"/>
                <w:sz w:val="24"/>
                <w:szCs w:val="24"/>
                <w:lang w:val="en-US"/>
              </w:rPr>
            </w:pPr>
          </w:p>
        </w:tc>
      </w:tr>
      <w:tr w:rsidR="004B1497" w:rsidRPr="00CD6E46" w14:paraId="3B9E066D" w14:textId="77777777" w:rsidTr="00F74418">
        <w:trPr>
          <w:trHeight w:val="742"/>
        </w:trPr>
        <w:tc>
          <w:tcPr>
            <w:tcW w:w="2501" w:type="pct"/>
          </w:tcPr>
          <w:p w14:paraId="7DE23B2C" w14:textId="414424B3" w:rsidR="004B1497" w:rsidRPr="00914926" w:rsidRDefault="004B1497" w:rsidP="00914926">
            <w:pPr>
              <w:autoSpaceDE w:val="0"/>
              <w:autoSpaceDN w:val="0"/>
              <w:adjustRightInd w:val="0"/>
              <w:jc w:val="both"/>
              <w:rPr>
                <w:rFonts w:ascii="Arial Narrow" w:hAnsi="Arial Narrow" w:cs="TimesNewRoman"/>
                <w:sz w:val="24"/>
                <w:szCs w:val="24"/>
                <w:lang w:val="en-US"/>
              </w:rPr>
            </w:pPr>
          </w:p>
        </w:tc>
        <w:tc>
          <w:tcPr>
            <w:tcW w:w="2499" w:type="pct"/>
            <w:vMerge/>
          </w:tcPr>
          <w:p w14:paraId="6B050BAE" w14:textId="77777777" w:rsidR="004B1497" w:rsidRPr="00CD6E46" w:rsidRDefault="004B1497" w:rsidP="00E050E3">
            <w:pPr>
              <w:jc w:val="both"/>
              <w:rPr>
                <w:rFonts w:ascii="Arial Narrow" w:hAnsi="Arial Narrow" w:cs="Arial"/>
                <w:sz w:val="24"/>
                <w:szCs w:val="24"/>
                <w:lang w:val="en-US"/>
              </w:rPr>
            </w:pPr>
          </w:p>
        </w:tc>
      </w:tr>
      <w:tr w:rsidR="00914926" w:rsidRPr="00CD6E46" w14:paraId="0298B11F" w14:textId="77777777" w:rsidTr="00E050E3">
        <w:tc>
          <w:tcPr>
            <w:tcW w:w="2501" w:type="pct"/>
          </w:tcPr>
          <w:p w14:paraId="386952F3" w14:textId="77777777" w:rsidR="00914926" w:rsidRPr="00912B9F" w:rsidRDefault="00914926" w:rsidP="00E050E3">
            <w:pPr>
              <w:jc w:val="both"/>
              <w:rPr>
                <w:rFonts w:ascii="Arial Narrow" w:hAnsi="Arial Narrow" w:cs="Arial"/>
                <w:b/>
                <w:sz w:val="24"/>
                <w:szCs w:val="24"/>
                <w:lang w:val="en-US"/>
              </w:rPr>
            </w:pPr>
            <w:r w:rsidRPr="00F74418">
              <w:rPr>
                <w:rFonts w:ascii="Arial Narrow" w:hAnsi="Arial Narrow" w:cs="Arial"/>
                <w:b/>
                <w:color w:val="FF0000"/>
                <w:sz w:val="24"/>
                <w:szCs w:val="24"/>
                <w:lang w:val="en-US"/>
              </w:rPr>
              <w:t>DISADVANTAGES/RISKS</w:t>
            </w:r>
          </w:p>
        </w:tc>
        <w:tc>
          <w:tcPr>
            <w:tcW w:w="2499" w:type="pct"/>
            <w:vMerge w:val="restart"/>
          </w:tcPr>
          <w:p w14:paraId="3B9FF577" w14:textId="77777777" w:rsidR="00914926" w:rsidRPr="00CD6E46" w:rsidRDefault="00914926" w:rsidP="00E050E3">
            <w:pPr>
              <w:jc w:val="both"/>
              <w:rPr>
                <w:rFonts w:ascii="Arial Narrow" w:hAnsi="Arial Narrow" w:cs="Arial"/>
                <w:sz w:val="24"/>
                <w:szCs w:val="24"/>
                <w:lang w:val="en-US"/>
              </w:rPr>
            </w:pPr>
          </w:p>
        </w:tc>
      </w:tr>
      <w:tr w:rsidR="00914926" w:rsidRPr="00CD6E46" w14:paraId="51B935CB" w14:textId="77777777" w:rsidTr="00E050E3">
        <w:tc>
          <w:tcPr>
            <w:tcW w:w="2501" w:type="pct"/>
          </w:tcPr>
          <w:p w14:paraId="5F063303" w14:textId="77777777" w:rsidR="00DB3F51" w:rsidRDefault="00DB3F51" w:rsidP="00473EA0">
            <w:pPr>
              <w:autoSpaceDE w:val="0"/>
              <w:autoSpaceDN w:val="0"/>
              <w:adjustRightInd w:val="0"/>
              <w:jc w:val="both"/>
              <w:rPr>
                <w:rFonts w:ascii="Arial Narrow" w:hAnsi="Arial Narrow" w:cs="TimesNewRoman"/>
                <w:sz w:val="24"/>
                <w:szCs w:val="24"/>
                <w:lang w:val="en-US"/>
              </w:rPr>
            </w:pPr>
          </w:p>
          <w:p w14:paraId="36CFB267" w14:textId="6E40B4E0" w:rsidR="00F74418" w:rsidRPr="00473EA0" w:rsidRDefault="00F74418" w:rsidP="00473EA0">
            <w:pPr>
              <w:autoSpaceDE w:val="0"/>
              <w:autoSpaceDN w:val="0"/>
              <w:adjustRightInd w:val="0"/>
              <w:jc w:val="both"/>
              <w:rPr>
                <w:rFonts w:ascii="Arial Narrow" w:hAnsi="Arial Narrow" w:cs="TimesNewRoman"/>
                <w:sz w:val="24"/>
                <w:szCs w:val="24"/>
                <w:lang w:val="en-US"/>
              </w:rPr>
            </w:pPr>
          </w:p>
        </w:tc>
        <w:tc>
          <w:tcPr>
            <w:tcW w:w="2499" w:type="pct"/>
            <w:vMerge/>
          </w:tcPr>
          <w:p w14:paraId="58FBDF7A" w14:textId="77777777" w:rsidR="00914926" w:rsidRPr="00CD6E46" w:rsidRDefault="00914926" w:rsidP="00E050E3">
            <w:pPr>
              <w:jc w:val="both"/>
              <w:rPr>
                <w:rFonts w:ascii="Arial Narrow" w:hAnsi="Arial Narrow" w:cs="Arial"/>
                <w:sz w:val="24"/>
                <w:szCs w:val="24"/>
                <w:lang w:val="en-US"/>
              </w:rPr>
            </w:pPr>
          </w:p>
        </w:tc>
      </w:tr>
      <w:tr w:rsidR="00914926" w:rsidRPr="00CD6E46" w14:paraId="7CCB8A69" w14:textId="77777777" w:rsidTr="00E050E3">
        <w:tc>
          <w:tcPr>
            <w:tcW w:w="2501" w:type="pct"/>
          </w:tcPr>
          <w:p w14:paraId="0BDFE817" w14:textId="77777777" w:rsidR="00DB3F51" w:rsidRDefault="00DB3F51" w:rsidP="00473EA0">
            <w:pPr>
              <w:autoSpaceDE w:val="0"/>
              <w:autoSpaceDN w:val="0"/>
              <w:adjustRightInd w:val="0"/>
              <w:jc w:val="both"/>
              <w:rPr>
                <w:rFonts w:ascii="Arial Narrow" w:hAnsi="Arial Narrow" w:cs="TimesNewRoman"/>
                <w:sz w:val="24"/>
                <w:szCs w:val="24"/>
                <w:lang w:val="en-US"/>
              </w:rPr>
            </w:pPr>
          </w:p>
          <w:p w14:paraId="49518ADB" w14:textId="4367EB03" w:rsidR="00F74418" w:rsidRPr="00473EA0" w:rsidRDefault="00F74418" w:rsidP="00473EA0">
            <w:pPr>
              <w:autoSpaceDE w:val="0"/>
              <w:autoSpaceDN w:val="0"/>
              <w:adjustRightInd w:val="0"/>
              <w:jc w:val="both"/>
              <w:rPr>
                <w:rFonts w:ascii="Arial Narrow" w:hAnsi="Arial Narrow" w:cs="TimesNewRoman"/>
                <w:sz w:val="24"/>
                <w:szCs w:val="24"/>
                <w:lang w:val="en-US"/>
              </w:rPr>
            </w:pPr>
          </w:p>
        </w:tc>
        <w:tc>
          <w:tcPr>
            <w:tcW w:w="2499" w:type="pct"/>
            <w:vMerge/>
          </w:tcPr>
          <w:p w14:paraId="5848D2CB" w14:textId="77777777" w:rsidR="00914926" w:rsidRPr="00CD6E46" w:rsidRDefault="00914926" w:rsidP="00E050E3">
            <w:pPr>
              <w:jc w:val="both"/>
              <w:rPr>
                <w:rFonts w:ascii="Arial Narrow" w:hAnsi="Arial Narrow" w:cs="Arial"/>
                <w:sz w:val="24"/>
                <w:szCs w:val="24"/>
                <w:lang w:val="en-US"/>
              </w:rPr>
            </w:pPr>
          </w:p>
        </w:tc>
      </w:tr>
      <w:tr w:rsidR="00473EA0" w:rsidRPr="00CD6E46" w14:paraId="4B677B69" w14:textId="77777777" w:rsidTr="00E050E3">
        <w:tc>
          <w:tcPr>
            <w:tcW w:w="2501" w:type="pct"/>
          </w:tcPr>
          <w:p w14:paraId="27D76059" w14:textId="77777777" w:rsidR="00473EA0" w:rsidRDefault="00473EA0" w:rsidP="00473EA0">
            <w:pPr>
              <w:autoSpaceDE w:val="0"/>
              <w:autoSpaceDN w:val="0"/>
              <w:adjustRightInd w:val="0"/>
              <w:jc w:val="both"/>
              <w:rPr>
                <w:rFonts w:ascii="Arial Narrow" w:hAnsi="Arial Narrow" w:cs="TimesNewRoman"/>
                <w:sz w:val="24"/>
                <w:szCs w:val="24"/>
                <w:lang w:val="en-US"/>
              </w:rPr>
            </w:pPr>
          </w:p>
          <w:p w14:paraId="2789E817" w14:textId="04AFB2D4" w:rsidR="00F74418" w:rsidRPr="00473EA0" w:rsidRDefault="00F74418" w:rsidP="00473EA0">
            <w:pPr>
              <w:autoSpaceDE w:val="0"/>
              <w:autoSpaceDN w:val="0"/>
              <w:adjustRightInd w:val="0"/>
              <w:jc w:val="both"/>
              <w:rPr>
                <w:rFonts w:ascii="Arial Narrow" w:hAnsi="Arial Narrow" w:cs="TimesNewRoman"/>
                <w:sz w:val="24"/>
                <w:szCs w:val="24"/>
                <w:lang w:val="en-US"/>
              </w:rPr>
            </w:pPr>
          </w:p>
        </w:tc>
        <w:tc>
          <w:tcPr>
            <w:tcW w:w="2499" w:type="pct"/>
            <w:vMerge/>
          </w:tcPr>
          <w:p w14:paraId="70997D44" w14:textId="77777777" w:rsidR="00473EA0" w:rsidRPr="00CD6E46" w:rsidRDefault="00473EA0" w:rsidP="00E050E3">
            <w:pPr>
              <w:jc w:val="both"/>
              <w:rPr>
                <w:rFonts w:ascii="Arial Narrow" w:hAnsi="Arial Narrow" w:cs="Arial"/>
                <w:sz w:val="24"/>
                <w:szCs w:val="24"/>
                <w:lang w:val="en-US"/>
              </w:rPr>
            </w:pPr>
          </w:p>
        </w:tc>
      </w:tr>
      <w:tr w:rsidR="00914926" w:rsidRPr="00CD6E46" w14:paraId="339C2577" w14:textId="77777777" w:rsidTr="00E050E3">
        <w:tc>
          <w:tcPr>
            <w:tcW w:w="2501" w:type="pct"/>
          </w:tcPr>
          <w:p w14:paraId="0C97ED55" w14:textId="77777777" w:rsidR="00914926" w:rsidRDefault="00914926" w:rsidP="00473EA0">
            <w:pPr>
              <w:autoSpaceDE w:val="0"/>
              <w:autoSpaceDN w:val="0"/>
              <w:adjustRightInd w:val="0"/>
              <w:jc w:val="both"/>
              <w:rPr>
                <w:rFonts w:ascii="Arial Narrow" w:hAnsi="Arial Narrow" w:cs="TimesNewRoman"/>
                <w:sz w:val="24"/>
                <w:szCs w:val="24"/>
                <w:lang w:val="en-US"/>
              </w:rPr>
            </w:pPr>
          </w:p>
          <w:p w14:paraId="480279BC" w14:textId="388459E7" w:rsidR="00F74418" w:rsidRPr="00473EA0" w:rsidRDefault="00F74418" w:rsidP="00473EA0">
            <w:pPr>
              <w:autoSpaceDE w:val="0"/>
              <w:autoSpaceDN w:val="0"/>
              <w:adjustRightInd w:val="0"/>
              <w:jc w:val="both"/>
              <w:rPr>
                <w:rFonts w:ascii="Arial Narrow" w:hAnsi="Arial Narrow" w:cs="TimesNewRoman"/>
                <w:sz w:val="24"/>
                <w:szCs w:val="24"/>
                <w:lang w:val="en-US"/>
              </w:rPr>
            </w:pPr>
          </w:p>
        </w:tc>
        <w:tc>
          <w:tcPr>
            <w:tcW w:w="2499" w:type="pct"/>
            <w:vMerge/>
          </w:tcPr>
          <w:p w14:paraId="2204F79E" w14:textId="77777777" w:rsidR="00914926" w:rsidRPr="00CD6E46" w:rsidRDefault="00914926" w:rsidP="00E050E3">
            <w:pPr>
              <w:jc w:val="both"/>
              <w:rPr>
                <w:rFonts w:ascii="Arial Narrow" w:hAnsi="Arial Narrow" w:cs="Arial"/>
                <w:sz w:val="24"/>
                <w:szCs w:val="24"/>
                <w:lang w:val="en-US"/>
              </w:rPr>
            </w:pPr>
          </w:p>
        </w:tc>
      </w:tr>
    </w:tbl>
    <w:p w14:paraId="0856217F" w14:textId="77777777" w:rsidR="008F4958" w:rsidRPr="00914926" w:rsidRDefault="008F4958" w:rsidP="000306ED">
      <w:pPr>
        <w:spacing w:after="0" w:line="240" w:lineRule="auto"/>
        <w:jc w:val="both"/>
        <w:rPr>
          <w:rFonts w:ascii="Times New Roman" w:hAnsi="Times New Roman" w:cs="Times New Roman"/>
          <w:sz w:val="24"/>
          <w:szCs w:val="24"/>
          <w:lang w:val="en-US"/>
        </w:rPr>
      </w:pPr>
    </w:p>
    <w:p w14:paraId="788C0648" w14:textId="48540409" w:rsidR="00736939" w:rsidRDefault="00736939" w:rsidP="00F74418">
      <w:pPr>
        <w:rPr>
          <w:rFonts w:ascii="Times New Roman" w:hAnsi="Times New Roman" w:cs="Times New Roman"/>
          <w:sz w:val="24"/>
          <w:szCs w:val="24"/>
        </w:rPr>
      </w:pPr>
    </w:p>
    <w:sectPr w:rsidR="00736939" w:rsidSect="00627F48">
      <w:pgSz w:w="16838" w:h="11906" w:orient="landscape" w:code="9"/>
      <w:pgMar w:top="1440" w:right="2160" w:bottom="1440" w:left="115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4745A" w14:textId="77777777" w:rsidR="00DE5E48" w:rsidRDefault="00DE5E48" w:rsidP="004B692E">
      <w:pPr>
        <w:spacing w:after="0" w:line="240" w:lineRule="auto"/>
      </w:pPr>
      <w:r>
        <w:separator/>
      </w:r>
    </w:p>
  </w:endnote>
  <w:endnote w:type="continuationSeparator" w:id="0">
    <w:p w14:paraId="5D78F926" w14:textId="77777777" w:rsidR="00DE5E48" w:rsidRDefault="00DE5E48" w:rsidP="004B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3E7D7" w14:textId="77777777" w:rsidR="00330BE1" w:rsidRDefault="00330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A0" w:firstRow="1" w:lastRow="0" w:firstColumn="1" w:lastColumn="0" w:noHBand="0" w:noVBand="0"/>
    </w:tblPr>
    <w:tblGrid>
      <w:gridCol w:w="2399"/>
      <w:gridCol w:w="4091"/>
      <w:gridCol w:w="2536"/>
    </w:tblGrid>
    <w:tr w:rsidR="00F373A0" w:rsidRPr="00E90513" w14:paraId="2ED50840" w14:textId="77777777" w:rsidTr="003D5E19">
      <w:tc>
        <w:tcPr>
          <w:tcW w:w="1329" w:type="pct"/>
        </w:tcPr>
        <w:p w14:paraId="4B58AB1A" w14:textId="77777777" w:rsidR="00F373A0" w:rsidRPr="00C736CF" w:rsidRDefault="00F373A0" w:rsidP="00F373A0">
          <w:pPr>
            <w:pStyle w:val="Footer"/>
            <w:tabs>
              <w:tab w:val="clear" w:pos="4536"/>
              <w:tab w:val="clear" w:pos="9072"/>
            </w:tabs>
            <w:rPr>
              <w:sz w:val="18"/>
              <w:szCs w:val="18"/>
            </w:rPr>
          </w:pPr>
        </w:p>
      </w:tc>
      <w:tc>
        <w:tcPr>
          <w:tcW w:w="2266" w:type="pct"/>
        </w:tcPr>
        <w:p w14:paraId="23A8F37E" w14:textId="77777777" w:rsidR="00F373A0" w:rsidRPr="00C736CF" w:rsidRDefault="00F373A0" w:rsidP="00F373A0">
          <w:pPr>
            <w:pStyle w:val="Footer"/>
            <w:tabs>
              <w:tab w:val="clear" w:pos="4536"/>
              <w:tab w:val="clear" w:pos="9072"/>
            </w:tabs>
            <w:rPr>
              <w:sz w:val="18"/>
              <w:szCs w:val="18"/>
            </w:rPr>
          </w:pPr>
        </w:p>
      </w:tc>
      <w:tc>
        <w:tcPr>
          <w:tcW w:w="1405" w:type="pct"/>
        </w:tcPr>
        <w:p w14:paraId="2391E398" w14:textId="77777777" w:rsidR="00F373A0" w:rsidRPr="00E90513" w:rsidRDefault="00E90513" w:rsidP="00F373A0">
          <w:pPr>
            <w:pStyle w:val="Footer"/>
            <w:tabs>
              <w:tab w:val="clear" w:pos="4536"/>
              <w:tab w:val="clear" w:pos="9072"/>
            </w:tabs>
            <w:ind w:right="57"/>
            <w:jc w:val="right"/>
            <w:rPr>
              <w:rFonts w:ascii="Arial" w:hAnsi="Arial" w:cs="Arial"/>
              <w:sz w:val="14"/>
              <w:szCs w:val="14"/>
            </w:rPr>
          </w:pPr>
          <w:r w:rsidRPr="00E90513">
            <w:rPr>
              <w:rFonts w:ascii="Arial" w:hAnsi="Arial" w:cs="Arial"/>
              <w:sz w:val="14"/>
              <w:szCs w:val="14"/>
            </w:rPr>
            <w:t xml:space="preserve">Page </w:t>
          </w:r>
          <w:r w:rsidRPr="00E90513">
            <w:rPr>
              <w:rFonts w:ascii="Arial" w:hAnsi="Arial" w:cs="Arial"/>
              <w:b/>
              <w:sz w:val="14"/>
              <w:szCs w:val="14"/>
            </w:rPr>
            <w:fldChar w:fldCharType="begin"/>
          </w:r>
          <w:r w:rsidRPr="00E90513">
            <w:rPr>
              <w:rFonts w:ascii="Arial" w:hAnsi="Arial" w:cs="Arial"/>
              <w:b/>
              <w:sz w:val="14"/>
              <w:szCs w:val="14"/>
            </w:rPr>
            <w:instrText xml:space="preserve"> PAGE  \* Arabic  \* MERGEFORMAT </w:instrText>
          </w:r>
          <w:r w:rsidRPr="00E90513">
            <w:rPr>
              <w:rFonts w:ascii="Arial" w:hAnsi="Arial" w:cs="Arial"/>
              <w:b/>
              <w:sz w:val="14"/>
              <w:szCs w:val="14"/>
            </w:rPr>
            <w:fldChar w:fldCharType="separate"/>
          </w:r>
          <w:r w:rsidR="0054221B">
            <w:rPr>
              <w:rFonts w:ascii="Arial" w:hAnsi="Arial" w:cs="Arial"/>
              <w:b/>
              <w:noProof/>
              <w:sz w:val="14"/>
              <w:szCs w:val="14"/>
            </w:rPr>
            <w:t>2</w:t>
          </w:r>
          <w:r w:rsidRPr="00E90513">
            <w:rPr>
              <w:rFonts w:ascii="Arial" w:hAnsi="Arial" w:cs="Arial"/>
              <w:b/>
              <w:sz w:val="14"/>
              <w:szCs w:val="14"/>
            </w:rPr>
            <w:fldChar w:fldCharType="end"/>
          </w:r>
          <w:r w:rsidRPr="00E90513">
            <w:rPr>
              <w:rFonts w:ascii="Arial" w:hAnsi="Arial" w:cs="Arial"/>
              <w:sz w:val="14"/>
              <w:szCs w:val="14"/>
            </w:rPr>
            <w:t xml:space="preserve"> of </w:t>
          </w:r>
          <w:r w:rsidRPr="00E90513">
            <w:rPr>
              <w:rFonts w:ascii="Arial" w:hAnsi="Arial" w:cs="Arial"/>
              <w:b/>
              <w:sz w:val="14"/>
              <w:szCs w:val="14"/>
            </w:rPr>
            <w:fldChar w:fldCharType="begin"/>
          </w:r>
          <w:r w:rsidRPr="00E90513">
            <w:rPr>
              <w:rFonts w:ascii="Arial" w:hAnsi="Arial" w:cs="Arial"/>
              <w:b/>
              <w:sz w:val="14"/>
              <w:szCs w:val="14"/>
            </w:rPr>
            <w:instrText xml:space="preserve"> NUMPAGES  \* Arabic  \* MERGEFORMAT </w:instrText>
          </w:r>
          <w:r w:rsidRPr="00E90513">
            <w:rPr>
              <w:rFonts w:ascii="Arial" w:hAnsi="Arial" w:cs="Arial"/>
              <w:b/>
              <w:sz w:val="14"/>
              <w:szCs w:val="14"/>
            </w:rPr>
            <w:fldChar w:fldCharType="separate"/>
          </w:r>
          <w:r w:rsidR="0054221B">
            <w:rPr>
              <w:rFonts w:ascii="Arial" w:hAnsi="Arial" w:cs="Arial"/>
              <w:b/>
              <w:noProof/>
              <w:sz w:val="14"/>
              <w:szCs w:val="14"/>
            </w:rPr>
            <w:t>6</w:t>
          </w:r>
          <w:r w:rsidRPr="00E90513">
            <w:rPr>
              <w:rFonts w:ascii="Arial" w:hAnsi="Arial" w:cs="Arial"/>
              <w:b/>
              <w:sz w:val="14"/>
              <w:szCs w:val="14"/>
            </w:rPr>
            <w:fldChar w:fldCharType="end"/>
          </w:r>
        </w:p>
      </w:tc>
    </w:tr>
  </w:tbl>
  <w:p w14:paraId="3DAA4469" w14:textId="77777777" w:rsidR="00F373A0" w:rsidRDefault="00F373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C40DE" w14:textId="77777777" w:rsidR="002A5C7B" w:rsidRPr="002A5C7B" w:rsidRDefault="00DB2F91" w:rsidP="002A5C7B">
    <w:pPr>
      <w:pStyle w:val="Footer"/>
      <w:rPr>
        <w:rFonts w:ascii="Segoe UI" w:hAnsi="Segoe UI" w:cs="Segoe UI"/>
        <w:sz w:val="12"/>
        <w:szCs w:val="12"/>
        <w:lang w:val="en-US"/>
      </w:rPr>
    </w:pPr>
    <w:r>
      <w:rPr>
        <w:rFonts w:ascii="Segoe UI" w:hAnsi="Segoe UI" w:cs="Segoe UI"/>
        <w:noProof/>
        <w:sz w:val="12"/>
        <w:szCs w:val="12"/>
        <w:lang w:val="en-US"/>
      </w:rPr>
      <w:drawing>
        <wp:anchor distT="0" distB="0" distL="114300" distR="114300" simplePos="0" relativeHeight="251670528" behindDoc="1" locked="0" layoutInCell="1" allowOverlap="1" wp14:anchorId="190F3653" wp14:editId="77A3D40F">
          <wp:simplePos x="0" y="0"/>
          <wp:positionH relativeFrom="column">
            <wp:posOffset>4714240</wp:posOffset>
          </wp:positionH>
          <wp:positionV relativeFrom="paragraph">
            <wp:posOffset>3175</wp:posOffset>
          </wp:positionV>
          <wp:extent cx="992505" cy="517525"/>
          <wp:effectExtent l="0" t="0" r="0" b="0"/>
          <wp:wrapThrough wrapText="bothSides">
            <wp:wrapPolygon edited="0">
              <wp:start x="0" y="0"/>
              <wp:lineTo x="0" y="20672"/>
              <wp:lineTo x="21144" y="20672"/>
              <wp:lineTo x="211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is-de-rgb-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2505" cy="517525"/>
                  </a:xfrm>
                  <a:prstGeom prst="rect">
                    <a:avLst/>
                  </a:prstGeom>
                </pic:spPr>
              </pic:pic>
            </a:graphicData>
          </a:graphic>
          <wp14:sizeRelH relativeFrom="page">
            <wp14:pctWidth>0</wp14:pctWidth>
          </wp14:sizeRelH>
          <wp14:sizeRelV relativeFrom="page">
            <wp14:pctHeight>0</wp14:pctHeight>
          </wp14:sizeRelV>
        </wp:anchor>
      </w:drawing>
    </w:r>
    <w:r w:rsidR="001F2537">
      <w:rPr>
        <w:rFonts w:ascii="Segoe UI" w:hAnsi="Segoe UI" w:cs="Segoe UI"/>
        <w:noProof/>
        <w:sz w:val="12"/>
        <w:szCs w:val="12"/>
        <w:lang w:val="en-US"/>
      </w:rPr>
      <mc:AlternateContent>
        <mc:Choice Requires="wps">
          <w:drawing>
            <wp:anchor distT="4294967295" distB="4294967295" distL="114300" distR="114300" simplePos="0" relativeHeight="251669504" behindDoc="0" locked="0" layoutInCell="1" allowOverlap="1" wp14:anchorId="630B2F58" wp14:editId="3F243263">
              <wp:simplePos x="0" y="0"/>
              <wp:positionH relativeFrom="column">
                <wp:posOffset>-5080</wp:posOffset>
              </wp:positionH>
              <wp:positionV relativeFrom="paragraph">
                <wp:posOffset>-12701</wp:posOffset>
              </wp:positionV>
              <wp:extent cx="5730240" cy="0"/>
              <wp:effectExtent l="0" t="0" r="228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53DC1C" id="_x0000_t32" coordsize="21600,21600" o:spt="32" o:oned="t" path="m,l21600,21600e" filled="f">
              <v:path arrowok="t" fillok="f" o:connecttype="none"/>
              <o:lock v:ext="edit" shapetype="t"/>
            </v:shapetype>
            <v:shape id="Straight Arrow Connector 6" o:spid="_x0000_s1026" type="#_x0000_t32" style="position:absolute;margin-left:-.4pt;margin-top:-1pt;width:451.2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EF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"/>
          </w:pict>
        </mc:Fallback>
      </mc:AlternateContent>
    </w:r>
    <w:r w:rsidR="002A5C7B" w:rsidRPr="002A5C7B">
      <w:rPr>
        <w:rFonts w:ascii="Segoe UI" w:hAnsi="Segoe UI" w:cs="Segoe UI"/>
        <w:sz w:val="12"/>
        <w:szCs w:val="12"/>
        <w:lang w:val="en-US"/>
      </w:rPr>
      <w:t>Belgrade Office</w:t>
    </w:r>
  </w:p>
  <w:p w14:paraId="48012684" w14:textId="77777777" w:rsidR="002A5C7B" w:rsidRPr="00D65202" w:rsidRDefault="00D65202" w:rsidP="002A5C7B">
    <w:pPr>
      <w:pStyle w:val="Footer"/>
      <w:rPr>
        <w:rFonts w:ascii="Segoe UI" w:hAnsi="Segoe UI" w:cs="Segoe UI"/>
        <w:sz w:val="12"/>
        <w:szCs w:val="12"/>
        <w:lang w:val="hr-HR"/>
      </w:rPr>
    </w:pPr>
    <w:proofErr w:type="spellStart"/>
    <w:r>
      <w:rPr>
        <w:rFonts w:ascii="Segoe UI" w:hAnsi="Segoe UI" w:cs="Segoe UI"/>
        <w:sz w:val="12"/>
        <w:szCs w:val="12"/>
        <w:lang w:val="en-US"/>
      </w:rPr>
      <w:t>Svetozara</w:t>
    </w:r>
    <w:proofErr w:type="spellEnd"/>
    <w:r>
      <w:rPr>
        <w:rFonts w:ascii="Segoe UI" w:hAnsi="Segoe UI" w:cs="Segoe UI"/>
        <w:sz w:val="12"/>
        <w:szCs w:val="12"/>
        <w:lang w:val="en-US"/>
      </w:rPr>
      <w:t xml:space="preserve"> </w:t>
    </w:r>
    <w:proofErr w:type="spellStart"/>
    <w:r>
      <w:rPr>
        <w:rFonts w:ascii="Segoe UI" w:hAnsi="Segoe UI" w:cs="Segoe UI"/>
        <w:sz w:val="12"/>
        <w:szCs w:val="12"/>
        <w:lang w:val="en-US"/>
      </w:rPr>
      <w:t>Markovi</w:t>
    </w:r>
    <w:proofErr w:type="spellEnd"/>
    <w:r>
      <w:rPr>
        <w:rFonts w:ascii="Segoe UI" w:hAnsi="Segoe UI" w:cs="Segoe UI"/>
        <w:sz w:val="12"/>
        <w:szCs w:val="12"/>
        <w:lang w:val="hr-HR"/>
      </w:rPr>
      <w:t>ća 40b/III</w:t>
    </w:r>
  </w:p>
  <w:p w14:paraId="6F2F73B0" w14:textId="77777777" w:rsidR="002A5C7B" w:rsidRDefault="002A5C7B" w:rsidP="00DB2F91">
    <w:pPr>
      <w:pStyle w:val="Footer"/>
      <w:rPr>
        <w:rFonts w:ascii="Segoe UI" w:hAnsi="Segoe UI" w:cs="Segoe UI"/>
        <w:sz w:val="12"/>
        <w:szCs w:val="12"/>
        <w:lang w:val="en-US"/>
      </w:rPr>
    </w:pPr>
    <w:r w:rsidRPr="002A5C7B">
      <w:rPr>
        <w:rFonts w:ascii="Segoe UI" w:hAnsi="Segoe UI" w:cs="Segoe UI"/>
        <w:sz w:val="12"/>
        <w:szCs w:val="12"/>
        <w:lang w:val="en-US"/>
      </w:rPr>
      <w:t xml:space="preserve">+381 </w:t>
    </w:r>
    <w:r w:rsidR="00D65202">
      <w:rPr>
        <w:rFonts w:ascii="Segoe UI" w:hAnsi="Segoe UI" w:cs="Segoe UI"/>
        <w:sz w:val="12"/>
        <w:szCs w:val="12"/>
        <w:lang w:val="en-US"/>
      </w:rPr>
      <w:t>11 364 05 14</w:t>
    </w:r>
  </w:p>
  <w:p w14:paraId="0A7609B2" w14:textId="77777777" w:rsidR="002A5C7B" w:rsidRPr="002A5C7B" w:rsidRDefault="002A5C7B" w:rsidP="002A5C7B">
    <w:pPr>
      <w:pStyle w:val="Footer"/>
      <w:rPr>
        <w:rFonts w:ascii="Segoe UI" w:hAnsi="Segoe UI" w:cs="Segoe UI"/>
        <w:sz w:val="12"/>
        <w:szCs w:val="12"/>
        <w:lang w:val="en-US"/>
      </w:rPr>
    </w:pPr>
    <w:r>
      <w:rPr>
        <w:rFonts w:ascii="Segoe UI" w:hAnsi="Segoe UI" w:cs="Segoe UI"/>
        <w:sz w:val="12"/>
        <w:szCs w:val="12"/>
        <w:lang w:val="en-US"/>
      </w:rPr>
      <w:t>---------------------</w:t>
    </w:r>
    <w:r w:rsidR="00DB2F91">
      <w:rPr>
        <w:rFonts w:ascii="Segoe UI" w:hAnsi="Segoe UI" w:cs="Segoe UI"/>
        <w:sz w:val="12"/>
        <w:szCs w:val="12"/>
        <w:lang w:val="en-US"/>
      </w:rPr>
      <w:tab/>
    </w:r>
    <w:r w:rsidR="00DB2F91">
      <w:rPr>
        <w:rFonts w:ascii="Segoe UI" w:hAnsi="Segoe UI" w:cs="Segoe UI"/>
        <w:sz w:val="12"/>
        <w:szCs w:val="12"/>
        <w:lang w:val="en-US"/>
      </w:rPr>
      <w:tab/>
    </w:r>
  </w:p>
  <w:p w14:paraId="6D5EB4B9" w14:textId="77777777" w:rsidR="00F44A85" w:rsidRDefault="00DE5E48" w:rsidP="002A5C7B">
    <w:pPr>
      <w:pStyle w:val="Footer"/>
      <w:tabs>
        <w:tab w:val="left" w:pos="7513"/>
        <w:tab w:val="left" w:pos="7655"/>
      </w:tabs>
      <w:rPr>
        <w:rFonts w:ascii="Segoe UI" w:hAnsi="Segoe UI" w:cs="Segoe UI"/>
        <w:sz w:val="12"/>
        <w:szCs w:val="12"/>
      </w:rPr>
    </w:pPr>
    <w:hyperlink r:id="rId2" w:history="1">
      <w:r w:rsidR="002A5C7B" w:rsidRPr="00B224E0">
        <w:rPr>
          <w:rStyle w:val="Hyperlink"/>
          <w:rFonts w:ascii="Segoe UI" w:hAnsi="Segoe UI" w:cs="Segoe UI"/>
          <w:sz w:val="12"/>
          <w:szCs w:val="12"/>
          <w:lang w:val="en-US"/>
        </w:rPr>
        <w:t>office@cbibplus.eu</w:t>
      </w:r>
    </w:hyperlink>
    <w:r w:rsidR="002A5C7B">
      <w:rPr>
        <w:rFonts w:ascii="Segoe UI" w:hAnsi="Segoe UI" w:cs="Segoe UI"/>
        <w:sz w:val="12"/>
        <w:szCs w:val="12"/>
      </w:rPr>
      <w:tab/>
    </w:r>
    <w:r w:rsidR="002A5C7B">
      <w:rPr>
        <w:rFonts w:ascii="Segoe UI" w:hAnsi="Segoe UI" w:cs="Segoe UI"/>
        <w:sz w:val="12"/>
        <w:szCs w:val="12"/>
      </w:rPr>
      <w:tab/>
      <w:t>A project implemented</w:t>
    </w:r>
  </w:p>
  <w:p w14:paraId="65480CD9" w14:textId="77777777" w:rsidR="002A5C7B" w:rsidRPr="002A5C7B" w:rsidRDefault="00DE5E48" w:rsidP="002A5C7B">
    <w:pPr>
      <w:pStyle w:val="Footer"/>
      <w:tabs>
        <w:tab w:val="left" w:pos="7513"/>
        <w:tab w:val="left" w:pos="7655"/>
      </w:tabs>
    </w:pPr>
    <w:hyperlink r:id="rId3" w:history="1">
      <w:r w:rsidR="002A5C7B" w:rsidRPr="00B224E0">
        <w:rPr>
          <w:rStyle w:val="Hyperlink"/>
          <w:rFonts w:ascii="Segoe UI" w:hAnsi="Segoe UI" w:cs="Segoe UI"/>
          <w:sz w:val="12"/>
          <w:szCs w:val="12"/>
        </w:rPr>
        <w:t>www.cbibplus.eu</w:t>
      </w:r>
    </w:hyperlink>
    <w:r w:rsidR="002A5C7B">
      <w:rPr>
        <w:rFonts w:ascii="Segoe UI" w:hAnsi="Segoe UI" w:cs="Segoe UI"/>
        <w:sz w:val="12"/>
        <w:szCs w:val="12"/>
      </w:rPr>
      <w:t xml:space="preserve"> </w:t>
    </w:r>
    <w:r w:rsidR="002A5C7B">
      <w:rPr>
        <w:rFonts w:ascii="Segoe UI" w:hAnsi="Segoe UI" w:cs="Segoe UI"/>
        <w:sz w:val="12"/>
        <w:szCs w:val="12"/>
      </w:rPr>
      <w:tab/>
    </w:r>
    <w:r w:rsidR="002A5C7B">
      <w:rPr>
        <w:rFonts w:ascii="Segoe UI" w:hAnsi="Segoe UI" w:cs="Segoe UI"/>
        <w:sz w:val="12"/>
        <w:szCs w:val="12"/>
      </w:rPr>
      <w:tab/>
      <w:t>by a consortium led by GIZ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6F411" w14:textId="77777777" w:rsidR="00DE5E48" w:rsidRDefault="00DE5E48" w:rsidP="004B692E">
      <w:pPr>
        <w:spacing w:after="0" w:line="240" w:lineRule="auto"/>
      </w:pPr>
      <w:r>
        <w:separator/>
      </w:r>
    </w:p>
  </w:footnote>
  <w:footnote w:type="continuationSeparator" w:id="0">
    <w:p w14:paraId="098AF44C" w14:textId="77777777" w:rsidR="00DE5E48" w:rsidRDefault="00DE5E48" w:rsidP="004B692E">
      <w:pPr>
        <w:spacing w:after="0" w:line="240" w:lineRule="auto"/>
      </w:pPr>
      <w:r>
        <w:continuationSeparator/>
      </w:r>
    </w:p>
  </w:footnote>
  <w:footnote w:id="1">
    <w:p w14:paraId="2E0580BA" w14:textId="202FEAED" w:rsidR="00603FDB" w:rsidRPr="00603FDB" w:rsidRDefault="00603FDB">
      <w:pPr>
        <w:pStyle w:val="FootnoteText"/>
        <w:rPr>
          <w:lang w:val="en-US"/>
        </w:rPr>
      </w:pPr>
      <w:r>
        <w:rPr>
          <w:rStyle w:val="FootnoteReference"/>
        </w:rPr>
        <w:footnoteRef/>
      </w:r>
      <w:r>
        <w:t xml:space="preserve"> </w:t>
      </w:r>
      <w:proofErr w:type="gramStart"/>
      <w:r w:rsidRPr="00603FDB">
        <w:t>A</w:t>
      </w:r>
      <w:r w:rsidRPr="00603FDB">
        <w:rPr>
          <w:rFonts w:cs="Arial"/>
          <w:lang w:val="en-US"/>
        </w:rPr>
        <w:t>long with representatives from EU Member States, DG REGIO and Int</w:t>
      </w:r>
      <w:r>
        <w:rPr>
          <w:rFonts w:cs="Arial"/>
          <w:lang w:val="en-US"/>
        </w:rPr>
        <w:t>eract.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308FB" w14:textId="77777777" w:rsidR="00330BE1" w:rsidRDefault="00330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80D28" w14:textId="77777777" w:rsidR="004B692E" w:rsidRDefault="004B692E" w:rsidP="004B692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9511D" w14:textId="77777777" w:rsidR="00011933" w:rsidRPr="00011933" w:rsidRDefault="00011933" w:rsidP="00011933">
    <w:pPr>
      <w:pStyle w:val="Header"/>
      <w:ind w:firstLine="567"/>
      <w:rPr>
        <w:rFonts w:ascii="Segoe UI" w:hAnsi="Segoe UI" w:cs="Segoe UI"/>
        <w:b/>
        <w:sz w:val="12"/>
        <w:szCs w:val="12"/>
        <w:lang w:val="en-US"/>
      </w:rPr>
    </w:pPr>
    <w:r w:rsidRPr="00011933">
      <w:rPr>
        <w:noProof/>
        <w:sz w:val="12"/>
        <w:szCs w:val="12"/>
        <w:lang w:val="en-US"/>
      </w:rPr>
      <w:drawing>
        <wp:anchor distT="0" distB="0" distL="114300" distR="114300" simplePos="0" relativeHeight="251667456" behindDoc="1" locked="0" layoutInCell="1" allowOverlap="1" wp14:anchorId="54C66D9F" wp14:editId="5B684447">
          <wp:simplePos x="0" y="0"/>
          <wp:positionH relativeFrom="column">
            <wp:posOffset>4775200</wp:posOffset>
          </wp:positionH>
          <wp:positionV relativeFrom="paragraph">
            <wp:posOffset>51435</wp:posOffset>
          </wp:positionV>
          <wp:extent cx="859155" cy="584835"/>
          <wp:effectExtent l="0" t="0" r="0" b="0"/>
          <wp:wrapThrough wrapText="bothSides">
            <wp:wrapPolygon edited="0">
              <wp:start x="0" y="0"/>
              <wp:lineTo x="0" y="21107"/>
              <wp:lineTo x="21073" y="21107"/>
              <wp:lineTo x="21073" y="0"/>
              <wp:lineTo x="0" y="0"/>
            </wp:wrapPolygon>
          </wp:wrapThrough>
          <wp:docPr id="1" name="Bild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584835"/>
                  </a:xfrm>
                  <a:prstGeom prst="rect">
                    <a:avLst/>
                  </a:prstGeom>
                  <a:noFill/>
                </pic:spPr>
              </pic:pic>
            </a:graphicData>
          </a:graphic>
          <wp14:sizeRelH relativeFrom="margin">
            <wp14:pctWidth>0</wp14:pctWidth>
          </wp14:sizeRelH>
          <wp14:sizeRelV relativeFrom="margin">
            <wp14:pctHeight>0</wp14:pctHeight>
          </wp14:sizeRelV>
        </wp:anchor>
      </w:drawing>
    </w:r>
    <w:r>
      <w:rPr>
        <w:noProof/>
        <w:sz w:val="12"/>
        <w:szCs w:val="12"/>
        <w:lang w:val="en-US"/>
      </w:rPr>
      <w:drawing>
        <wp:inline distT="0" distB="0" distL="0" distR="0" wp14:anchorId="4A1037A0" wp14:editId="6B32DB2D">
          <wp:extent cx="633600" cy="6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29 Final cbib logo in colour.jpg"/>
                  <pic:cNvPicPr/>
                </pic:nvPicPr>
                <pic:blipFill>
                  <a:blip r:embed="rId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inline>
      </w:drawing>
    </w:r>
    <w:r>
      <w:rPr>
        <w:rFonts w:ascii="Segoe UI" w:hAnsi="Segoe UI" w:cs="Segoe UI"/>
        <w:b/>
        <w:sz w:val="12"/>
        <w:szCs w:val="12"/>
        <w:lang w:val="en-US"/>
      </w:rPr>
      <w:tab/>
    </w:r>
  </w:p>
  <w:p w14:paraId="13C97917" w14:textId="77777777" w:rsidR="008B0493" w:rsidRPr="00011933" w:rsidRDefault="00011933" w:rsidP="002A5C7B">
    <w:pPr>
      <w:pStyle w:val="Header"/>
      <w:tabs>
        <w:tab w:val="left" w:pos="7655"/>
        <w:tab w:val="left" w:pos="7797"/>
      </w:tabs>
      <w:rPr>
        <w:rFonts w:ascii="Segoe UI" w:hAnsi="Segoe UI" w:cs="Segoe UI"/>
        <w:b/>
        <w:color w:val="0000CC"/>
        <w:sz w:val="12"/>
        <w:szCs w:val="12"/>
        <w:lang w:val="en-US"/>
      </w:rPr>
    </w:pPr>
    <w:r w:rsidRPr="00011933">
      <w:rPr>
        <w:rFonts w:ascii="Segoe UI" w:hAnsi="Segoe UI" w:cs="Segoe UI"/>
        <w:b/>
        <w:color w:val="0000CC"/>
        <w:sz w:val="12"/>
        <w:szCs w:val="12"/>
        <w:lang w:val="en-US"/>
      </w:rPr>
      <w:t>Cross Border Institution Building – CBIB+</w:t>
    </w:r>
    <w:r w:rsidR="00102C89">
      <w:rPr>
        <w:rFonts w:ascii="Segoe UI" w:hAnsi="Segoe UI" w:cs="Segoe UI"/>
        <w:b/>
        <w:color w:val="0000CC"/>
        <w:sz w:val="12"/>
        <w:szCs w:val="12"/>
        <w:lang w:val="en-US"/>
      </w:rPr>
      <w:t>2</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sidR="002A5C7B">
      <w:rPr>
        <w:rFonts w:ascii="Segoe UI" w:hAnsi="Segoe UI" w:cs="Segoe UI"/>
        <w:b/>
        <w:color w:val="0000CC"/>
        <w:sz w:val="12"/>
        <w:szCs w:val="12"/>
        <w:lang w:val="en-US"/>
      </w:rPr>
      <w:t xml:space="preserve"> </w:t>
    </w:r>
    <w:r w:rsidRPr="00011933">
      <w:rPr>
        <w:rFonts w:ascii="Segoe UI" w:hAnsi="Segoe UI" w:cs="Segoe UI"/>
        <w:b/>
        <w:color w:val="0000CC"/>
        <w:sz w:val="12"/>
        <w:szCs w:val="12"/>
        <w:lang w:val="en-US"/>
      </w:rPr>
      <w:t>This is a project</w:t>
    </w:r>
  </w:p>
  <w:p w14:paraId="333719A2" w14:textId="77777777" w:rsidR="00011933" w:rsidRPr="00011933" w:rsidRDefault="00011933">
    <w:pPr>
      <w:pStyle w:val="Header"/>
      <w:rPr>
        <w:rFonts w:ascii="Segoe UI" w:hAnsi="Segoe UI" w:cs="Segoe UI"/>
        <w:b/>
        <w:color w:val="0000CC"/>
        <w:sz w:val="12"/>
        <w:szCs w:val="12"/>
        <w:lang w:val="en-US"/>
      </w:rPr>
    </w:pPr>
    <w:r w:rsidRPr="00011933">
      <w:rPr>
        <w:rFonts w:ascii="Segoe UI" w:hAnsi="Segoe UI" w:cs="Segoe UI"/>
        <w:b/>
        <w:color w:val="0000CC"/>
        <w:sz w:val="12"/>
        <w:szCs w:val="12"/>
        <w:lang w:val="en-US"/>
      </w:rPr>
      <w:t>The IPA Multi-beneficiary Programme</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f</w:t>
    </w:r>
    <w:r w:rsidRPr="00011933">
      <w:rPr>
        <w:rFonts w:ascii="Segoe UI" w:hAnsi="Segoe UI" w:cs="Segoe UI"/>
        <w:b/>
        <w:color w:val="0000CC"/>
        <w:sz w:val="12"/>
        <w:szCs w:val="12"/>
        <w:lang w:val="en-US"/>
      </w:rPr>
      <w:t>unded by the European Union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712D"/>
    <w:multiLevelType w:val="hybridMultilevel"/>
    <w:tmpl w:val="4F58473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E87BDF"/>
    <w:multiLevelType w:val="hybridMultilevel"/>
    <w:tmpl w:val="51163E0A"/>
    <w:lvl w:ilvl="0" w:tplc="9BD2305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D20206"/>
    <w:multiLevelType w:val="hybridMultilevel"/>
    <w:tmpl w:val="5414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63B91"/>
    <w:multiLevelType w:val="hybridMultilevel"/>
    <w:tmpl w:val="CF1A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B5FD0"/>
    <w:multiLevelType w:val="hybridMultilevel"/>
    <w:tmpl w:val="119E161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nsid w:val="327E3FDA"/>
    <w:multiLevelType w:val="hybridMultilevel"/>
    <w:tmpl w:val="9C10A6F6"/>
    <w:lvl w:ilvl="0" w:tplc="08090017">
      <w:start w:val="1"/>
      <w:numFmt w:val="lowerLetter"/>
      <w:lvlText w:val="%1)"/>
      <w:lvlJc w:val="left"/>
      <w:pPr>
        <w:tabs>
          <w:tab w:val="num" w:pos="720"/>
        </w:tabs>
        <w:ind w:left="720" w:hanging="360"/>
      </w:pPr>
    </w:lvl>
    <w:lvl w:ilvl="1" w:tplc="B1C419BA">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633099F"/>
    <w:multiLevelType w:val="hybridMultilevel"/>
    <w:tmpl w:val="3710D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650D61"/>
    <w:multiLevelType w:val="multilevel"/>
    <w:tmpl w:val="A992B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CE47D93"/>
    <w:multiLevelType w:val="hybridMultilevel"/>
    <w:tmpl w:val="11589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516B17"/>
    <w:multiLevelType w:val="hybridMultilevel"/>
    <w:tmpl w:val="60E6EBA8"/>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8621CA"/>
    <w:multiLevelType w:val="hybridMultilevel"/>
    <w:tmpl w:val="F01C0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5A016D6"/>
    <w:multiLevelType w:val="hybridMultilevel"/>
    <w:tmpl w:val="1504A8F6"/>
    <w:lvl w:ilvl="0" w:tplc="567C2D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7C26D6"/>
    <w:multiLevelType w:val="hybridMultilevel"/>
    <w:tmpl w:val="2B54B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4B57CF"/>
    <w:multiLevelType w:val="hybridMultilevel"/>
    <w:tmpl w:val="49E2C856"/>
    <w:lvl w:ilvl="0" w:tplc="0590E150">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527FAA"/>
    <w:multiLevelType w:val="hybridMultilevel"/>
    <w:tmpl w:val="DD94F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4670E"/>
    <w:multiLevelType w:val="hybridMultilevel"/>
    <w:tmpl w:val="8C0C11B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6">
    <w:nsid w:val="64D640A1"/>
    <w:multiLevelType w:val="hybridMultilevel"/>
    <w:tmpl w:val="4EF8E0C2"/>
    <w:lvl w:ilvl="0" w:tplc="056ECA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74A5723"/>
    <w:multiLevelType w:val="hybridMultilevel"/>
    <w:tmpl w:val="3F42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9A042E"/>
    <w:multiLevelType w:val="hybridMultilevel"/>
    <w:tmpl w:val="1352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C25DB4"/>
    <w:multiLevelType w:val="hybridMultilevel"/>
    <w:tmpl w:val="92FEAEB2"/>
    <w:lvl w:ilvl="0" w:tplc="930A56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5F92B04"/>
    <w:multiLevelType w:val="hybridMultilevel"/>
    <w:tmpl w:val="08E0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BE3250"/>
    <w:multiLevelType w:val="hybridMultilevel"/>
    <w:tmpl w:val="923EE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486285"/>
    <w:multiLevelType w:val="hybridMultilevel"/>
    <w:tmpl w:val="99BE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9"/>
  </w:num>
  <w:num w:numId="4">
    <w:abstractNumId w:val="0"/>
  </w:num>
  <w:num w:numId="5">
    <w:abstractNumId w:val="21"/>
  </w:num>
  <w:num w:numId="6">
    <w:abstractNumId w:val="11"/>
  </w:num>
  <w:num w:numId="7">
    <w:abstractNumId w:val="16"/>
  </w:num>
  <w:num w:numId="8">
    <w:abstractNumId w:val="20"/>
  </w:num>
  <w:num w:numId="9">
    <w:abstractNumId w:val="5"/>
  </w:num>
  <w:num w:numId="10">
    <w:abstractNumId w:val="9"/>
  </w:num>
  <w:num w:numId="11">
    <w:abstractNumId w:val="13"/>
  </w:num>
  <w:num w:numId="12">
    <w:abstractNumId w:val="18"/>
  </w:num>
  <w:num w:numId="13">
    <w:abstractNumId w:val="6"/>
  </w:num>
  <w:num w:numId="14">
    <w:abstractNumId w:val="14"/>
  </w:num>
  <w:num w:numId="15">
    <w:abstractNumId w:val="8"/>
  </w:num>
  <w:num w:numId="16">
    <w:abstractNumId w:val="2"/>
  </w:num>
  <w:num w:numId="17">
    <w:abstractNumId w:val="17"/>
  </w:num>
  <w:num w:numId="18">
    <w:abstractNumId w:val="4"/>
  </w:num>
  <w:num w:numId="19">
    <w:abstractNumId w:val="22"/>
  </w:num>
  <w:num w:numId="20">
    <w:abstractNumId w:val="12"/>
  </w:num>
  <w:num w:numId="21">
    <w:abstractNumId w:val="15"/>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2E"/>
    <w:rsid w:val="00006265"/>
    <w:rsid w:val="000074A9"/>
    <w:rsid w:val="00011933"/>
    <w:rsid w:val="00030328"/>
    <w:rsid w:val="000306ED"/>
    <w:rsid w:val="00034ADA"/>
    <w:rsid w:val="00070842"/>
    <w:rsid w:val="00070F61"/>
    <w:rsid w:val="00071945"/>
    <w:rsid w:val="000B32E1"/>
    <w:rsid w:val="000C3BE5"/>
    <w:rsid w:val="000D0BAF"/>
    <w:rsid w:val="000F6584"/>
    <w:rsid w:val="00102C89"/>
    <w:rsid w:val="0011592C"/>
    <w:rsid w:val="00132C5D"/>
    <w:rsid w:val="001342E2"/>
    <w:rsid w:val="00141764"/>
    <w:rsid w:val="0016025F"/>
    <w:rsid w:val="00160D36"/>
    <w:rsid w:val="001762F5"/>
    <w:rsid w:val="00182275"/>
    <w:rsid w:val="00193D54"/>
    <w:rsid w:val="001A08C1"/>
    <w:rsid w:val="001A5677"/>
    <w:rsid w:val="001C6825"/>
    <w:rsid w:val="001C739D"/>
    <w:rsid w:val="001F2537"/>
    <w:rsid w:val="0020466A"/>
    <w:rsid w:val="0021340A"/>
    <w:rsid w:val="00216F80"/>
    <w:rsid w:val="002210C8"/>
    <w:rsid w:val="002326D3"/>
    <w:rsid w:val="00233DE9"/>
    <w:rsid w:val="00237AA5"/>
    <w:rsid w:val="00244C95"/>
    <w:rsid w:val="0026316B"/>
    <w:rsid w:val="002A38E7"/>
    <w:rsid w:val="002A5C7B"/>
    <w:rsid w:val="002B7C4D"/>
    <w:rsid w:val="002D669B"/>
    <w:rsid w:val="002F6216"/>
    <w:rsid w:val="00304CE3"/>
    <w:rsid w:val="00307BCB"/>
    <w:rsid w:val="00321E1B"/>
    <w:rsid w:val="00330BE1"/>
    <w:rsid w:val="00331CDA"/>
    <w:rsid w:val="003565F5"/>
    <w:rsid w:val="003602DF"/>
    <w:rsid w:val="003663E2"/>
    <w:rsid w:val="00397AEB"/>
    <w:rsid w:val="003C1973"/>
    <w:rsid w:val="003D5EA3"/>
    <w:rsid w:val="003D6756"/>
    <w:rsid w:val="003E3046"/>
    <w:rsid w:val="003F0C3E"/>
    <w:rsid w:val="003F0E4F"/>
    <w:rsid w:val="004415F0"/>
    <w:rsid w:val="004663AC"/>
    <w:rsid w:val="00473EA0"/>
    <w:rsid w:val="004877ED"/>
    <w:rsid w:val="00491BB2"/>
    <w:rsid w:val="004A11E8"/>
    <w:rsid w:val="004A4E9D"/>
    <w:rsid w:val="004A67DC"/>
    <w:rsid w:val="004B1497"/>
    <w:rsid w:val="004B692E"/>
    <w:rsid w:val="004F27E5"/>
    <w:rsid w:val="004F531A"/>
    <w:rsid w:val="0050514A"/>
    <w:rsid w:val="00505EA9"/>
    <w:rsid w:val="00513E29"/>
    <w:rsid w:val="0054221B"/>
    <w:rsid w:val="00555EC6"/>
    <w:rsid w:val="00563257"/>
    <w:rsid w:val="00577314"/>
    <w:rsid w:val="00587D77"/>
    <w:rsid w:val="005A3B97"/>
    <w:rsid w:val="005B1438"/>
    <w:rsid w:val="005B509C"/>
    <w:rsid w:val="005B75C8"/>
    <w:rsid w:val="005C0ECB"/>
    <w:rsid w:val="005D3452"/>
    <w:rsid w:val="00603FDB"/>
    <w:rsid w:val="006142E7"/>
    <w:rsid w:val="006246F4"/>
    <w:rsid w:val="00627F48"/>
    <w:rsid w:val="00636857"/>
    <w:rsid w:val="00637B11"/>
    <w:rsid w:val="00661623"/>
    <w:rsid w:val="006626C0"/>
    <w:rsid w:val="006657B1"/>
    <w:rsid w:val="00675EFC"/>
    <w:rsid w:val="006804B0"/>
    <w:rsid w:val="006A1698"/>
    <w:rsid w:val="006A29EF"/>
    <w:rsid w:val="006B5D87"/>
    <w:rsid w:val="006B79C4"/>
    <w:rsid w:val="006C1E41"/>
    <w:rsid w:val="007054D8"/>
    <w:rsid w:val="007226BC"/>
    <w:rsid w:val="007320AA"/>
    <w:rsid w:val="00736939"/>
    <w:rsid w:val="00745508"/>
    <w:rsid w:val="00746141"/>
    <w:rsid w:val="00772342"/>
    <w:rsid w:val="00782BD5"/>
    <w:rsid w:val="007940E4"/>
    <w:rsid w:val="00797E8A"/>
    <w:rsid w:val="007A38D0"/>
    <w:rsid w:val="007A5DE7"/>
    <w:rsid w:val="007E28DD"/>
    <w:rsid w:val="007F638E"/>
    <w:rsid w:val="00822FF8"/>
    <w:rsid w:val="008262B5"/>
    <w:rsid w:val="00827BA7"/>
    <w:rsid w:val="00834412"/>
    <w:rsid w:val="00841E5F"/>
    <w:rsid w:val="00880200"/>
    <w:rsid w:val="00883437"/>
    <w:rsid w:val="00883E3D"/>
    <w:rsid w:val="00885184"/>
    <w:rsid w:val="008964DB"/>
    <w:rsid w:val="008A74A5"/>
    <w:rsid w:val="008B0493"/>
    <w:rsid w:val="008B67E2"/>
    <w:rsid w:val="008D3587"/>
    <w:rsid w:val="008E452E"/>
    <w:rsid w:val="008F07FE"/>
    <w:rsid w:val="008F4230"/>
    <w:rsid w:val="008F4958"/>
    <w:rsid w:val="00912B9F"/>
    <w:rsid w:val="00913FB4"/>
    <w:rsid w:val="00914926"/>
    <w:rsid w:val="009155E0"/>
    <w:rsid w:val="0094563A"/>
    <w:rsid w:val="00957A54"/>
    <w:rsid w:val="009A674A"/>
    <w:rsid w:val="009D0DBF"/>
    <w:rsid w:val="009D1DDB"/>
    <w:rsid w:val="00A06CC6"/>
    <w:rsid w:val="00A10A76"/>
    <w:rsid w:val="00A265C3"/>
    <w:rsid w:val="00A275AB"/>
    <w:rsid w:val="00A30881"/>
    <w:rsid w:val="00A6058B"/>
    <w:rsid w:val="00A622E9"/>
    <w:rsid w:val="00A90266"/>
    <w:rsid w:val="00AB1987"/>
    <w:rsid w:val="00AC31FA"/>
    <w:rsid w:val="00AD363E"/>
    <w:rsid w:val="00B36F80"/>
    <w:rsid w:val="00B55049"/>
    <w:rsid w:val="00B5536B"/>
    <w:rsid w:val="00B64A8B"/>
    <w:rsid w:val="00B84442"/>
    <w:rsid w:val="00BB2A4A"/>
    <w:rsid w:val="00BE11B6"/>
    <w:rsid w:val="00C124BC"/>
    <w:rsid w:val="00C1315C"/>
    <w:rsid w:val="00C13423"/>
    <w:rsid w:val="00C20F56"/>
    <w:rsid w:val="00C234A2"/>
    <w:rsid w:val="00C26546"/>
    <w:rsid w:val="00C3060E"/>
    <w:rsid w:val="00C30B0B"/>
    <w:rsid w:val="00C37EA7"/>
    <w:rsid w:val="00C40226"/>
    <w:rsid w:val="00C766DE"/>
    <w:rsid w:val="00CA427D"/>
    <w:rsid w:val="00CA5083"/>
    <w:rsid w:val="00CB288D"/>
    <w:rsid w:val="00CC0706"/>
    <w:rsid w:val="00CC0EDD"/>
    <w:rsid w:val="00CD6E46"/>
    <w:rsid w:val="00D161F4"/>
    <w:rsid w:val="00D5067E"/>
    <w:rsid w:val="00D56DEC"/>
    <w:rsid w:val="00D637B3"/>
    <w:rsid w:val="00D65202"/>
    <w:rsid w:val="00D8381B"/>
    <w:rsid w:val="00D93B7A"/>
    <w:rsid w:val="00DA61A3"/>
    <w:rsid w:val="00DA7860"/>
    <w:rsid w:val="00DA7F17"/>
    <w:rsid w:val="00DB2F91"/>
    <w:rsid w:val="00DB3F51"/>
    <w:rsid w:val="00DB5586"/>
    <w:rsid w:val="00DC4BB1"/>
    <w:rsid w:val="00DD2835"/>
    <w:rsid w:val="00DE5E48"/>
    <w:rsid w:val="00E02D54"/>
    <w:rsid w:val="00E114E8"/>
    <w:rsid w:val="00E12DCA"/>
    <w:rsid w:val="00E24C40"/>
    <w:rsid w:val="00E30054"/>
    <w:rsid w:val="00E34E01"/>
    <w:rsid w:val="00E41FF7"/>
    <w:rsid w:val="00E4580E"/>
    <w:rsid w:val="00E653BC"/>
    <w:rsid w:val="00E677A5"/>
    <w:rsid w:val="00E90513"/>
    <w:rsid w:val="00EB74D6"/>
    <w:rsid w:val="00ED7FF9"/>
    <w:rsid w:val="00EE15B2"/>
    <w:rsid w:val="00EE45A0"/>
    <w:rsid w:val="00EE47B0"/>
    <w:rsid w:val="00F15F7C"/>
    <w:rsid w:val="00F21181"/>
    <w:rsid w:val="00F217A1"/>
    <w:rsid w:val="00F373A0"/>
    <w:rsid w:val="00F44A85"/>
    <w:rsid w:val="00F5038C"/>
    <w:rsid w:val="00F7011E"/>
    <w:rsid w:val="00F74418"/>
    <w:rsid w:val="00F81771"/>
    <w:rsid w:val="00F86227"/>
    <w:rsid w:val="00FB6718"/>
    <w:rsid w:val="00FE268A"/>
    <w:rsid w:val="00FE3763"/>
    <w:rsid w:val="00FE3B92"/>
    <w:rsid w:val="00FF3A9E"/>
    <w:rsid w:val="00FF62D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C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basedOn w:val="Normal"/>
    <w:uiPriority w:val="34"/>
    <w:qFormat/>
    <w:rsid w:val="004B692E"/>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basedOn w:val="DefaultParagraphFont"/>
    <w:uiPriority w:val="20"/>
    <w:qFormat/>
    <w:rsid w:val="00304CE3"/>
    <w:rPr>
      <w:i/>
      <w:iCs/>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1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basedOn w:val="Normal"/>
    <w:uiPriority w:val="34"/>
    <w:qFormat/>
    <w:rsid w:val="004B692E"/>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basedOn w:val="DefaultParagraphFont"/>
    <w:uiPriority w:val="20"/>
    <w:qFormat/>
    <w:rsid w:val="00304CE3"/>
    <w:rPr>
      <w:i/>
      <w:iCs/>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1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cbibplus.eu" TargetMode="External"/><Relationship Id="rId2" Type="http://schemas.openxmlformats.org/officeDocument/2006/relationships/hyperlink" Target="mailto:office@cbibplus.eu"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3B4F3-4023-425F-A752-D2298172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627</Words>
  <Characters>3574</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Doko Ines</dc:creator>
  <cp:lastModifiedBy>aguaden</cp:lastModifiedBy>
  <cp:revision>9</cp:revision>
  <cp:lastPrinted>2013-06-17T16:54:00Z</cp:lastPrinted>
  <dcterms:created xsi:type="dcterms:W3CDTF">2018-02-21T17:18:00Z</dcterms:created>
  <dcterms:modified xsi:type="dcterms:W3CDTF">2018-02-22T14:15:00Z</dcterms:modified>
</cp:coreProperties>
</file>