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CA" w:rsidRPr="00865327" w:rsidRDefault="00E12DCA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B8E" w:rsidRPr="00865327" w:rsidRDefault="00684B8E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54C" w:rsidRPr="00865327" w:rsidRDefault="0048654C" w:rsidP="00310D7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65327">
        <w:rPr>
          <w:rFonts w:ascii="Arial" w:hAnsi="Arial" w:cs="Arial"/>
          <w:sz w:val="48"/>
          <w:szCs w:val="48"/>
        </w:rPr>
        <w:t xml:space="preserve">Aide-memoire for the preparation of the </w:t>
      </w:r>
    </w:p>
    <w:p w:rsidR="00684B8E" w:rsidRPr="00865327" w:rsidRDefault="00DB2F4B" w:rsidP="00310D7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65327">
        <w:rPr>
          <w:rFonts w:ascii="Arial" w:hAnsi="Arial" w:cs="Arial"/>
          <w:sz w:val="48"/>
          <w:szCs w:val="48"/>
        </w:rPr>
        <w:t xml:space="preserve">Bilateral </w:t>
      </w:r>
      <w:r w:rsidR="008B64EF" w:rsidRPr="00865327">
        <w:rPr>
          <w:rFonts w:ascii="Arial" w:hAnsi="Arial" w:cs="Arial"/>
          <w:sz w:val="48"/>
          <w:szCs w:val="48"/>
        </w:rPr>
        <w:t>Arrangement</w:t>
      </w:r>
      <w:r w:rsidR="00684B8E" w:rsidRPr="00865327">
        <w:rPr>
          <w:rFonts w:ascii="Arial" w:hAnsi="Arial" w:cs="Arial"/>
          <w:sz w:val="48"/>
          <w:szCs w:val="48"/>
        </w:rPr>
        <w:t xml:space="preserve"> </w:t>
      </w:r>
    </w:p>
    <w:p w:rsidR="00684B8E" w:rsidRPr="00865327" w:rsidRDefault="00684B8E" w:rsidP="00310D7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proofErr w:type="gramStart"/>
      <w:r w:rsidRPr="00865327">
        <w:rPr>
          <w:rFonts w:ascii="Arial" w:hAnsi="Arial" w:cs="Arial"/>
          <w:sz w:val="48"/>
          <w:szCs w:val="48"/>
        </w:rPr>
        <w:t>on</w:t>
      </w:r>
      <w:proofErr w:type="gramEnd"/>
      <w:r w:rsidRPr="00865327">
        <w:rPr>
          <w:rFonts w:ascii="Arial" w:hAnsi="Arial" w:cs="Arial"/>
          <w:sz w:val="48"/>
          <w:szCs w:val="48"/>
        </w:rPr>
        <w:t xml:space="preserve"> </w:t>
      </w:r>
    </w:p>
    <w:p w:rsidR="00684B8E" w:rsidRPr="00865327" w:rsidRDefault="00684B8E" w:rsidP="00310D7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65327">
        <w:rPr>
          <w:rFonts w:ascii="Arial" w:hAnsi="Arial" w:cs="Arial"/>
          <w:sz w:val="48"/>
          <w:szCs w:val="48"/>
        </w:rPr>
        <w:t xml:space="preserve">Indirect Management Implementation </w:t>
      </w:r>
    </w:p>
    <w:p w:rsidR="00AD42B8" w:rsidRPr="00865327" w:rsidRDefault="00AD42B8" w:rsidP="00310D7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684B8E" w:rsidRPr="00865327" w:rsidRDefault="00684B8E" w:rsidP="00310D7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65327">
        <w:rPr>
          <w:rFonts w:ascii="Arial" w:hAnsi="Arial" w:cs="Arial"/>
          <w:sz w:val="48"/>
          <w:szCs w:val="48"/>
        </w:rPr>
        <w:t>IPA</w:t>
      </w:r>
      <w:r w:rsidR="00AD42B8" w:rsidRPr="00865327">
        <w:rPr>
          <w:rFonts w:ascii="Arial" w:hAnsi="Arial" w:cs="Arial"/>
          <w:sz w:val="48"/>
          <w:szCs w:val="48"/>
        </w:rPr>
        <w:t xml:space="preserve"> </w:t>
      </w:r>
      <w:r w:rsidRPr="00865327">
        <w:rPr>
          <w:rFonts w:ascii="Arial" w:hAnsi="Arial" w:cs="Arial"/>
          <w:sz w:val="48"/>
          <w:szCs w:val="48"/>
        </w:rPr>
        <w:t>II CBC programme</w:t>
      </w:r>
      <w:r w:rsidR="00AD42B8" w:rsidRPr="00865327">
        <w:rPr>
          <w:rFonts w:ascii="Arial" w:hAnsi="Arial" w:cs="Arial"/>
          <w:sz w:val="48"/>
          <w:szCs w:val="48"/>
        </w:rPr>
        <w:t xml:space="preserve"> </w:t>
      </w:r>
    </w:p>
    <w:p w:rsidR="00684B8E" w:rsidRPr="00865327" w:rsidRDefault="00684B8E" w:rsidP="00AD42B8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65327">
        <w:rPr>
          <w:rFonts w:ascii="Arial" w:hAnsi="Arial" w:cs="Arial"/>
          <w:sz w:val="48"/>
          <w:szCs w:val="48"/>
          <w:highlight w:val="yellow"/>
        </w:rPr>
        <w:t>&lt;</w:t>
      </w:r>
      <w:r w:rsidR="007C2077" w:rsidRPr="00865327">
        <w:rPr>
          <w:rFonts w:ascii="Arial" w:hAnsi="Arial" w:cs="Arial"/>
          <w:sz w:val="48"/>
          <w:szCs w:val="48"/>
          <w:highlight w:val="yellow"/>
        </w:rPr>
        <w:t xml:space="preserve">IPA II </w:t>
      </w:r>
      <w:r w:rsidR="003F6467" w:rsidRPr="00865327">
        <w:rPr>
          <w:rFonts w:ascii="Arial" w:hAnsi="Arial" w:cs="Arial"/>
          <w:sz w:val="48"/>
          <w:szCs w:val="48"/>
          <w:highlight w:val="yellow"/>
        </w:rPr>
        <w:t>Beneficiary</w:t>
      </w:r>
      <w:r w:rsidR="007C2077" w:rsidRPr="00865327">
        <w:rPr>
          <w:rFonts w:ascii="Arial" w:hAnsi="Arial" w:cs="Arial"/>
          <w:sz w:val="48"/>
          <w:szCs w:val="48"/>
          <w:highlight w:val="yellow"/>
        </w:rPr>
        <w:t xml:space="preserve"> xxx</w:t>
      </w:r>
      <w:r w:rsidRPr="00865327">
        <w:rPr>
          <w:rFonts w:ascii="Arial" w:hAnsi="Arial" w:cs="Arial"/>
          <w:sz w:val="48"/>
          <w:szCs w:val="48"/>
          <w:highlight w:val="yellow"/>
        </w:rPr>
        <w:t>&gt;</w:t>
      </w:r>
      <w:r w:rsidRPr="00865327">
        <w:rPr>
          <w:rFonts w:ascii="Arial" w:hAnsi="Arial" w:cs="Arial"/>
          <w:sz w:val="48"/>
          <w:szCs w:val="48"/>
        </w:rPr>
        <w:t xml:space="preserve"> - </w:t>
      </w:r>
      <w:r w:rsidRPr="00865327">
        <w:rPr>
          <w:rFonts w:ascii="Arial" w:hAnsi="Arial" w:cs="Arial"/>
          <w:sz w:val="48"/>
          <w:szCs w:val="48"/>
          <w:highlight w:val="yellow"/>
        </w:rPr>
        <w:t>&lt;</w:t>
      </w:r>
      <w:r w:rsidR="007C2077" w:rsidRPr="00865327">
        <w:rPr>
          <w:rFonts w:ascii="Arial" w:hAnsi="Arial" w:cs="Arial"/>
          <w:sz w:val="48"/>
          <w:szCs w:val="48"/>
          <w:highlight w:val="yellow"/>
        </w:rPr>
        <w:t xml:space="preserve">IPA II </w:t>
      </w:r>
      <w:r w:rsidR="003F6467" w:rsidRPr="00865327">
        <w:rPr>
          <w:rFonts w:ascii="Arial" w:hAnsi="Arial" w:cs="Arial"/>
          <w:sz w:val="48"/>
          <w:szCs w:val="48"/>
          <w:highlight w:val="yellow"/>
        </w:rPr>
        <w:t>Beneficiary</w:t>
      </w:r>
      <w:r w:rsidR="007C2077" w:rsidRPr="00865327">
        <w:rPr>
          <w:rFonts w:ascii="Arial" w:hAnsi="Arial" w:cs="Arial"/>
          <w:sz w:val="48"/>
          <w:szCs w:val="48"/>
          <w:highlight w:val="yellow"/>
        </w:rPr>
        <w:t xml:space="preserve"> </w:t>
      </w:r>
      <w:proofErr w:type="spellStart"/>
      <w:r w:rsidR="007C2077" w:rsidRPr="00865327">
        <w:rPr>
          <w:rFonts w:ascii="Arial" w:hAnsi="Arial" w:cs="Arial"/>
          <w:sz w:val="48"/>
          <w:szCs w:val="48"/>
          <w:highlight w:val="yellow"/>
        </w:rPr>
        <w:t>yyy</w:t>
      </w:r>
      <w:proofErr w:type="spellEnd"/>
      <w:r w:rsidRPr="00865327">
        <w:rPr>
          <w:rFonts w:ascii="Arial" w:hAnsi="Arial" w:cs="Arial"/>
          <w:sz w:val="48"/>
          <w:szCs w:val="48"/>
          <w:highlight w:val="yellow"/>
        </w:rPr>
        <w:t>&gt;</w:t>
      </w:r>
    </w:p>
    <w:p w:rsidR="00E02D54" w:rsidRPr="00865327" w:rsidRDefault="00E02D54" w:rsidP="00310D7E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:rsidR="00E15C64" w:rsidRPr="00AD42B8" w:rsidRDefault="00E15C64" w:rsidP="00E15C64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i/>
          <w:color w:val="FF0000"/>
          <w:sz w:val="24"/>
          <w:szCs w:val="24"/>
          <w:lang w:val="en-GB"/>
        </w:rPr>
      </w:pP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This is an aide-memoire to help the </w:t>
      </w:r>
      <w:r w:rsidR="00AD42B8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IPA II beneficiaries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to prepare the Bilateral Arrangement</w:t>
      </w:r>
      <w:r w:rsidR="00AD42B8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s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referred to in </w:t>
      </w:r>
      <w:r w:rsidR="001E451B">
        <w:rPr>
          <w:rFonts w:ascii="Times New Roman" w:hAnsi="Times New Roman"/>
          <w:i/>
          <w:color w:val="FF0000"/>
          <w:sz w:val="24"/>
          <w:szCs w:val="24"/>
          <w:lang w:val="en-GB"/>
        </w:rPr>
        <w:t>Article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69 of the </w:t>
      </w:r>
      <w:r w:rsidR="007C2077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F</w:t>
      </w:r>
      <w:r w:rsidR="00AD42B8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ramework </w:t>
      </w:r>
      <w:r w:rsidR="007C2077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A</w:t>
      </w:r>
      <w:r w:rsidR="00AD42B8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greement</w:t>
      </w:r>
      <w:r w:rsidR="00091E15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s</w:t>
      </w:r>
      <w:r w:rsidR="002A4A43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(FWA)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. Therefore, the </w:t>
      </w:r>
      <w:r w:rsidR="006C1945">
        <w:rPr>
          <w:rFonts w:ascii="Times New Roman" w:hAnsi="Times New Roman"/>
          <w:i/>
          <w:color w:val="FF0000"/>
          <w:sz w:val="24"/>
          <w:szCs w:val="24"/>
          <w:lang w:val="en-GB"/>
        </w:rPr>
        <w:t>structure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</w:t>
      </w:r>
      <w:r w:rsidR="00673EDE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and content 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can be modified</w:t>
      </w:r>
      <w:r w:rsidR="00673EDE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and the text proposed can be amended, changed or deleted as per </w:t>
      </w:r>
      <w:r w:rsidR="00091E15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decision</w:t>
      </w:r>
      <w:r w:rsidR="00673EDE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of the partner countries</w:t>
      </w:r>
      <w:r w:rsidR="00AD42B8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, </w:t>
      </w:r>
      <w:r w:rsidR="00673EDE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the o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nly obligation being </w:t>
      </w:r>
      <w:r w:rsidR="002A4A43">
        <w:rPr>
          <w:rFonts w:ascii="Times New Roman" w:hAnsi="Times New Roman"/>
          <w:i/>
          <w:color w:val="FF0000"/>
          <w:sz w:val="24"/>
          <w:szCs w:val="24"/>
          <w:lang w:val="en-GB"/>
        </w:rPr>
        <w:t>the compliance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with the minimum content requirements specified in </w:t>
      </w:r>
      <w:r w:rsidR="001E451B">
        <w:rPr>
          <w:rFonts w:ascii="Times New Roman" w:hAnsi="Times New Roman"/>
          <w:i/>
          <w:color w:val="FF0000"/>
          <w:sz w:val="24"/>
          <w:szCs w:val="24"/>
          <w:lang w:val="en-GB"/>
        </w:rPr>
        <w:t>Article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69 of the </w:t>
      </w:r>
      <w:r w:rsidR="007C2077"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>FWA</w:t>
      </w:r>
      <w:r w:rsidRPr="00AD42B8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. </w:t>
      </w:r>
    </w:p>
    <w:p w:rsidR="0002466A" w:rsidRPr="00432603" w:rsidRDefault="00673EDE" w:rsidP="0002466A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Instructions for using </w:t>
      </w:r>
      <w:r w:rsidR="0002466A" w:rsidRPr="00432603">
        <w:rPr>
          <w:rFonts w:ascii="Times New Roman" w:hAnsi="Times New Roman"/>
          <w:i/>
          <w:sz w:val="24"/>
          <w:szCs w:val="24"/>
          <w:lang w:val="en-GB"/>
        </w:rPr>
        <w:t>th</w:t>
      </w:r>
      <w:r w:rsidR="002A4A43">
        <w:rPr>
          <w:rFonts w:ascii="Times New Roman" w:hAnsi="Times New Roman"/>
          <w:i/>
          <w:sz w:val="24"/>
          <w:szCs w:val="24"/>
          <w:lang w:val="en-GB"/>
        </w:rPr>
        <w:t>is</w:t>
      </w:r>
      <w:r w:rsidR="0002466A" w:rsidRPr="0043260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02466A">
        <w:rPr>
          <w:rFonts w:ascii="Times New Roman" w:hAnsi="Times New Roman"/>
          <w:i/>
          <w:sz w:val="24"/>
          <w:szCs w:val="24"/>
          <w:lang w:val="en-GB"/>
        </w:rPr>
        <w:t>aide-memoire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091E15">
        <w:rPr>
          <w:rFonts w:ascii="Times New Roman" w:hAnsi="Times New Roman"/>
          <w:i/>
          <w:sz w:val="24"/>
          <w:szCs w:val="24"/>
          <w:lang w:val="en-GB"/>
        </w:rPr>
        <w:t>(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subject to </w:t>
      </w:r>
      <w:r w:rsidR="002A4A43">
        <w:rPr>
          <w:rFonts w:ascii="Times New Roman" w:hAnsi="Times New Roman"/>
          <w:i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i/>
          <w:sz w:val="24"/>
          <w:szCs w:val="24"/>
          <w:lang w:val="en-GB"/>
        </w:rPr>
        <w:t>disclaimer above)</w:t>
      </w:r>
      <w:r w:rsidR="0002466A" w:rsidRPr="00432603">
        <w:rPr>
          <w:rFonts w:ascii="Times New Roman" w:hAnsi="Times New Roman"/>
          <w:i/>
          <w:sz w:val="24"/>
          <w:szCs w:val="24"/>
          <w:lang w:val="en-GB"/>
        </w:rPr>
        <w:t>:</w:t>
      </w:r>
    </w:p>
    <w:p w:rsidR="00E15C64" w:rsidRPr="00DB77BF" w:rsidRDefault="002D1CD7" w:rsidP="00E15C64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b w:val="0"/>
          <w:i/>
          <w:sz w:val="24"/>
          <w:szCs w:val="24"/>
          <w:lang w:val="en-GB"/>
        </w:rPr>
      </w:pPr>
      <w:r>
        <w:rPr>
          <w:rFonts w:ascii="Times New Roman" w:hAnsi="Times New Roman"/>
          <w:b w:val="0"/>
          <w:i/>
          <w:sz w:val="24"/>
          <w:szCs w:val="24"/>
          <w:lang w:val="en-GB"/>
        </w:rPr>
        <w:t>The t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ext in </w:t>
      </w:r>
      <w:r w:rsidR="00E15C64" w:rsidRPr="00DB77BF">
        <w:rPr>
          <w:rFonts w:ascii="Times New Roman" w:hAnsi="Times New Roman"/>
          <w:b w:val="0"/>
          <w:i/>
          <w:sz w:val="24"/>
          <w:szCs w:val="24"/>
          <w:highlight w:val="cyan"/>
          <w:lang w:val="en-GB"/>
        </w:rPr>
        <w:t xml:space="preserve">italics and </w:t>
      </w:r>
      <w:r>
        <w:rPr>
          <w:rFonts w:ascii="Times New Roman" w:hAnsi="Times New Roman"/>
          <w:b w:val="0"/>
          <w:i/>
          <w:sz w:val="24"/>
          <w:szCs w:val="24"/>
          <w:highlight w:val="cyan"/>
          <w:lang w:val="en-GB"/>
        </w:rPr>
        <w:t xml:space="preserve">with </w:t>
      </w:r>
      <w:r w:rsidR="00E15C64" w:rsidRPr="00DB77BF">
        <w:rPr>
          <w:rFonts w:ascii="Times New Roman" w:hAnsi="Times New Roman"/>
          <w:b w:val="0"/>
          <w:i/>
          <w:sz w:val="24"/>
          <w:szCs w:val="24"/>
          <w:highlight w:val="cyan"/>
          <w:lang w:val="en-GB"/>
        </w:rPr>
        <w:t>blue background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is guidance to fill the appropriate sections and should not be 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kept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in the final draft. 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The t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ext 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with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</w:t>
      </w:r>
      <w:r w:rsidR="00E15C64" w:rsidRPr="00D13814">
        <w:rPr>
          <w:rFonts w:ascii="Times New Roman" w:hAnsi="Times New Roman"/>
          <w:b w:val="0"/>
          <w:sz w:val="24"/>
          <w:szCs w:val="24"/>
          <w:highlight w:val="yellow"/>
          <w:lang w:val="en-GB"/>
        </w:rPr>
        <w:t>yellow background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must be completed</w:t>
      </w:r>
      <w:r w:rsidR="00D0384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as required</w:t>
      </w:r>
      <w:r w:rsidR="00E15C64"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>.</w:t>
      </w:r>
    </w:p>
    <w:p w:rsidR="00971496" w:rsidRDefault="007D3D00" w:rsidP="007D3D00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b w:val="0"/>
          <w:i/>
          <w:sz w:val="24"/>
          <w:szCs w:val="24"/>
          <w:lang w:val="en-GB"/>
        </w:rPr>
      </w:pPr>
      <w:r w:rsidRPr="00432603">
        <w:rPr>
          <w:rFonts w:ascii="Times New Roman" w:hAnsi="Times New Roman"/>
          <w:b w:val="0"/>
          <w:i/>
          <w:sz w:val="24"/>
          <w:szCs w:val="24"/>
          <w:lang w:val="en-GB"/>
        </w:rPr>
        <w:t>The phrases within [</w:t>
      </w:r>
      <w:r w:rsidRPr="00DB77BF">
        <w:rPr>
          <w:rFonts w:ascii="Times New Roman" w:hAnsi="Times New Roman"/>
          <w:b w:val="0"/>
          <w:i/>
          <w:sz w:val="24"/>
          <w:szCs w:val="24"/>
          <w:highlight w:val="lightGray"/>
          <w:lang w:val="en-GB"/>
        </w:rPr>
        <w:t>Where applicable</w:t>
      </w:r>
      <w:r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] should 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only be included if appropriate</w:t>
      </w:r>
      <w:r w:rsidR="002535A6">
        <w:rPr>
          <w:rFonts w:ascii="Times New Roman" w:hAnsi="Times New Roman"/>
          <w:b w:val="0"/>
          <w:i/>
          <w:sz w:val="24"/>
          <w:szCs w:val="24"/>
          <w:lang w:val="en-GB"/>
        </w:rPr>
        <w:t>.</w:t>
      </w:r>
      <w:r w:rsidR="00B70106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</w:t>
      </w:r>
    </w:p>
    <w:p w:rsidR="007D3D00" w:rsidRPr="00DB77BF" w:rsidRDefault="002535A6" w:rsidP="007D3D00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b w:val="0"/>
          <w:i/>
          <w:sz w:val="24"/>
          <w:szCs w:val="24"/>
          <w:lang w:val="en-GB"/>
        </w:rPr>
      </w:pPr>
      <w:r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Examples are </w:t>
      </w:r>
      <w:r w:rsidR="002D1CD7">
        <w:rPr>
          <w:rFonts w:ascii="Times New Roman" w:hAnsi="Times New Roman"/>
          <w:b w:val="0"/>
          <w:i/>
          <w:sz w:val="24"/>
          <w:szCs w:val="24"/>
          <w:lang w:val="en-GB"/>
        </w:rPr>
        <w:t>provided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in [</w:t>
      </w:r>
      <w:r w:rsidRPr="00971496">
        <w:rPr>
          <w:rFonts w:ascii="Times New Roman" w:hAnsi="Times New Roman"/>
          <w:b w:val="0"/>
          <w:i/>
          <w:color w:val="808080" w:themeColor="background1" w:themeShade="80"/>
          <w:sz w:val="24"/>
          <w:szCs w:val="24"/>
          <w:lang w:val="en-GB"/>
        </w:rPr>
        <w:t>grey italics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]. </w:t>
      </w:r>
    </w:p>
    <w:p w:rsidR="00E15C64" w:rsidRDefault="00E15C64" w:rsidP="00E15C64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b w:val="0"/>
          <w:i/>
          <w:sz w:val="24"/>
          <w:szCs w:val="24"/>
          <w:lang w:val="en-GB"/>
        </w:rPr>
      </w:pPr>
      <w:r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Please remember to delete this </w:t>
      </w:r>
      <w:r w:rsidR="002D1CD7">
        <w:rPr>
          <w:rFonts w:ascii="Times New Roman" w:hAnsi="Times New Roman"/>
          <w:b w:val="0"/>
          <w:i/>
          <w:sz w:val="24"/>
          <w:szCs w:val="24"/>
          <w:lang w:val="en-GB"/>
        </w:rPr>
        <w:t>box</w:t>
      </w:r>
      <w:r w:rsidRPr="00DB77BF">
        <w:rPr>
          <w:rFonts w:ascii="Times New Roman" w:hAnsi="Times New Roman"/>
          <w:b w:val="0"/>
          <w:i/>
          <w:sz w:val="24"/>
          <w:szCs w:val="24"/>
          <w:lang w:val="en-GB"/>
        </w:rPr>
        <w:t>, any other text in italics and all the brackets in the final version.</w:t>
      </w:r>
    </w:p>
    <w:p w:rsidR="00E15C64" w:rsidRDefault="002D1CD7" w:rsidP="00E15C64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b w:val="0"/>
          <w:i/>
          <w:sz w:val="24"/>
          <w:szCs w:val="24"/>
          <w:lang w:val="en-GB"/>
        </w:rPr>
      </w:pPr>
      <w:r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The </w:t>
      </w:r>
      <w:r w:rsidR="00971496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IPA II </w:t>
      </w:r>
      <w:r w:rsidR="003F6467">
        <w:rPr>
          <w:rFonts w:ascii="Times New Roman" w:hAnsi="Times New Roman"/>
          <w:b w:val="0"/>
          <w:i/>
          <w:sz w:val="24"/>
          <w:szCs w:val="24"/>
          <w:lang w:val="en-GB"/>
        </w:rPr>
        <w:t>Beneficiary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X</w:t>
      </w:r>
      <w:r w:rsidR="00971496">
        <w:rPr>
          <w:rFonts w:ascii="Times New Roman" w:hAnsi="Times New Roman"/>
          <w:b w:val="0"/>
          <w:i/>
          <w:sz w:val="24"/>
          <w:szCs w:val="24"/>
          <w:lang w:val="en-GB"/>
        </w:rPr>
        <w:t>XX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re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presents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the IPA II </w:t>
      </w:r>
      <w:r w:rsidR="003F6467">
        <w:rPr>
          <w:rFonts w:ascii="Times New Roman" w:hAnsi="Times New Roman"/>
          <w:b w:val="0"/>
          <w:i/>
          <w:sz w:val="24"/>
          <w:szCs w:val="24"/>
          <w:lang w:val="en-GB"/>
        </w:rPr>
        <w:t>Beneficiary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where the Contracting 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A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uthority is located. 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The </w:t>
      </w:r>
      <w:r w:rsidR="00971496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IPA II </w:t>
      </w:r>
      <w:r w:rsidR="003F6467">
        <w:rPr>
          <w:rFonts w:ascii="Times New Roman" w:hAnsi="Times New Roman"/>
          <w:b w:val="0"/>
          <w:i/>
          <w:sz w:val="24"/>
          <w:szCs w:val="24"/>
          <w:lang w:val="en-GB"/>
        </w:rPr>
        <w:t>Beneficiary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Y</w:t>
      </w:r>
      <w:r w:rsidR="00971496">
        <w:rPr>
          <w:rFonts w:ascii="Times New Roman" w:hAnsi="Times New Roman"/>
          <w:b w:val="0"/>
          <w:i/>
          <w:sz w:val="24"/>
          <w:szCs w:val="24"/>
          <w:lang w:val="en-GB"/>
        </w:rPr>
        <w:t>YY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re</w:t>
      </w:r>
      <w:r>
        <w:rPr>
          <w:rFonts w:ascii="Times New Roman" w:hAnsi="Times New Roman"/>
          <w:b w:val="0"/>
          <w:i/>
          <w:sz w:val="24"/>
          <w:szCs w:val="24"/>
          <w:lang w:val="en-GB"/>
        </w:rPr>
        <w:t>presents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the </w:t>
      </w:r>
      <w:r w:rsidR="00AD42B8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partner 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IPA II </w:t>
      </w:r>
      <w:r w:rsidR="003F6467">
        <w:rPr>
          <w:rFonts w:ascii="Times New Roman" w:hAnsi="Times New Roman"/>
          <w:b w:val="0"/>
          <w:i/>
          <w:sz w:val="24"/>
          <w:szCs w:val="24"/>
          <w:lang w:val="en-GB"/>
        </w:rPr>
        <w:t>Beneficiary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participating in the CBC programme</w:t>
      </w:r>
      <w:r w:rsidR="00AD42B8">
        <w:rPr>
          <w:rFonts w:ascii="Times New Roman" w:hAnsi="Times New Roman"/>
          <w:b w:val="0"/>
          <w:i/>
          <w:sz w:val="24"/>
          <w:szCs w:val="24"/>
          <w:lang w:val="en-GB"/>
        </w:rPr>
        <w:t>.</w:t>
      </w:r>
      <w:r w:rsidR="00E15C64">
        <w:rPr>
          <w:rFonts w:ascii="Times New Roman" w:hAnsi="Times New Roman"/>
          <w:b w:val="0"/>
          <w:i/>
          <w:sz w:val="24"/>
          <w:szCs w:val="24"/>
          <w:lang w:val="en-GB"/>
        </w:rPr>
        <w:t xml:space="preserve"> </w:t>
      </w:r>
    </w:p>
    <w:p w:rsidR="00E15C64" w:rsidRPr="00104B25" w:rsidRDefault="00E15C64" w:rsidP="00E15C64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imes New Roman" w:hAnsi="Times New Roman"/>
          <w:b w:val="0"/>
          <w:i/>
          <w:sz w:val="24"/>
          <w:szCs w:val="24"/>
          <w:lang w:val="en-GB"/>
        </w:rPr>
      </w:pPr>
    </w:p>
    <w:p w:rsidR="00684B8E" w:rsidRPr="00D678B0" w:rsidRDefault="00684B8E" w:rsidP="00310D7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D678B0">
        <w:rPr>
          <w:rFonts w:ascii="Arial" w:hAnsi="Arial" w:cs="Arial"/>
          <w:color w:val="FF0000"/>
          <w:sz w:val="24"/>
          <w:szCs w:val="24"/>
          <w:u w:val="single"/>
        </w:rPr>
        <w:t>Proposal</w:t>
      </w:r>
    </w:p>
    <w:p w:rsidR="00684B8E" w:rsidRPr="00D678B0" w:rsidRDefault="00684B8E" w:rsidP="00310D7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684B8E" w:rsidRPr="00D678B0" w:rsidRDefault="00684B8E" w:rsidP="00310D7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684B8E" w:rsidRPr="00D678B0" w:rsidRDefault="00B7134C" w:rsidP="00310D7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D678B0">
        <w:rPr>
          <w:rFonts w:ascii="Arial" w:hAnsi="Arial" w:cs="Arial"/>
          <w:color w:val="FF0000"/>
          <w:sz w:val="24"/>
          <w:szCs w:val="24"/>
        </w:rPr>
        <w:t xml:space="preserve">Version of </w:t>
      </w:r>
      <w:r w:rsidR="00AD42B8">
        <w:rPr>
          <w:rFonts w:ascii="Arial" w:hAnsi="Arial" w:cs="Arial"/>
          <w:color w:val="FF0000"/>
          <w:sz w:val="24"/>
          <w:szCs w:val="24"/>
        </w:rPr>
        <w:t>2</w:t>
      </w:r>
      <w:r w:rsidR="00865327">
        <w:rPr>
          <w:rFonts w:ascii="Arial" w:hAnsi="Arial" w:cs="Arial"/>
          <w:color w:val="FF0000"/>
          <w:sz w:val="24"/>
          <w:szCs w:val="24"/>
        </w:rPr>
        <w:t>7</w:t>
      </w:r>
      <w:r w:rsidR="00600AFD">
        <w:rPr>
          <w:rFonts w:ascii="Arial" w:hAnsi="Arial" w:cs="Arial"/>
          <w:color w:val="FF0000"/>
          <w:sz w:val="24"/>
          <w:szCs w:val="24"/>
        </w:rPr>
        <w:t>/02/2015</w:t>
      </w:r>
    </w:p>
    <w:p w:rsidR="00684B8E" w:rsidRPr="00D678B0" w:rsidRDefault="00684B8E" w:rsidP="00310D7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684B8E" w:rsidRPr="00D678B0" w:rsidRDefault="00684B8E" w:rsidP="00310D7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78B0">
        <w:rPr>
          <w:rFonts w:ascii="Arial" w:hAnsi="Arial" w:cs="Arial"/>
          <w:color w:val="FF000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21104244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556AD" w:rsidRPr="00D678B0" w:rsidRDefault="003556AD" w:rsidP="00310D7E">
          <w:pPr>
            <w:pStyle w:val="TOCHeading"/>
            <w:spacing w:line="240" w:lineRule="auto"/>
            <w:rPr>
              <w:rFonts w:ascii="Arial" w:hAnsi="Arial" w:cs="Arial"/>
              <w:lang w:val="en-GB"/>
            </w:rPr>
          </w:pPr>
          <w:r w:rsidRPr="00D678B0">
            <w:rPr>
              <w:rFonts w:ascii="Arial" w:hAnsi="Arial" w:cs="Arial"/>
              <w:lang w:val="en-GB"/>
            </w:rPr>
            <w:t>Table of Contents</w:t>
          </w:r>
        </w:p>
        <w:p w:rsidR="003556AD" w:rsidRPr="00AF6CD9" w:rsidRDefault="003556AD" w:rsidP="00310D7E">
          <w:pPr>
            <w:pStyle w:val="TOC1"/>
            <w:tabs>
              <w:tab w:val="right" w:leader="dot" w:pos="9016"/>
            </w:tabs>
            <w:spacing w:line="240" w:lineRule="auto"/>
            <w:rPr>
              <w:rFonts w:ascii="Arial" w:hAnsi="Arial" w:cs="Arial"/>
              <w:sz w:val="24"/>
              <w:szCs w:val="24"/>
            </w:rPr>
          </w:pPr>
        </w:p>
        <w:p w:rsidR="00AF6CD9" w:rsidRPr="00AF6CD9" w:rsidRDefault="003556AD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r w:rsidRPr="00AF6CD9">
            <w:rPr>
              <w:rFonts w:ascii="Arial" w:hAnsi="Arial" w:cs="Arial"/>
              <w:sz w:val="24"/>
              <w:szCs w:val="24"/>
            </w:rPr>
            <w:fldChar w:fldCharType="begin"/>
          </w:r>
          <w:r w:rsidRPr="00AF6CD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F6CD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12719173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1 - The National Authorising Officer and management structure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_Toc412719173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74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2 – The Operating Structures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_Toc412719174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75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3 – The Audit Authority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_Toc412719175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76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4 – The Joint Monitoring Committee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_Toc412719176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77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5 – The Joint Technical Secretariat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_Toc412719177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78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6 – Selection of operations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_Toc412719178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79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7 – Programme Monitoring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_Toc412719179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0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8 – Monitoring of operations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_Toc412719180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1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9 – Management verifications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_Toc412719181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2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10 – Remedial measures in case of implementation difficulties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_Toc412719182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3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11 – Irregularities, including recovery of amounts unduly paid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_Toc412719183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4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12 – Granting of facilities and taxation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_Toc412719184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5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13 – Interpretation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_Toc412719185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6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14 – Review and amendment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_Toc412719186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7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15 – Termination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_Toc412719187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8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16 – Settlement of differences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_Toc412719188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89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17 – Notices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_Toc412719189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CD9" w:rsidRPr="00AF6CD9" w:rsidRDefault="00CC3E78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US"/>
            </w:rPr>
          </w:pPr>
          <w:hyperlink w:anchor="_Toc412719190" w:history="1">
            <w:r w:rsidR="001E451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Article</w:t>
            </w:r>
            <w:r w:rsidR="00AF6CD9" w:rsidRPr="00AF6CD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18 – Entry into force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_Toc412719190 \h </w:instrTex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AF6CD9" w:rsidRPr="00AF6CD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56AD" w:rsidRPr="00D678B0" w:rsidRDefault="003556AD" w:rsidP="00310D7E">
          <w:pPr>
            <w:spacing w:line="240" w:lineRule="auto"/>
          </w:pPr>
          <w:r w:rsidRPr="00AF6CD9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684B8E" w:rsidRPr="00D678B0" w:rsidRDefault="00684B8E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17F" w:rsidRPr="00D678B0" w:rsidRDefault="0085217F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17F" w:rsidRPr="00D678B0" w:rsidRDefault="0085217F" w:rsidP="00310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br w:type="page"/>
      </w:r>
    </w:p>
    <w:p w:rsidR="0085217F" w:rsidRPr="00D678B0" w:rsidRDefault="0085217F" w:rsidP="00310D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8B0">
        <w:rPr>
          <w:rFonts w:ascii="Arial" w:hAnsi="Arial" w:cs="Arial"/>
          <w:b/>
          <w:sz w:val="24"/>
          <w:szCs w:val="24"/>
        </w:rPr>
        <w:lastRenderedPageBreak/>
        <w:t xml:space="preserve">Between </w:t>
      </w:r>
    </w:p>
    <w:p w:rsidR="0085217F" w:rsidRPr="00D678B0" w:rsidRDefault="0085217F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F0D" w:rsidRPr="00323424" w:rsidRDefault="00094F0D" w:rsidP="00323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424">
        <w:rPr>
          <w:rFonts w:ascii="Arial" w:hAnsi="Arial" w:cs="Arial"/>
          <w:sz w:val="24"/>
          <w:szCs w:val="24"/>
          <w:highlight w:val="yellow"/>
        </w:rPr>
        <w:t xml:space="preserve">&lt; </w:t>
      </w:r>
      <w:proofErr w:type="gramStart"/>
      <w:r w:rsidR="00091E15" w:rsidRPr="00323424">
        <w:rPr>
          <w:rFonts w:ascii="Arial" w:hAnsi="Arial" w:cs="Arial"/>
          <w:sz w:val="24"/>
          <w:szCs w:val="24"/>
          <w:highlight w:val="yellow"/>
        </w:rPr>
        <w:t>the</w:t>
      </w:r>
      <w:proofErr w:type="gramEnd"/>
      <w:r w:rsidR="00091E15" w:rsidRPr="0032342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323424">
        <w:rPr>
          <w:rFonts w:ascii="Arial" w:hAnsi="Arial" w:cs="Arial"/>
          <w:sz w:val="24"/>
          <w:szCs w:val="24"/>
          <w:highlight w:val="yellow"/>
        </w:rPr>
        <w:t xml:space="preserve"> where the Contracting Authority will be located&gt;</w:t>
      </w:r>
    </w:p>
    <w:p w:rsidR="00091E15" w:rsidRDefault="00091E15" w:rsidP="00091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E15" w:rsidRPr="00091E15" w:rsidRDefault="00091E15" w:rsidP="00091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one part</w:t>
      </w:r>
    </w:p>
    <w:p w:rsidR="0085217F" w:rsidRPr="00D678B0" w:rsidRDefault="0085217F" w:rsidP="00310D7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17F" w:rsidRPr="00D678B0" w:rsidRDefault="0085217F" w:rsidP="00310D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678B0">
        <w:rPr>
          <w:rFonts w:ascii="Arial" w:hAnsi="Arial" w:cs="Arial"/>
          <w:b/>
          <w:sz w:val="24"/>
          <w:szCs w:val="24"/>
        </w:rPr>
        <w:t>and</w:t>
      </w:r>
      <w:proofErr w:type="gramEnd"/>
      <w:r w:rsidRPr="00D678B0">
        <w:rPr>
          <w:rFonts w:ascii="Arial" w:hAnsi="Arial" w:cs="Arial"/>
          <w:b/>
          <w:sz w:val="24"/>
          <w:szCs w:val="24"/>
        </w:rPr>
        <w:t xml:space="preserve"> </w:t>
      </w:r>
    </w:p>
    <w:p w:rsidR="0085217F" w:rsidRPr="00D678B0" w:rsidRDefault="0085217F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F0D" w:rsidRPr="00323424" w:rsidRDefault="00094F0D" w:rsidP="00323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424">
        <w:rPr>
          <w:rFonts w:ascii="Arial" w:hAnsi="Arial" w:cs="Arial"/>
          <w:sz w:val="24"/>
          <w:szCs w:val="24"/>
          <w:highlight w:val="yellow"/>
        </w:rPr>
        <w:t>&lt;</w:t>
      </w:r>
      <w:proofErr w:type="gramStart"/>
      <w:r w:rsidR="00091E15" w:rsidRPr="00323424">
        <w:rPr>
          <w:rFonts w:ascii="Arial" w:hAnsi="Arial" w:cs="Arial"/>
          <w:sz w:val="24"/>
          <w:szCs w:val="24"/>
          <w:highlight w:val="yellow"/>
        </w:rPr>
        <w:t>the</w:t>
      </w:r>
      <w:proofErr w:type="gramEnd"/>
      <w:r w:rsidR="00091E15" w:rsidRPr="00323424">
        <w:rPr>
          <w:rFonts w:ascii="Arial" w:hAnsi="Arial" w:cs="Arial"/>
          <w:sz w:val="24"/>
          <w:szCs w:val="24"/>
          <w:highlight w:val="yellow"/>
        </w:rPr>
        <w:t xml:space="preserve"> IPA II 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323424">
        <w:rPr>
          <w:rFonts w:ascii="Arial" w:hAnsi="Arial" w:cs="Arial"/>
          <w:sz w:val="24"/>
          <w:szCs w:val="24"/>
          <w:highlight w:val="yellow"/>
        </w:rPr>
        <w:t xml:space="preserve"> where the Contracting Authority of the programme is not located&gt;</w:t>
      </w:r>
    </w:p>
    <w:p w:rsidR="00091E15" w:rsidRDefault="00091E15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55E" w:rsidRDefault="00091E15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other part</w:t>
      </w:r>
    </w:p>
    <w:p w:rsidR="00091E15" w:rsidRDefault="00091E15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2B8" w:rsidRDefault="00E8155E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78B0">
        <w:rPr>
          <w:rFonts w:ascii="Arial" w:hAnsi="Arial" w:cs="Arial"/>
          <w:sz w:val="24"/>
          <w:szCs w:val="24"/>
        </w:rPr>
        <w:t>from</w:t>
      </w:r>
      <w:proofErr w:type="gramEnd"/>
      <w:r w:rsidRPr="00D678B0">
        <w:rPr>
          <w:rFonts w:ascii="Arial" w:hAnsi="Arial" w:cs="Arial"/>
          <w:sz w:val="24"/>
          <w:szCs w:val="24"/>
        </w:rPr>
        <w:t xml:space="preserve"> now onwards referred as </w:t>
      </w:r>
      <w:r w:rsidRPr="00D678B0">
        <w:rPr>
          <w:rFonts w:ascii="Arial" w:hAnsi="Arial" w:cs="Arial"/>
          <w:b/>
          <w:sz w:val="24"/>
          <w:szCs w:val="24"/>
        </w:rPr>
        <w:t>“</w:t>
      </w:r>
      <w:r w:rsidR="00091E15">
        <w:rPr>
          <w:rFonts w:ascii="Arial" w:hAnsi="Arial" w:cs="Arial"/>
          <w:b/>
          <w:sz w:val="24"/>
          <w:szCs w:val="24"/>
        </w:rPr>
        <w:t xml:space="preserve">the </w:t>
      </w:r>
      <w:r w:rsidR="009616B9">
        <w:rPr>
          <w:rFonts w:ascii="Arial" w:hAnsi="Arial" w:cs="Arial"/>
          <w:b/>
          <w:sz w:val="24"/>
          <w:szCs w:val="24"/>
        </w:rPr>
        <w:t>Parties</w:t>
      </w:r>
      <w:r w:rsidRPr="00D678B0">
        <w:rPr>
          <w:rFonts w:ascii="Arial" w:hAnsi="Arial" w:cs="Arial"/>
          <w:b/>
          <w:sz w:val="24"/>
          <w:szCs w:val="24"/>
        </w:rPr>
        <w:t>”</w:t>
      </w:r>
      <w:r w:rsidRPr="00D678B0">
        <w:rPr>
          <w:rFonts w:ascii="Arial" w:hAnsi="Arial" w:cs="Arial"/>
          <w:sz w:val="24"/>
          <w:szCs w:val="24"/>
        </w:rPr>
        <w:t>,</w:t>
      </w:r>
      <w:r w:rsidR="00091E15">
        <w:rPr>
          <w:rFonts w:ascii="Arial" w:hAnsi="Arial" w:cs="Arial"/>
          <w:sz w:val="24"/>
          <w:szCs w:val="24"/>
        </w:rPr>
        <w:t xml:space="preserve"> </w:t>
      </w:r>
    </w:p>
    <w:p w:rsidR="00AD42B8" w:rsidRDefault="00AD42B8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6D9" w:rsidRPr="00D678B0" w:rsidRDefault="00091E15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155E" w:rsidRPr="00D678B0">
        <w:rPr>
          <w:rFonts w:ascii="Arial" w:hAnsi="Arial" w:cs="Arial"/>
          <w:sz w:val="24"/>
          <w:szCs w:val="24"/>
        </w:rPr>
        <w:t>n compliance with</w:t>
      </w:r>
      <w:r w:rsidR="007D3D00">
        <w:rPr>
          <w:rFonts w:ascii="Arial" w:hAnsi="Arial" w:cs="Arial"/>
          <w:sz w:val="24"/>
          <w:szCs w:val="24"/>
        </w:rPr>
        <w:t xml:space="preserve"> </w:t>
      </w:r>
      <w:r w:rsidR="001E451B">
        <w:rPr>
          <w:rFonts w:ascii="Arial" w:hAnsi="Arial" w:cs="Arial"/>
          <w:sz w:val="24"/>
          <w:szCs w:val="24"/>
        </w:rPr>
        <w:t>Article</w:t>
      </w:r>
      <w:r w:rsidR="00AC1A58" w:rsidRPr="0065010D">
        <w:rPr>
          <w:rFonts w:ascii="Arial" w:hAnsi="Arial" w:cs="Arial"/>
          <w:sz w:val="24"/>
          <w:szCs w:val="24"/>
        </w:rPr>
        <w:t xml:space="preserve"> 69 of the IPA II </w:t>
      </w:r>
      <w:r w:rsidR="007C2077">
        <w:rPr>
          <w:rFonts w:ascii="Arial" w:hAnsi="Arial" w:cs="Arial"/>
          <w:sz w:val="24"/>
          <w:szCs w:val="24"/>
        </w:rPr>
        <w:t>F</w:t>
      </w:r>
      <w:r w:rsidR="00D62B3E">
        <w:rPr>
          <w:rFonts w:ascii="Arial" w:hAnsi="Arial" w:cs="Arial"/>
          <w:sz w:val="24"/>
          <w:szCs w:val="24"/>
        </w:rPr>
        <w:t xml:space="preserve">ramework </w:t>
      </w:r>
      <w:r w:rsidR="007C2077">
        <w:rPr>
          <w:rFonts w:ascii="Arial" w:hAnsi="Arial" w:cs="Arial"/>
          <w:sz w:val="24"/>
          <w:szCs w:val="24"/>
        </w:rPr>
        <w:t>A</w:t>
      </w:r>
      <w:r w:rsidR="00D62B3E">
        <w:rPr>
          <w:rFonts w:ascii="Arial" w:hAnsi="Arial" w:cs="Arial"/>
          <w:sz w:val="24"/>
          <w:szCs w:val="24"/>
        </w:rPr>
        <w:t>greement</w:t>
      </w:r>
      <w:r w:rsidR="00533929" w:rsidRPr="0065010D">
        <w:rPr>
          <w:rFonts w:ascii="Arial" w:hAnsi="Arial" w:cs="Arial"/>
          <w:sz w:val="24"/>
          <w:szCs w:val="24"/>
        </w:rPr>
        <w:t xml:space="preserve"> (</w:t>
      </w:r>
      <w:r w:rsidR="007C2077">
        <w:rPr>
          <w:rFonts w:ascii="Arial" w:hAnsi="Arial" w:cs="Arial"/>
          <w:sz w:val="24"/>
          <w:szCs w:val="24"/>
        </w:rPr>
        <w:t>FWA</w:t>
      </w:r>
      <w:r w:rsidR="00533929" w:rsidRPr="0065010D">
        <w:rPr>
          <w:rFonts w:ascii="Arial" w:hAnsi="Arial" w:cs="Arial"/>
          <w:sz w:val="24"/>
          <w:szCs w:val="24"/>
        </w:rPr>
        <w:t>)</w:t>
      </w:r>
      <w:r w:rsidR="00276FED" w:rsidRPr="0065010D">
        <w:rPr>
          <w:rFonts w:ascii="Arial" w:hAnsi="Arial" w:cs="Arial"/>
          <w:sz w:val="24"/>
          <w:szCs w:val="24"/>
        </w:rPr>
        <w:t xml:space="preserve"> </w:t>
      </w:r>
      <w:r w:rsidR="00AC1A58" w:rsidRPr="0065010D">
        <w:rPr>
          <w:rFonts w:ascii="Arial" w:hAnsi="Arial" w:cs="Arial"/>
          <w:sz w:val="24"/>
          <w:szCs w:val="24"/>
        </w:rPr>
        <w:t xml:space="preserve">concluded </w:t>
      </w:r>
      <w:r w:rsidR="00276FED" w:rsidRPr="00782898">
        <w:rPr>
          <w:rFonts w:ascii="Arial" w:hAnsi="Arial" w:cs="Arial"/>
          <w:sz w:val="24"/>
          <w:szCs w:val="24"/>
        </w:rPr>
        <w:t>between the Government</w:t>
      </w:r>
      <w:r w:rsidR="00276FED" w:rsidRPr="000E47C7">
        <w:rPr>
          <w:rFonts w:ascii="Arial" w:hAnsi="Arial" w:cs="Arial"/>
          <w:sz w:val="24"/>
          <w:szCs w:val="24"/>
        </w:rPr>
        <w:t xml:space="preserve"> of</w:t>
      </w:r>
      <w:r w:rsidR="00323424">
        <w:rPr>
          <w:rFonts w:ascii="Arial" w:hAnsi="Arial" w:cs="Arial"/>
          <w:sz w:val="24"/>
          <w:szCs w:val="24"/>
        </w:rPr>
        <w:t xml:space="preserve"> the</w:t>
      </w:r>
      <w:r w:rsidR="00276FED" w:rsidRPr="000E47C7">
        <w:rPr>
          <w:rFonts w:ascii="Arial" w:hAnsi="Arial" w:cs="Arial"/>
          <w:sz w:val="24"/>
          <w:szCs w:val="24"/>
        </w:rPr>
        <w:t xml:space="preserve"> </w:t>
      </w:r>
      <w:r w:rsidR="008A3201" w:rsidRPr="000E47C7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276FED" w:rsidRPr="007339BD">
        <w:rPr>
          <w:rFonts w:ascii="Arial" w:hAnsi="Arial" w:cs="Arial"/>
          <w:sz w:val="24"/>
          <w:szCs w:val="24"/>
          <w:highlight w:val="yellow"/>
        </w:rPr>
        <w:t>&gt;</w:t>
      </w:r>
      <w:r w:rsidR="00276FED" w:rsidRPr="00B712CA">
        <w:rPr>
          <w:rFonts w:ascii="Arial" w:hAnsi="Arial" w:cs="Arial"/>
          <w:sz w:val="24"/>
          <w:szCs w:val="24"/>
        </w:rPr>
        <w:t xml:space="preserve"> </w:t>
      </w:r>
      <w:r w:rsidR="00AC1A58" w:rsidRPr="00A22FD3">
        <w:rPr>
          <w:rFonts w:ascii="Arial" w:hAnsi="Arial" w:cs="Arial"/>
          <w:sz w:val="24"/>
          <w:szCs w:val="24"/>
        </w:rPr>
        <w:t xml:space="preserve">and </w:t>
      </w:r>
      <w:r w:rsidR="00AC1A58">
        <w:rPr>
          <w:rFonts w:ascii="Arial" w:hAnsi="Arial" w:cs="Arial"/>
          <w:sz w:val="24"/>
          <w:szCs w:val="24"/>
        </w:rPr>
        <w:t>the European Commission and the Government of</w:t>
      </w:r>
      <w:r w:rsidR="00276FED" w:rsidRPr="00782898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276FED" w:rsidRPr="00E83096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 and the </w:t>
      </w:r>
      <w:r w:rsidRPr="00782898">
        <w:rPr>
          <w:rFonts w:ascii="Arial" w:hAnsi="Arial" w:cs="Arial"/>
          <w:sz w:val="24"/>
          <w:szCs w:val="24"/>
        </w:rPr>
        <w:t>European Commission</w:t>
      </w:r>
      <w:r w:rsidR="00323424">
        <w:rPr>
          <w:rFonts w:ascii="Arial" w:hAnsi="Arial" w:cs="Arial"/>
          <w:sz w:val="24"/>
          <w:szCs w:val="24"/>
        </w:rPr>
        <w:t xml:space="preserve">, </w:t>
      </w:r>
      <w:r w:rsidR="0033484B">
        <w:rPr>
          <w:rFonts w:ascii="Arial" w:hAnsi="Arial" w:cs="Arial"/>
          <w:sz w:val="24"/>
          <w:szCs w:val="24"/>
        </w:rPr>
        <w:t xml:space="preserve">which establishes that under indirect management the </w:t>
      </w:r>
      <w:r w:rsidR="009616B9">
        <w:rPr>
          <w:rFonts w:ascii="Arial" w:hAnsi="Arial" w:cs="Arial"/>
          <w:sz w:val="24"/>
          <w:szCs w:val="24"/>
        </w:rPr>
        <w:t>Parties</w:t>
      </w:r>
      <w:r w:rsidR="0033484B">
        <w:rPr>
          <w:rFonts w:ascii="Arial" w:hAnsi="Arial" w:cs="Arial"/>
          <w:sz w:val="24"/>
          <w:szCs w:val="24"/>
        </w:rPr>
        <w:t xml:space="preserve"> shall conclude for the whole duration of the </w:t>
      </w:r>
      <w:r w:rsidR="007C2077">
        <w:rPr>
          <w:rFonts w:ascii="Arial" w:hAnsi="Arial" w:cs="Arial"/>
          <w:sz w:val="24"/>
          <w:szCs w:val="24"/>
        </w:rPr>
        <w:t xml:space="preserve">cross-border cooperation programme a </w:t>
      </w:r>
      <w:r w:rsidRPr="00091E15">
        <w:rPr>
          <w:rFonts w:ascii="Arial" w:hAnsi="Arial" w:cs="Arial"/>
          <w:sz w:val="24"/>
          <w:szCs w:val="24"/>
        </w:rPr>
        <w:t>bilateral arrangement se</w:t>
      </w:r>
      <w:r w:rsidR="007C2077">
        <w:rPr>
          <w:rFonts w:ascii="Arial" w:hAnsi="Arial" w:cs="Arial"/>
          <w:sz w:val="24"/>
          <w:szCs w:val="24"/>
        </w:rPr>
        <w:t>t</w:t>
      </w:r>
      <w:r w:rsidRPr="00091E15">
        <w:rPr>
          <w:rFonts w:ascii="Arial" w:hAnsi="Arial" w:cs="Arial"/>
          <w:sz w:val="24"/>
          <w:szCs w:val="24"/>
        </w:rPr>
        <w:t>t</w:t>
      </w:r>
      <w:r w:rsidR="0033484B">
        <w:rPr>
          <w:rFonts w:ascii="Arial" w:hAnsi="Arial" w:cs="Arial"/>
          <w:sz w:val="24"/>
          <w:szCs w:val="24"/>
        </w:rPr>
        <w:t xml:space="preserve">ing </w:t>
      </w:r>
      <w:r w:rsidR="007C2077">
        <w:rPr>
          <w:rFonts w:ascii="Arial" w:hAnsi="Arial" w:cs="Arial"/>
          <w:sz w:val="24"/>
          <w:szCs w:val="24"/>
        </w:rPr>
        <w:t>out</w:t>
      </w:r>
      <w:r w:rsidRPr="00091E15">
        <w:rPr>
          <w:rFonts w:ascii="Arial" w:hAnsi="Arial" w:cs="Arial"/>
          <w:sz w:val="24"/>
          <w:szCs w:val="24"/>
        </w:rPr>
        <w:t xml:space="preserve"> the measures agreed between the </w:t>
      </w:r>
      <w:r w:rsidR="009616B9">
        <w:rPr>
          <w:rFonts w:ascii="Arial" w:hAnsi="Arial" w:cs="Arial"/>
          <w:sz w:val="24"/>
          <w:szCs w:val="24"/>
        </w:rPr>
        <w:t>Parties</w:t>
      </w:r>
      <w:r w:rsidRPr="00091E15">
        <w:rPr>
          <w:rFonts w:ascii="Arial" w:hAnsi="Arial" w:cs="Arial"/>
          <w:sz w:val="24"/>
          <w:szCs w:val="24"/>
        </w:rPr>
        <w:t xml:space="preserve"> in order to allow 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33484B">
        <w:rPr>
          <w:rFonts w:ascii="Arial" w:hAnsi="Arial" w:cs="Arial"/>
          <w:sz w:val="24"/>
          <w:szCs w:val="24"/>
          <w:highlight w:val="yellow"/>
        </w:rPr>
        <w:t>&gt; to</w:t>
      </w:r>
      <w:r w:rsidRPr="00091E15">
        <w:rPr>
          <w:rFonts w:ascii="Arial" w:hAnsi="Arial" w:cs="Arial"/>
          <w:sz w:val="24"/>
          <w:szCs w:val="24"/>
        </w:rPr>
        <w:t xml:space="preserve"> exercise its duties and comply with the rules for indirect management as defined in </w:t>
      </w:r>
      <w:r w:rsidR="00D0384F">
        <w:rPr>
          <w:rFonts w:ascii="Arial" w:hAnsi="Arial" w:cs="Arial"/>
          <w:sz w:val="24"/>
          <w:szCs w:val="24"/>
        </w:rPr>
        <w:t>S</w:t>
      </w:r>
      <w:r w:rsidRPr="00091E15">
        <w:rPr>
          <w:rFonts w:ascii="Arial" w:hAnsi="Arial" w:cs="Arial"/>
          <w:sz w:val="24"/>
          <w:szCs w:val="24"/>
        </w:rPr>
        <w:t xml:space="preserve">ection II and </w:t>
      </w:r>
      <w:r w:rsidR="00D0384F">
        <w:rPr>
          <w:rFonts w:ascii="Arial" w:hAnsi="Arial" w:cs="Arial"/>
          <w:sz w:val="24"/>
          <w:szCs w:val="24"/>
        </w:rPr>
        <w:t>S</w:t>
      </w:r>
      <w:r w:rsidRPr="00091E15">
        <w:rPr>
          <w:rFonts w:ascii="Arial" w:hAnsi="Arial" w:cs="Arial"/>
          <w:sz w:val="24"/>
          <w:szCs w:val="24"/>
        </w:rPr>
        <w:t>ection V Title II</w:t>
      </w:r>
      <w:r w:rsidR="007C2077">
        <w:rPr>
          <w:rFonts w:ascii="Arial" w:hAnsi="Arial" w:cs="Arial"/>
          <w:sz w:val="24"/>
          <w:szCs w:val="24"/>
        </w:rPr>
        <w:t xml:space="preserve"> of the FWA</w:t>
      </w:r>
      <w:r w:rsidR="00D0384F">
        <w:rPr>
          <w:rFonts w:ascii="Arial" w:hAnsi="Arial" w:cs="Arial"/>
          <w:sz w:val="24"/>
          <w:szCs w:val="24"/>
        </w:rPr>
        <w:t>,</w:t>
      </w:r>
    </w:p>
    <w:p w:rsidR="00B7134C" w:rsidRPr="00D678B0" w:rsidRDefault="00B7134C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424" w:rsidRDefault="00323424" w:rsidP="00310D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6F93" w:rsidRPr="00D678B0" w:rsidRDefault="00091E15" w:rsidP="00310D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HAVE </w:t>
      </w:r>
      <w:r w:rsidR="00F56F93" w:rsidRPr="00D678B0">
        <w:rPr>
          <w:rFonts w:ascii="Arial" w:hAnsi="Arial" w:cs="Arial"/>
          <w:b/>
          <w:sz w:val="28"/>
          <w:szCs w:val="28"/>
        </w:rPr>
        <w:t>AGREE</w:t>
      </w:r>
      <w:r>
        <w:rPr>
          <w:rFonts w:ascii="Arial" w:hAnsi="Arial" w:cs="Arial"/>
          <w:b/>
          <w:sz w:val="28"/>
          <w:szCs w:val="28"/>
        </w:rPr>
        <w:t xml:space="preserve">D AS </w:t>
      </w:r>
      <w:r w:rsidR="00F56F93" w:rsidRPr="00D678B0">
        <w:rPr>
          <w:rFonts w:ascii="Arial" w:hAnsi="Arial" w:cs="Arial"/>
          <w:b/>
          <w:sz w:val="28"/>
          <w:szCs w:val="28"/>
        </w:rPr>
        <w:t>FOLLOW</w:t>
      </w:r>
      <w:r>
        <w:rPr>
          <w:rFonts w:ascii="Arial" w:hAnsi="Arial" w:cs="Arial"/>
          <w:b/>
          <w:sz w:val="28"/>
          <w:szCs w:val="28"/>
        </w:rPr>
        <w:t>S</w:t>
      </w:r>
    </w:p>
    <w:p w:rsidR="00F20529" w:rsidRDefault="001E451B" w:rsidP="007C2077">
      <w:pPr>
        <w:pStyle w:val="Style1"/>
        <w:rPr>
          <w:lang w:val="en-GB"/>
        </w:rPr>
      </w:pPr>
      <w:bookmarkStart w:id="1" w:name="_Toc412719173"/>
      <w:r>
        <w:rPr>
          <w:lang w:val="en-GB"/>
        </w:rPr>
        <w:t>Article</w:t>
      </w:r>
      <w:r w:rsidR="00F56F93" w:rsidRPr="00D678B0">
        <w:rPr>
          <w:lang w:val="en-GB"/>
        </w:rPr>
        <w:t xml:space="preserve"> 1 </w:t>
      </w:r>
      <w:r w:rsidR="0065010D">
        <w:rPr>
          <w:lang w:val="en-GB"/>
        </w:rPr>
        <w:t>-</w:t>
      </w:r>
      <w:r w:rsidR="007C2077">
        <w:rPr>
          <w:lang w:val="en-GB"/>
        </w:rPr>
        <w:t xml:space="preserve"> The </w:t>
      </w:r>
      <w:r w:rsidR="0065010D">
        <w:rPr>
          <w:lang w:val="en-GB"/>
        </w:rPr>
        <w:t>N</w:t>
      </w:r>
      <w:r w:rsidR="007C2077">
        <w:rPr>
          <w:lang w:val="en-GB"/>
        </w:rPr>
        <w:t xml:space="preserve">ational </w:t>
      </w:r>
      <w:r w:rsidR="0065010D">
        <w:rPr>
          <w:lang w:val="en-GB"/>
        </w:rPr>
        <w:t>A</w:t>
      </w:r>
      <w:r w:rsidR="007C2077">
        <w:rPr>
          <w:lang w:val="en-GB"/>
        </w:rPr>
        <w:t xml:space="preserve">uthorising </w:t>
      </w:r>
      <w:r w:rsidR="0065010D">
        <w:rPr>
          <w:lang w:val="en-GB"/>
        </w:rPr>
        <w:t>O</w:t>
      </w:r>
      <w:r w:rsidR="007C2077">
        <w:rPr>
          <w:lang w:val="en-GB"/>
        </w:rPr>
        <w:t>fficer</w:t>
      </w:r>
      <w:r w:rsidR="006C1945">
        <w:rPr>
          <w:lang w:val="en-GB"/>
        </w:rPr>
        <w:t xml:space="preserve"> and m</w:t>
      </w:r>
      <w:r w:rsidR="0065010D">
        <w:rPr>
          <w:lang w:val="en-GB"/>
        </w:rPr>
        <w:t xml:space="preserve">anagement </w:t>
      </w:r>
      <w:r w:rsidR="006C1945">
        <w:rPr>
          <w:lang w:val="en-GB"/>
        </w:rPr>
        <w:t>structure</w:t>
      </w:r>
      <w:bookmarkEnd w:id="1"/>
      <w:r w:rsidR="0065010D">
        <w:rPr>
          <w:lang w:val="en-GB"/>
        </w:rPr>
        <w:t xml:space="preserve"> </w:t>
      </w:r>
    </w:p>
    <w:p w:rsidR="00C65B64" w:rsidRPr="00C65B64" w:rsidRDefault="00C65B64" w:rsidP="00C65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B64" w:rsidRPr="00345920" w:rsidRDefault="00AD42B8" w:rsidP="001979C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 74 of the FWA the </w:t>
      </w:r>
      <w:r w:rsidR="0065010D" w:rsidRPr="00D678B0">
        <w:rPr>
          <w:rFonts w:ascii="Arial" w:hAnsi="Arial" w:cs="Arial"/>
          <w:sz w:val="24"/>
          <w:szCs w:val="24"/>
        </w:rPr>
        <w:t>National Authorising Officer (NAO)</w:t>
      </w:r>
      <w:r w:rsidR="00C65B64">
        <w:rPr>
          <w:rFonts w:ascii="Arial" w:hAnsi="Arial" w:cs="Arial"/>
          <w:sz w:val="24"/>
          <w:szCs w:val="24"/>
        </w:rPr>
        <w:t xml:space="preserve"> and the management </w:t>
      </w:r>
      <w:r w:rsidR="006C1945">
        <w:rPr>
          <w:rFonts w:ascii="Arial" w:hAnsi="Arial" w:cs="Arial"/>
          <w:sz w:val="24"/>
          <w:szCs w:val="24"/>
        </w:rPr>
        <w:t>structure</w:t>
      </w:r>
      <w:r w:rsidR="00C65B64">
        <w:rPr>
          <w:rFonts w:ascii="Arial" w:hAnsi="Arial" w:cs="Arial"/>
          <w:sz w:val="24"/>
          <w:szCs w:val="24"/>
        </w:rPr>
        <w:t xml:space="preserve"> of the</w:t>
      </w:r>
      <w:r w:rsidR="0065010D" w:rsidRPr="00D678B0">
        <w:rPr>
          <w:rFonts w:ascii="Arial" w:hAnsi="Arial" w:cs="Arial"/>
          <w:sz w:val="24"/>
          <w:szCs w:val="24"/>
        </w:rPr>
        <w:t xml:space="preserve"> </w:t>
      </w:r>
      <w:r w:rsidR="00C65B64" w:rsidRPr="00C65B64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C65B64" w:rsidRPr="00C65B64">
        <w:rPr>
          <w:rFonts w:ascii="Arial" w:hAnsi="Arial" w:cs="Arial"/>
          <w:sz w:val="24"/>
          <w:szCs w:val="24"/>
          <w:highlight w:val="yellow"/>
        </w:rPr>
        <w:t>&gt;</w:t>
      </w:r>
      <w:r w:rsidR="00C65B64" w:rsidRPr="00D678B0">
        <w:rPr>
          <w:rFonts w:ascii="Arial" w:hAnsi="Arial" w:cs="Arial"/>
          <w:sz w:val="24"/>
          <w:szCs w:val="24"/>
        </w:rPr>
        <w:t xml:space="preserve"> </w:t>
      </w:r>
      <w:r w:rsidR="00C65B64">
        <w:rPr>
          <w:rFonts w:ascii="Arial" w:hAnsi="Arial" w:cs="Arial"/>
          <w:sz w:val="24"/>
          <w:szCs w:val="24"/>
        </w:rPr>
        <w:t xml:space="preserve">are the NAO and the management </w:t>
      </w:r>
      <w:r w:rsidR="006C1945">
        <w:rPr>
          <w:rFonts w:ascii="Arial" w:hAnsi="Arial" w:cs="Arial"/>
          <w:sz w:val="24"/>
          <w:szCs w:val="24"/>
        </w:rPr>
        <w:t>structure</w:t>
      </w:r>
      <w:r w:rsidR="00C65B64">
        <w:rPr>
          <w:rFonts w:ascii="Arial" w:hAnsi="Arial" w:cs="Arial"/>
          <w:sz w:val="24"/>
          <w:szCs w:val="24"/>
        </w:rPr>
        <w:t xml:space="preserve"> of the CBC programme </w:t>
      </w:r>
      <w:r w:rsidR="00C65B64" w:rsidRPr="0065010D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C65B64" w:rsidRPr="0065010D">
        <w:rPr>
          <w:rFonts w:ascii="Arial" w:hAnsi="Arial" w:cs="Arial"/>
          <w:sz w:val="24"/>
          <w:szCs w:val="24"/>
          <w:highlight w:val="yellow"/>
        </w:rPr>
        <w:t>&gt; - 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C65B64" w:rsidRPr="0065010D">
        <w:rPr>
          <w:rFonts w:ascii="Arial" w:hAnsi="Arial" w:cs="Arial"/>
          <w:sz w:val="24"/>
          <w:szCs w:val="24"/>
          <w:highlight w:val="yellow"/>
        </w:rPr>
        <w:t>&gt;</w:t>
      </w:r>
      <w:r w:rsidR="00C65B64">
        <w:rPr>
          <w:rFonts w:ascii="Arial" w:hAnsi="Arial" w:cs="Arial"/>
          <w:sz w:val="24"/>
          <w:szCs w:val="24"/>
          <w:highlight w:val="yellow"/>
        </w:rPr>
        <w:t>.</w:t>
      </w:r>
    </w:p>
    <w:p w:rsidR="00C65B64" w:rsidRPr="00345920" w:rsidRDefault="00C65B64" w:rsidP="0034592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5010D" w:rsidRPr="007C2077" w:rsidRDefault="00C65B64" w:rsidP="001979C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345920">
        <w:rPr>
          <w:rFonts w:ascii="Arial" w:hAnsi="Arial" w:cs="Arial"/>
          <w:sz w:val="24"/>
          <w:szCs w:val="24"/>
          <w:highlight w:val="yellow"/>
        </w:rPr>
        <w:t>&gt;</w:t>
      </w:r>
      <w:r w:rsidRPr="00345920">
        <w:rPr>
          <w:rFonts w:ascii="Arial" w:hAnsi="Arial" w:cs="Arial"/>
          <w:sz w:val="24"/>
          <w:szCs w:val="24"/>
        </w:rPr>
        <w:t xml:space="preserve"> </w:t>
      </w:r>
      <w:r w:rsidRPr="00C65B64">
        <w:rPr>
          <w:rFonts w:ascii="Arial" w:hAnsi="Arial" w:cs="Arial"/>
          <w:sz w:val="24"/>
          <w:szCs w:val="24"/>
        </w:rPr>
        <w:t>commits</w:t>
      </w:r>
      <w:r w:rsidRPr="00345920">
        <w:rPr>
          <w:rFonts w:ascii="Arial" w:hAnsi="Arial" w:cs="Arial"/>
          <w:sz w:val="24"/>
          <w:szCs w:val="24"/>
        </w:rPr>
        <w:t xml:space="preserve"> to cooperate with the</w:t>
      </w:r>
      <w:r>
        <w:rPr>
          <w:rFonts w:ascii="Arial" w:hAnsi="Arial" w:cs="Arial"/>
          <w:sz w:val="24"/>
          <w:szCs w:val="24"/>
        </w:rPr>
        <w:t xml:space="preserve"> NAO and the management </w:t>
      </w:r>
      <w:r w:rsidR="006C1945">
        <w:rPr>
          <w:rFonts w:ascii="Arial" w:hAnsi="Arial" w:cs="Arial"/>
          <w:sz w:val="24"/>
          <w:szCs w:val="24"/>
        </w:rPr>
        <w:t>structure</w:t>
      </w:r>
      <w:r>
        <w:rPr>
          <w:rFonts w:ascii="Arial" w:hAnsi="Arial" w:cs="Arial"/>
          <w:sz w:val="24"/>
          <w:szCs w:val="24"/>
        </w:rPr>
        <w:t xml:space="preserve"> of </w:t>
      </w:r>
      <w:r w:rsidRPr="00345920">
        <w:rPr>
          <w:rFonts w:ascii="Arial" w:hAnsi="Arial" w:cs="Arial"/>
          <w:sz w:val="24"/>
          <w:szCs w:val="24"/>
          <w:highlight w:val="yellow"/>
        </w:rPr>
        <w:t xml:space="preserve">&lt; 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345920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 </w:t>
      </w:r>
      <w:r w:rsidRPr="007C2077">
        <w:rPr>
          <w:rFonts w:ascii="Arial" w:hAnsi="Arial" w:cs="Arial"/>
          <w:sz w:val="24"/>
          <w:szCs w:val="24"/>
        </w:rPr>
        <w:t xml:space="preserve">in order to ensure that they can carry out their respective responsibilities as </w:t>
      </w:r>
      <w:r w:rsidRPr="00C65B64">
        <w:rPr>
          <w:rFonts w:ascii="Arial" w:hAnsi="Arial" w:cs="Arial"/>
          <w:sz w:val="24"/>
          <w:szCs w:val="24"/>
        </w:rPr>
        <w:t>spelled</w:t>
      </w:r>
      <w:r w:rsidRPr="00345920">
        <w:rPr>
          <w:rFonts w:ascii="Arial" w:hAnsi="Arial" w:cs="Arial"/>
          <w:sz w:val="24"/>
          <w:szCs w:val="24"/>
        </w:rPr>
        <w:t xml:space="preserve"> out in the </w:t>
      </w:r>
      <w:r w:rsidR="007C2077">
        <w:rPr>
          <w:rFonts w:ascii="Arial" w:hAnsi="Arial" w:cs="Arial"/>
          <w:sz w:val="24"/>
          <w:szCs w:val="24"/>
        </w:rPr>
        <w:t>FWA.</w:t>
      </w:r>
    </w:p>
    <w:p w:rsidR="0065010D" w:rsidRPr="00C65B64" w:rsidRDefault="0065010D" w:rsidP="00C65B6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81D39" w:rsidRDefault="001E451B" w:rsidP="00310D7E">
      <w:pPr>
        <w:pStyle w:val="Style1"/>
        <w:rPr>
          <w:lang w:val="en-GB"/>
        </w:rPr>
      </w:pPr>
      <w:bookmarkStart w:id="2" w:name="_Toc412719174"/>
      <w:r>
        <w:rPr>
          <w:lang w:val="en-GB"/>
        </w:rPr>
        <w:t>Article</w:t>
      </w:r>
      <w:r w:rsidR="00CE6143" w:rsidRPr="00D678B0">
        <w:rPr>
          <w:lang w:val="en-GB"/>
        </w:rPr>
        <w:t xml:space="preserve"> </w:t>
      </w:r>
      <w:r w:rsidR="00D13814">
        <w:rPr>
          <w:lang w:val="en-GB"/>
        </w:rPr>
        <w:t>2</w:t>
      </w:r>
      <w:r w:rsidR="00CE6143" w:rsidRPr="00D678B0">
        <w:rPr>
          <w:lang w:val="en-GB"/>
        </w:rPr>
        <w:t xml:space="preserve"> – </w:t>
      </w:r>
      <w:r w:rsidR="0090469F">
        <w:rPr>
          <w:lang w:val="en-GB"/>
        </w:rPr>
        <w:t xml:space="preserve">The </w:t>
      </w:r>
      <w:r w:rsidR="009616B9">
        <w:rPr>
          <w:lang w:val="en-GB"/>
        </w:rPr>
        <w:t>Operating</w:t>
      </w:r>
      <w:r w:rsidR="0090469F">
        <w:rPr>
          <w:lang w:val="en-GB"/>
        </w:rPr>
        <w:t xml:space="preserve"> </w:t>
      </w:r>
      <w:r w:rsidR="006C1945">
        <w:rPr>
          <w:lang w:val="en-GB"/>
        </w:rPr>
        <w:t>Structure</w:t>
      </w:r>
      <w:r w:rsidR="009616B9">
        <w:rPr>
          <w:lang w:val="en-GB"/>
        </w:rPr>
        <w:t>s</w:t>
      </w:r>
      <w:bookmarkEnd w:id="2"/>
    </w:p>
    <w:p w:rsidR="00081D39" w:rsidRPr="00D13814" w:rsidRDefault="00325E09" w:rsidP="0065010D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081D39" w:rsidRPr="00D13814">
        <w:rPr>
          <w:rFonts w:ascii="Arial" w:hAnsi="Arial" w:cs="Arial"/>
          <w:i/>
          <w:highlight w:val="cyan"/>
        </w:rPr>
        <w:t xml:space="preserve">This </w:t>
      </w:r>
      <w:r w:rsidR="00673EDE" w:rsidRPr="00D13814">
        <w:rPr>
          <w:rFonts w:ascii="Arial" w:hAnsi="Arial" w:cs="Arial"/>
          <w:i/>
          <w:highlight w:val="cyan"/>
        </w:rPr>
        <w:t>section provides</w:t>
      </w:r>
      <w:r w:rsidR="00081D39" w:rsidRPr="00D13814">
        <w:rPr>
          <w:rFonts w:ascii="Arial" w:hAnsi="Arial" w:cs="Arial"/>
          <w:i/>
          <w:highlight w:val="cyan"/>
        </w:rPr>
        <w:t xml:space="preserve"> a </w:t>
      </w:r>
      <w:r w:rsidR="00F81162" w:rsidRPr="00D13814">
        <w:rPr>
          <w:rFonts w:ascii="Arial" w:hAnsi="Arial" w:cs="Arial"/>
          <w:i/>
          <w:highlight w:val="cyan"/>
        </w:rPr>
        <w:t>d</w:t>
      </w:r>
      <w:r w:rsidR="00081D39" w:rsidRPr="00D13814">
        <w:rPr>
          <w:rFonts w:ascii="Arial" w:hAnsi="Arial" w:cs="Arial"/>
          <w:i/>
          <w:highlight w:val="cyan"/>
        </w:rPr>
        <w:t xml:space="preserve">escription of the two </w:t>
      </w:r>
      <w:r w:rsidR="009616B9">
        <w:rPr>
          <w:rFonts w:ascii="Arial" w:hAnsi="Arial" w:cs="Arial"/>
          <w:i/>
          <w:highlight w:val="cyan"/>
        </w:rPr>
        <w:t>Operating</w:t>
      </w:r>
      <w:r w:rsidR="007C2077" w:rsidRPr="00D13814">
        <w:rPr>
          <w:rFonts w:ascii="Arial" w:hAnsi="Arial" w:cs="Arial"/>
          <w:i/>
          <w:highlight w:val="cyan"/>
        </w:rPr>
        <w:t xml:space="preserve"> </w:t>
      </w:r>
      <w:r w:rsidR="006C1945">
        <w:rPr>
          <w:rFonts w:ascii="Arial" w:hAnsi="Arial" w:cs="Arial"/>
          <w:i/>
          <w:highlight w:val="cyan"/>
        </w:rPr>
        <w:t>Structure</w:t>
      </w:r>
      <w:r w:rsidR="009616B9">
        <w:rPr>
          <w:rFonts w:ascii="Arial" w:hAnsi="Arial" w:cs="Arial"/>
          <w:i/>
          <w:highlight w:val="cyan"/>
        </w:rPr>
        <w:t>s</w:t>
      </w:r>
      <w:r w:rsidR="00081D39" w:rsidRPr="00D13814">
        <w:rPr>
          <w:rFonts w:ascii="Arial" w:hAnsi="Arial" w:cs="Arial"/>
          <w:i/>
          <w:highlight w:val="cyan"/>
        </w:rPr>
        <w:t xml:space="preserve"> involved in the programme: a)</w:t>
      </w:r>
      <w:r w:rsidR="007C2077" w:rsidRPr="00D13814">
        <w:rPr>
          <w:rFonts w:ascii="Arial" w:hAnsi="Arial" w:cs="Arial"/>
          <w:i/>
          <w:highlight w:val="cyan"/>
        </w:rPr>
        <w:t xml:space="preserve"> the </w:t>
      </w:r>
      <w:r w:rsidR="009616B9">
        <w:rPr>
          <w:rFonts w:ascii="Arial" w:hAnsi="Arial" w:cs="Arial"/>
          <w:i/>
          <w:highlight w:val="cyan"/>
        </w:rPr>
        <w:t>Operating</w:t>
      </w:r>
      <w:r w:rsidR="007C2077" w:rsidRPr="00D13814">
        <w:rPr>
          <w:rFonts w:ascii="Arial" w:hAnsi="Arial" w:cs="Arial"/>
          <w:i/>
          <w:highlight w:val="cyan"/>
        </w:rPr>
        <w:t xml:space="preserve"> </w:t>
      </w:r>
      <w:r w:rsidR="006C1945">
        <w:rPr>
          <w:rFonts w:ascii="Arial" w:hAnsi="Arial" w:cs="Arial"/>
          <w:i/>
          <w:highlight w:val="cyan"/>
        </w:rPr>
        <w:t>Structure</w:t>
      </w:r>
      <w:r w:rsidR="007C2077" w:rsidRPr="00D13814">
        <w:rPr>
          <w:rFonts w:ascii="Arial" w:hAnsi="Arial" w:cs="Arial"/>
          <w:i/>
          <w:highlight w:val="cyan"/>
        </w:rPr>
        <w:t xml:space="preserve"> </w:t>
      </w:r>
      <w:r>
        <w:rPr>
          <w:rFonts w:ascii="Arial" w:hAnsi="Arial" w:cs="Arial"/>
          <w:i/>
          <w:highlight w:val="cyan"/>
        </w:rPr>
        <w:t xml:space="preserve">in the IPA II </w:t>
      </w:r>
      <w:r w:rsidR="003F6467">
        <w:rPr>
          <w:rFonts w:ascii="Arial" w:hAnsi="Arial" w:cs="Arial"/>
          <w:i/>
          <w:highlight w:val="cyan"/>
        </w:rPr>
        <w:t>Beneficiary</w:t>
      </w:r>
      <w:r w:rsidR="00C62962">
        <w:rPr>
          <w:rFonts w:ascii="Arial" w:hAnsi="Arial" w:cs="Arial"/>
          <w:i/>
          <w:highlight w:val="cyan"/>
        </w:rPr>
        <w:t xml:space="preserve"> xxx </w:t>
      </w:r>
      <w:r w:rsidR="00081D39" w:rsidRPr="00D13814">
        <w:rPr>
          <w:rFonts w:ascii="Arial" w:hAnsi="Arial" w:cs="Arial"/>
          <w:i/>
          <w:highlight w:val="cyan"/>
        </w:rPr>
        <w:t>(i.e</w:t>
      </w:r>
      <w:r w:rsidR="00F57D08">
        <w:rPr>
          <w:rFonts w:ascii="Arial" w:hAnsi="Arial" w:cs="Arial"/>
          <w:i/>
          <w:highlight w:val="cyan"/>
        </w:rPr>
        <w:t>.</w:t>
      </w:r>
      <w:r w:rsidR="00081D39" w:rsidRPr="00D13814">
        <w:rPr>
          <w:rFonts w:ascii="Arial" w:hAnsi="Arial" w:cs="Arial"/>
          <w:i/>
          <w:highlight w:val="cyan"/>
        </w:rPr>
        <w:t xml:space="preserve"> CBC body and Contracting Authority in IPA I terms), b) </w:t>
      </w:r>
      <w:r>
        <w:rPr>
          <w:rFonts w:ascii="Arial" w:hAnsi="Arial" w:cs="Arial"/>
          <w:i/>
          <w:highlight w:val="cyan"/>
        </w:rPr>
        <w:t>t</w:t>
      </w:r>
      <w:r w:rsidR="007C2077" w:rsidRPr="00D13814">
        <w:rPr>
          <w:rFonts w:ascii="Arial" w:hAnsi="Arial" w:cs="Arial"/>
          <w:i/>
          <w:highlight w:val="cyan"/>
        </w:rPr>
        <w:t xml:space="preserve">he </w:t>
      </w:r>
      <w:r w:rsidR="009616B9">
        <w:rPr>
          <w:rFonts w:ascii="Arial" w:hAnsi="Arial" w:cs="Arial"/>
          <w:i/>
          <w:highlight w:val="cyan"/>
        </w:rPr>
        <w:t>Operating</w:t>
      </w:r>
      <w:r w:rsidR="007C2077" w:rsidRPr="00D13814">
        <w:rPr>
          <w:rFonts w:ascii="Arial" w:hAnsi="Arial" w:cs="Arial"/>
          <w:i/>
          <w:highlight w:val="cyan"/>
        </w:rPr>
        <w:t xml:space="preserve"> </w:t>
      </w:r>
      <w:r w:rsidR="006C1945">
        <w:rPr>
          <w:rFonts w:ascii="Arial" w:hAnsi="Arial" w:cs="Arial"/>
          <w:i/>
          <w:highlight w:val="cyan"/>
        </w:rPr>
        <w:t>Structure</w:t>
      </w:r>
      <w:r w:rsidR="007C2077" w:rsidRPr="00D13814">
        <w:rPr>
          <w:rFonts w:ascii="Arial" w:hAnsi="Arial" w:cs="Arial"/>
          <w:i/>
          <w:highlight w:val="cyan"/>
        </w:rPr>
        <w:t xml:space="preserve"> </w:t>
      </w:r>
      <w:r w:rsidR="00F57D08">
        <w:rPr>
          <w:rFonts w:ascii="Arial" w:hAnsi="Arial" w:cs="Arial"/>
          <w:i/>
          <w:highlight w:val="cyan"/>
        </w:rPr>
        <w:t xml:space="preserve">in the </w:t>
      </w:r>
      <w:r>
        <w:rPr>
          <w:rFonts w:ascii="Arial" w:hAnsi="Arial" w:cs="Arial"/>
          <w:i/>
          <w:highlight w:val="cyan"/>
        </w:rPr>
        <w:t xml:space="preserve">IPA II </w:t>
      </w:r>
      <w:r w:rsidR="003F6467">
        <w:rPr>
          <w:rFonts w:ascii="Arial" w:hAnsi="Arial" w:cs="Arial"/>
          <w:i/>
          <w:highlight w:val="cyan"/>
        </w:rPr>
        <w:t>Beneficiary</w:t>
      </w:r>
      <w:r w:rsidR="00C62962">
        <w:rPr>
          <w:rFonts w:ascii="Arial" w:hAnsi="Arial" w:cs="Arial"/>
          <w:i/>
          <w:highlight w:val="cyan"/>
        </w:rPr>
        <w:t xml:space="preserve"> </w:t>
      </w:r>
      <w:proofErr w:type="spellStart"/>
      <w:r w:rsidR="00C62962">
        <w:rPr>
          <w:rFonts w:ascii="Arial" w:hAnsi="Arial" w:cs="Arial"/>
          <w:i/>
          <w:highlight w:val="cyan"/>
        </w:rPr>
        <w:t>yyy</w:t>
      </w:r>
      <w:proofErr w:type="spellEnd"/>
      <w:r w:rsidRPr="00D13814" w:rsidDel="00325E09">
        <w:rPr>
          <w:rFonts w:ascii="Arial" w:hAnsi="Arial" w:cs="Arial"/>
          <w:i/>
          <w:highlight w:val="cyan"/>
        </w:rPr>
        <w:t xml:space="preserve"> </w:t>
      </w:r>
      <w:r w:rsidR="00081D39" w:rsidRPr="00D13814">
        <w:rPr>
          <w:rFonts w:ascii="Arial" w:hAnsi="Arial" w:cs="Arial"/>
          <w:i/>
          <w:highlight w:val="cyan"/>
        </w:rPr>
        <w:t>(i.e</w:t>
      </w:r>
      <w:r w:rsidR="00F57D08">
        <w:rPr>
          <w:rFonts w:ascii="Arial" w:hAnsi="Arial" w:cs="Arial"/>
          <w:i/>
          <w:highlight w:val="cyan"/>
        </w:rPr>
        <w:t>.</w:t>
      </w:r>
      <w:r w:rsidR="00081D39" w:rsidRPr="00D13814">
        <w:rPr>
          <w:rFonts w:ascii="Arial" w:hAnsi="Arial" w:cs="Arial"/>
          <w:i/>
          <w:highlight w:val="cyan"/>
        </w:rPr>
        <w:t xml:space="preserve"> the CBC body, in IPA I terms), including inter alia</w:t>
      </w:r>
      <w:r w:rsidR="00F57D08">
        <w:rPr>
          <w:rFonts w:ascii="Arial" w:hAnsi="Arial" w:cs="Arial"/>
          <w:i/>
          <w:highlight w:val="cyan"/>
        </w:rPr>
        <w:t>:</w:t>
      </w:r>
    </w:p>
    <w:p w:rsidR="00081D39" w:rsidRPr="00D13814" w:rsidRDefault="00081D39" w:rsidP="001979CD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Arial" w:hAnsi="Arial" w:cs="Arial"/>
          <w:i/>
          <w:highlight w:val="cyan"/>
        </w:rPr>
      </w:pPr>
      <w:r w:rsidRPr="00D13814">
        <w:rPr>
          <w:rFonts w:ascii="Arial" w:hAnsi="Arial" w:cs="Arial"/>
          <w:i/>
          <w:highlight w:val="cyan"/>
        </w:rPr>
        <w:t>Identification and location, and staffing arrangements</w:t>
      </w:r>
    </w:p>
    <w:p w:rsidR="00F57D08" w:rsidRDefault="0009108B" w:rsidP="001979CD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Arial" w:hAnsi="Arial" w:cs="Arial"/>
          <w:i/>
          <w:highlight w:val="cyan"/>
        </w:rPr>
      </w:pPr>
      <w:r w:rsidRPr="00325E09">
        <w:rPr>
          <w:rFonts w:ascii="Arial" w:hAnsi="Arial" w:cs="Arial"/>
          <w:i/>
          <w:highlight w:val="cyan"/>
        </w:rPr>
        <w:t>How</w:t>
      </w:r>
      <w:r w:rsidR="00720995" w:rsidRPr="00325E09">
        <w:rPr>
          <w:rFonts w:ascii="Arial" w:hAnsi="Arial" w:cs="Arial"/>
          <w:i/>
          <w:highlight w:val="cyan"/>
        </w:rPr>
        <w:t xml:space="preserve"> </w:t>
      </w:r>
      <w:r w:rsidR="007C2077" w:rsidRPr="00325E09">
        <w:rPr>
          <w:rFonts w:ascii="Arial" w:hAnsi="Arial" w:cs="Arial"/>
          <w:i/>
          <w:highlight w:val="cyan"/>
        </w:rPr>
        <w:t xml:space="preserve">the </w:t>
      </w:r>
      <w:r w:rsidR="009616B9">
        <w:rPr>
          <w:rFonts w:ascii="Arial" w:hAnsi="Arial" w:cs="Arial"/>
          <w:i/>
          <w:highlight w:val="cyan"/>
        </w:rPr>
        <w:t>Operating</w:t>
      </w:r>
      <w:r w:rsidR="007C2077" w:rsidRPr="00325E09">
        <w:rPr>
          <w:rFonts w:ascii="Arial" w:hAnsi="Arial" w:cs="Arial"/>
          <w:i/>
          <w:highlight w:val="cyan"/>
        </w:rPr>
        <w:t xml:space="preserve"> </w:t>
      </w:r>
      <w:r w:rsidR="006C1945">
        <w:rPr>
          <w:rFonts w:ascii="Arial" w:hAnsi="Arial" w:cs="Arial"/>
          <w:i/>
          <w:highlight w:val="cyan"/>
        </w:rPr>
        <w:t>Structure</w:t>
      </w:r>
      <w:r w:rsidR="009616B9">
        <w:rPr>
          <w:rFonts w:ascii="Arial" w:hAnsi="Arial" w:cs="Arial"/>
          <w:i/>
          <w:highlight w:val="cyan"/>
        </w:rPr>
        <w:t>s</w:t>
      </w:r>
      <w:r w:rsidR="007C2077" w:rsidRPr="00325E09">
        <w:rPr>
          <w:rFonts w:ascii="Arial" w:hAnsi="Arial" w:cs="Arial"/>
          <w:i/>
          <w:highlight w:val="cyan"/>
        </w:rPr>
        <w:t xml:space="preserve"> are </w:t>
      </w:r>
      <w:r w:rsidR="00720995" w:rsidRPr="00325E09">
        <w:rPr>
          <w:rFonts w:ascii="Arial" w:hAnsi="Arial" w:cs="Arial"/>
          <w:i/>
          <w:highlight w:val="cyan"/>
        </w:rPr>
        <w:t xml:space="preserve">practically going </w:t>
      </w:r>
      <w:r w:rsidRPr="00325E09">
        <w:rPr>
          <w:rFonts w:ascii="Arial" w:hAnsi="Arial" w:cs="Arial"/>
          <w:i/>
          <w:highlight w:val="cyan"/>
        </w:rPr>
        <w:t>to carry</w:t>
      </w:r>
      <w:r w:rsidR="00720995" w:rsidRPr="00325E09">
        <w:rPr>
          <w:rFonts w:ascii="Arial" w:hAnsi="Arial" w:cs="Arial"/>
          <w:i/>
          <w:highlight w:val="cyan"/>
        </w:rPr>
        <w:t xml:space="preserve"> out the </w:t>
      </w:r>
      <w:r w:rsidR="00081D39" w:rsidRPr="00325E09">
        <w:rPr>
          <w:rFonts w:ascii="Arial" w:hAnsi="Arial" w:cs="Arial"/>
          <w:i/>
          <w:highlight w:val="cyan"/>
        </w:rPr>
        <w:t xml:space="preserve">responsibilities </w:t>
      </w:r>
      <w:r w:rsidR="007C2077" w:rsidRPr="00325E09">
        <w:rPr>
          <w:rFonts w:ascii="Arial" w:hAnsi="Arial" w:cs="Arial"/>
          <w:i/>
          <w:highlight w:val="cyan"/>
        </w:rPr>
        <w:t xml:space="preserve">defined in </w:t>
      </w:r>
      <w:r w:rsidR="001E451B">
        <w:rPr>
          <w:rFonts w:ascii="Arial" w:hAnsi="Arial" w:cs="Arial"/>
          <w:i/>
          <w:highlight w:val="cyan"/>
        </w:rPr>
        <w:t>Article</w:t>
      </w:r>
      <w:r w:rsidR="007C2077" w:rsidRPr="00325E09">
        <w:rPr>
          <w:rFonts w:ascii="Arial" w:hAnsi="Arial" w:cs="Arial"/>
          <w:i/>
          <w:highlight w:val="cyan"/>
        </w:rPr>
        <w:t xml:space="preserve"> 76 of the FWA</w:t>
      </w:r>
      <w:r w:rsidRPr="00325E09">
        <w:rPr>
          <w:rFonts w:ascii="Arial" w:hAnsi="Arial" w:cs="Arial"/>
          <w:i/>
          <w:highlight w:val="cyan"/>
        </w:rPr>
        <w:t xml:space="preserve"> </w:t>
      </w:r>
    </w:p>
    <w:p w:rsidR="00081D39" w:rsidRPr="00325E09" w:rsidRDefault="00081D39" w:rsidP="001979CD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Arial" w:hAnsi="Arial" w:cs="Arial"/>
          <w:i/>
          <w:highlight w:val="cyan"/>
        </w:rPr>
      </w:pPr>
      <w:r w:rsidRPr="00325E09">
        <w:rPr>
          <w:rFonts w:ascii="Arial" w:hAnsi="Arial" w:cs="Arial"/>
          <w:i/>
          <w:highlight w:val="cyan"/>
        </w:rPr>
        <w:lastRenderedPageBreak/>
        <w:t>Arrangements for regular communication between the O</w:t>
      </w:r>
      <w:r w:rsidR="00F57D08">
        <w:rPr>
          <w:rFonts w:ascii="Arial" w:hAnsi="Arial" w:cs="Arial"/>
          <w:i/>
          <w:highlight w:val="cyan"/>
        </w:rPr>
        <w:t>S</w:t>
      </w:r>
      <w:r w:rsidRPr="00325E09">
        <w:rPr>
          <w:rFonts w:ascii="Arial" w:hAnsi="Arial" w:cs="Arial"/>
          <w:i/>
          <w:highlight w:val="cyan"/>
        </w:rPr>
        <w:t>s</w:t>
      </w:r>
      <w:r w:rsidR="00F57D08">
        <w:rPr>
          <w:rFonts w:ascii="Arial" w:hAnsi="Arial" w:cs="Arial"/>
          <w:i/>
          <w:highlight w:val="cyan"/>
        </w:rPr>
        <w:t>.</w:t>
      </w:r>
      <w:r w:rsidR="00325E09" w:rsidRPr="00325E09">
        <w:rPr>
          <w:rFonts w:ascii="Arial" w:hAnsi="Arial" w:cs="Arial"/>
          <w:i/>
          <w:highlight w:val="cyan"/>
        </w:rPr>
        <w:t>]</w:t>
      </w:r>
    </w:p>
    <w:p w:rsidR="007D262C" w:rsidRPr="00D678B0" w:rsidRDefault="007D262C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81D39" w:rsidRDefault="00081D39" w:rsidP="00197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D39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="00D13814">
        <w:rPr>
          <w:rFonts w:ascii="Arial" w:hAnsi="Arial" w:cs="Arial"/>
          <w:sz w:val="24"/>
          <w:szCs w:val="24"/>
        </w:rPr>
        <w:t xml:space="preserve"> </w:t>
      </w:r>
      <w:r w:rsidRPr="00081D39">
        <w:rPr>
          <w:rFonts w:ascii="Arial" w:hAnsi="Arial" w:cs="Arial"/>
          <w:sz w:val="24"/>
          <w:szCs w:val="24"/>
        </w:rPr>
        <w:t xml:space="preserve">have set up </w:t>
      </w:r>
      <w:r w:rsidR="009616B9">
        <w:rPr>
          <w:rFonts w:ascii="Arial" w:hAnsi="Arial" w:cs="Arial"/>
          <w:sz w:val="24"/>
          <w:szCs w:val="24"/>
        </w:rPr>
        <w:t>Operating</w:t>
      </w:r>
      <w:r w:rsidRPr="00081D39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 w:rsidRPr="00081D39">
        <w:rPr>
          <w:rFonts w:ascii="Arial" w:hAnsi="Arial" w:cs="Arial"/>
          <w:sz w:val="24"/>
          <w:szCs w:val="24"/>
        </w:rPr>
        <w:t xml:space="preserve"> 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 w:rsidRPr="00081D39">
        <w:rPr>
          <w:rFonts w:ascii="Arial" w:hAnsi="Arial" w:cs="Arial"/>
          <w:sz w:val="24"/>
          <w:szCs w:val="24"/>
        </w:rPr>
        <w:t xml:space="preserve"> 76 of the</w:t>
      </w:r>
      <w:r w:rsidRPr="001359AF">
        <w:rPr>
          <w:rFonts w:ascii="Arial" w:hAnsi="Arial" w:cs="Arial"/>
          <w:sz w:val="24"/>
          <w:szCs w:val="24"/>
        </w:rPr>
        <w:t xml:space="preserve"> </w:t>
      </w:r>
      <w:r w:rsidR="007C2077">
        <w:rPr>
          <w:rFonts w:ascii="Arial" w:hAnsi="Arial" w:cs="Arial"/>
          <w:sz w:val="24"/>
          <w:szCs w:val="24"/>
        </w:rPr>
        <w:t>FWA</w:t>
      </w:r>
      <w:r w:rsidRPr="001359AF">
        <w:rPr>
          <w:rFonts w:ascii="Arial" w:hAnsi="Arial" w:cs="Arial"/>
          <w:sz w:val="24"/>
          <w:szCs w:val="24"/>
        </w:rPr>
        <w:t xml:space="preserve">. </w:t>
      </w:r>
    </w:p>
    <w:p w:rsidR="00081D39" w:rsidRPr="00081D39" w:rsidRDefault="00081D39" w:rsidP="0065010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505E9" w:rsidRDefault="0096741E" w:rsidP="00197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Pr="00D678B0">
        <w:rPr>
          <w:rFonts w:ascii="Arial" w:hAnsi="Arial" w:cs="Arial"/>
          <w:sz w:val="24"/>
          <w:szCs w:val="24"/>
        </w:rPr>
        <w:t xml:space="preserve"> of </w:t>
      </w:r>
      <w:r w:rsidR="00087191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="00081D39">
        <w:rPr>
          <w:rFonts w:ascii="Arial" w:hAnsi="Arial" w:cs="Arial"/>
          <w:sz w:val="24"/>
          <w:szCs w:val="24"/>
        </w:rPr>
        <w:t>is composed</w:t>
      </w:r>
      <w:r w:rsidR="00D62B3E">
        <w:rPr>
          <w:rFonts w:ascii="Arial" w:hAnsi="Arial" w:cs="Arial"/>
          <w:sz w:val="24"/>
          <w:szCs w:val="24"/>
        </w:rPr>
        <w:t xml:space="preserve"> of</w:t>
      </w:r>
      <w:r w:rsidR="00081D39">
        <w:rPr>
          <w:rFonts w:ascii="Arial" w:hAnsi="Arial" w:cs="Arial"/>
          <w:sz w:val="24"/>
          <w:szCs w:val="24"/>
        </w:rPr>
        <w:t xml:space="preserve"> </w:t>
      </w:r>
      <w:r w:rsidR="00081D39" w:rsidRPr="0065010D">
        <w:rPr>
          <w:rFonts w:ascii="Arial" w:hAnsi="Arial" w:cs="Arial"/>
          <w:sz w:val="24"/>
          <w:szCs w:val="24"/>
          <w:highlight w:val="yellow"/>
        </w:rPr>
        <w:t>[insert text]</w:t>
      </w:r>
      <w:r w:rsidR="00081D39">
        <w:rPr>
          <w:rFonts w:ascii="Arial" w:hAnsi="Arial" w:cs="Arial"/>
          <w:sz w:val="24"/>
          <w:szCs w:val="24"/>
        </w:rPr>
        <w:t xml:space="preserve"> located in </w:t>
      </w:r>
      <w:r w:rsidR="00F81162" w:rsidRPr="00F81162">
        <w:rPr>
          <w:rFonts w:ascii="Arial" w:hAnsi="Arial" w:cs="Arial"/>
          <w:sz w:val="24"/>
          <w:szCs w:val="24"/>
          <w:highlight w:val="yellow"/>
        </w:rPr>
        <w:t>[</w:t>
      </w:r>
      <w:r w:rsidR="00081D39" w:rsidRPr="0065010D">
        <w:rPr>
          <w:rFonts w:ascii="Arial" w:hAnsi="Arial" w:cs="Arial"/>
          <w:sz w:val="24"/>
          <w:szCs w:val="24"/>
          <w:highlight w:val="yellow"/>
        </w:rPr>
        <w:t>insert text</w:t>
      </w:r>
      <w:r w:rsidR="00081D39">
        <w:rPr>
          <w:rFonts w:ascii="Arial" w:hAnsi="Arial" w:cs="Arial"/>
          <w:sz w:val="24"/>
          <w:szCs w:val="24"/>
        </w:rPr>
        <w:t xml:space="preserve">] and a </w:t>
      </w:r>
      <w:r w:rsidR="003F6467">
        <w:rPr>
          <w:rFonts w:ascii="Arial" w:hAnsi="Arial" w:cs="Arial"/>
          <w:sz w:val="24"/>
          <w:szCs w:val="24"/>
        </w:rPr>
        <w:t>C</w:t>
      </w:r>
      <w:r w:rsidRPr="00D678B0">
        <w:rPr>
          <w:rFonts w:ascii="Arial" w:hAnsi="Arial" w:cs="Arial"/>
          <w:sz w:val="24"/>
          <w:szCs w:val="24"/>
        </w:rPr>
        <w:t xml:space="preserve">ontracting </w:t>
      </w:r>
      <w:r w:rsidR="003F6467">
        <w:rPr>
          <w:rFonts w:ascii="Arial" w:hAnsi="Arial" w:cs="Arial"/>
          <w:sz w:val="24"/>
          <w:szCs w:val="24"/>
        </w:rPr>
        <w:t>A</w:t>
      </w:r>
      <w:r w:rsidRPr="00D678B0">
        <w:rPr>
          <w:rFonts w:ascii="Arial" w:hAnsi="Arial" w:cs="Arial"/>
          <w:sz w:val="24"/>
          <w:szCs w:val="24"/>
        </w:rPr>
        <w:t>uthority</w:t>
      </w:r>
      <w:r w:rsidR="00081D39">
        <w:rPr>
          <w:rFonts w:ascii="Arial" w:hAnsi="Arial" w:cs="Arial"/>
          <w:sz w:val="24"/>
          <w:szCs w:val="24"/>
        </w:rPr>
        <w:t xml:space="preserve"> located in </w:t>
      </w:r>
      <w:r w:rsidR="00081D39" w:rsidRPr="0065010D">
        <w:rPr>
          <w:rFonts w:ascii="Arial" w:hAnsi="Arial" w:cs="Arial"/>
          <w:sz w:val="24"/>
          <w:szCs w:val="24"/>
          <w:highlight w:val="yellow"/>
        </w:rPr>
        <w:t>[insert text]</w:t>
      </w:r>
      <w:r w:rsidRPr="0065010D">
        <w:rPr>
          <w:rFonts w:ascii="Arial" w:hAnsi="Arial" w:cs="Arial"/>
          <w:sz w:val="24"/>
          <w:szCs w:val="24"/>
          <w:highlight w:val="yellow"/>
        </w:rPr>
        <w:t>.</w:t>
      </w:r>
      <w:r w:rsidRPr="00D678B0">
        <w:rPr>
          <w:rFonts w:ascii="Arial" w:hAnsi="Arial" w:cs="Arial"/>
          <w:sz w:val="24"/>
          <w:szCs w:val="24"/>
        </w:rPr>
        <w:t xml:space="preserve"> The</w:t>
      </w:r>
      <w:r w:rsidRPr="00D678B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62B3E">
        <w:rPr>
          <w:rFonts w:ascii="Arial" w:hAnsi="Arial" w:cs="Arial"/>
          <w:sz w:val="24"/>
          <w:szCs w:val="24"/>
          <w:highlight w:val="yellow"/>
        </w:rPr>
        <w:t>[</w:t>
      </w:r>
      <w:r w:rsidR="003F6467">
        <w:rPr>
          <w:rFonts w:ascii="Arial" w:hAnsi="Arial" w:cs="Arial"/>
          <w:sz w:val="24"/>
          <w:szCs w:val="24"/>
          <w:highlight w:val="yellow"/>
        </w:rPr>
        <w:t>C</w:t>
      </w:r>
      <w:r w:rsidRPr="00D678B0">
        <w:rPr>
          <w:rFonts w:ascii="Arial" w:hAnsi="Arial" w:cs="Arial"/>
          <w:sz w:val="24"/>
          <w:szCs w:val="24"/>
          <w:highlight w:val="yellow"/>
        </w:rPr>
        <w:t xml:space="preserve">ontracting </w:t>
      </w:r>
      <w:r w:rsidR="003F6467">
        <w:rPr>
          <w:rFonts w:ascii="Arial" w:hAnsi="Arial" w:cs="Arial"/>
          <w:sz w:val="24"/>
          <w:szCs w:val="24"/>
          <w:highlight w:val="yellow"/>
        </w:rPr>
        <w:t>A</w:t>
      </w:r>
      <w:r w:rsidRPr="00D678B0">
        <w:rPr>
          <w:rFonts w:ascii="Arial" w:hAnsi="Arial" w:cs="Arial"/>
          <w:sz w:val="24"/>
          <w:szCs w:val="24"/>
          <w:highlight w:val="yellow"/>
        </w:rPr>
        <w:t>uthority</w:t>
      </w:r>
      <w:r w:rsidR="00D62B3E">
        <w:rPr>
          <w:rFonts w:ascii="Arial" w:hAnsi="Arial" w:cs="Arial"/>
          <w:sz w:val="24"/>
          <w:szCs w:val="24"/>
          <w:highlight w:val="yellow"/>
        </w:rPr>
        <w:t>]</w:t>
      </w:r>
      <w:r w:rsidRPr="00D678B0">
        <w:rPr>
          <w:rFonts w:ascii="Arial" w:hAnsi="Arial" w:cs="Arial"/>
          <w:sz w:val="24"/>
          <w:szCs w:val="24"/>
        </w:rPr>
        <w:t xml:space="preserve"> is in charge of the selection of operations</w:t>
      </w:r>
      <w:r w:rsidR="00DE151D" w:rsidRPr="00D678B0">
        <w:rPr>
          <w:rFonts w:ascii="Arial" w:hAnsi="Arial" w:cs="Arial"/>
          <w:sz w:val="24"/>
          <w:szCs w:val="24"/>
        </w:rPr>
        <w:t>,</w:t>
      </w:r>
      <w:r w:rsidRPr="00D678B0">
        <w:rPr>
          <w:rFonts w:ascii="Arial" w:hAnsi="Arial" w:cs="Arial"/>
          <w:sz w:val="24"/>
          <w:szCs w:val="24"/>
        </w:rPr>
        <w:t xml:space="preserve"> under the cross-border</w:t>
      </w:r>
      <w:r w:rsidR="00D62B3E">
        <w:rPr>
          <w:rFonts w:ascii="Arial" w:hAnsi="Arial" w:cs="Arial"/>
          <w:sz w:val="24"/>
          <w:szCs w:val="24"/>
        </w:rPr>
        <w:t xml:space="preserve"> cooperation </w:t>
      </w:r>
      <w:r w:rsidRPr="00D678B0">
        <w:rPr>
          <w:rFonts w:ascii="Arial" w:hAnsi="Arial" w:cs="Arial"/>
          <w:sz w:val="24"/>
          <w:szCs w:val="24"/>
        </w:rPr>
        <w:t xml:space="preserve">programme </w:t>
      </w:r>
      <w:r w:rsidR="00892E90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3F6467">
        <w:rPr>
          <w:rFonts w:ascii="Arial" w:hAnsi="Arial" w:cs="Arial"/>
          <w:sz w:val="24"/>
          <w:szCs w:val="24"/>
          <w:highlight w:val="yellow"/>
        </w:rPr>
        <w:t>IPA II 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-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3F6467">
        <w:rPr>
          <w:rFonts w:ascii="Arial" w:hAnsi="Arial" w:cs="Arial"/>
          <w:sz w:val="24"/>
          <w:szCs w:val="24"/>
          <w:highlight w:val="yellow"/>
        </w:rPr>
        <w:t>IPA II 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. </w:t>
      </w:r>
    </w:p>
    <w:p w:rsidR="00D62B3E" w:rsidRDefault="00D62B3E" w:rsidP="00D62B3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B3E" w:rsidRDefault="00D62B3E" w:rsidP="00197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B3E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Pr="00D62B3E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Pr="00D62B3E">
        <w:rPr>
          <w:rFonts w:ascii="Arial" w:hAnsi="Arial" w:cs="Arial"/>
          <w:sz w:val="24"/>
          <w:szCs w:val="24"/>
        </w:rPr>
        <w:t xml:space="preserve"> of </w:t>
      </w:r>
      <w:r w:rsidRPr="00D62B3E">
        <w:rPr>
          <w:rFonts w:ascii="Arial" w:hAnsi="Arial" w:cs="Arial"/>
          <w:sz w:val="24"/>
          <w:szCs w:val="24"/>
          <w:highlight w:val="yellow"/>
        </w:rPr>
        <w:t xml:space="preserve">&lt;IPA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Pr="00D62B3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2B3E">
        <w:rPr>
          <w:rFonts w:ascii="Arial" w:hAnsi="Arial" w:cs="Arial"/>
          <w:sz w:val="24"/>
          <w:szCs w:val="24"/>
          <w:highlight w:val="yellow"/>
        </w:rPr>
        <w:t>&gt;</w:t>
      </w:r>
      <w:r w:rsidRPr="00D62B3E">
        <w:rPr>
          <w:rFonts w:ascii="Arial" w:hAnsi="Arial" w:cs="Arial"/>
          <w:sz w:val="24"/>
          <w:szCs w:val="24"/>
        </w:rPr>
        <w:t xml:space="preserve"> is composed of [</w:t>
      </w:r>
      <w:r w:rsidRPr="00D62B3E">
        <w:rPr>
          <w:rFonts w:ascii="Arial" w:hAnsi="Arial" w:cs="Arial"/>
          <w:sz w:val="24"/>
          <w:szCs w:val="24"/>
          <w:highlight w:val="yellow"/>
        </w:rPr>
        <w:t>insert text]</w:t>
      </w:r>
      <w:r w:rsidRPr="00D62B3E">
        <w:rPr>
          <w:rFonts w:ascii="Arial" w:hAnsi="Arial" w:cs="Arial"/>
          <w:sz w:val="24"/>
          <w:szCs w:val="24"/>
        </w:rPr>
        <w:t xml:space="preserve"> located in </w:t>
      </w:r>
      <w:r w:rsidRPr="00D62B3E">
        <w:rPr>
          <w:rFonts w:ascii="Arial" w:hAnsi="Arial" w:cs="Arial"/>
          <w:sz w:val="24"/>
          <w:szCs w:val="24"/>
          <w:highlight w:val="yellow"/>
        </w:rPr>
        <w:t>[insert text].</w:t>
      </w:r>
    </w:p>
    <w:p w:rsidR="001359AF" w:rsidRDefault="001359AF" w:rsidP="00A7623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359AF" w:rsidRPr="0065010D" w:rsidRDefault="001359AF" w:rsidP="00197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commit to </w:t>
      </w:r>
      <w:r w:rsidR="00720995">
        <w:rPr>
          <w:rFonts w:ascii="Arial" w:hAnsi="Arial" w:cs="Arial"/>
          <w:sz w:val="24"/>
          <w:szCs w:val="24"/>
        </w:rPr>
        <w:t>jointly</w:t>
      </w:r>
      <w:r>
        <w:rPr>
          <w:rFonts w:ascii="Arial" w:hAnsi="Arial" w:cs="Arial"/>
          <w:sz w:val="24"/>
          <w:szCs w:val="24"/>
        </w:rPr>
        <w:t xml:space="preserve"> </w:t>
      </w:r>
      <w:r w:rsidR="00720995">
        <w:rPr>
          <w:rFonts w:ascii="Arial" w:hAnsi="Arial" w:cs="Arial"/>
          <w:sz w:val="24"/>
          <w:szCs w:val="24"/>
        </w:rPr>
        <w:t>fulfil</w:t>
      </w:r>
      <w:r>
        <w:rPr>
          <w:rFonts w:ascii="Arial" w:hAnsi="Arial" w:cs="Arial"/>
          <w:sz w:val="24"/>
          <w:szCs w:val="24"/>
        </w:rPr>
        <w:t xml:space="preserve"> the </w:t>
      </w:r>
      <w:r w:rsidR="00720995">
        <w:rPr>
          <w:rFonts w:ascii="Arial" w:hAnsi="Arial" w:cs="Arial"/>
          <w:sz w:val="24"/>
          <w:szCs w:val="24"/>
        </w:rPr>
        <w:t>functions</w:t>
      </w:r>
      <w:r>
        <w:rPr>
          <w:rFonts w:ascii="Arial" w:hAnsi="Arial" w:cs="Arial"/>
          <w:sz w:val="24"/>
          <w:szCs w:val="24"/>
        </w:rPr>
        <w:t xml:space="preserve"> and responsibilities spelled out in </w:t>
      </w:r>
      <w:r w:rsidR="001E451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 76 (3) of the </w:t>
      </w:r>
      <w:r w:rsidR="007C2077">
        <w:rPr>
          <w:rFonts w:ascii="Arial" w:hAnsi="Arial" w:cs="Arial"/>
          <w:sz w:val="24"/>
          <w:szCs w:val="24"/>
        </w:rPr>
        <w:t>FWA</w:t>
      </w:r>
      <w:r>
        <w:rPr>
          <w:rFonts w:ascii="Arial" w:hAnsi="Arial" w:cs="Arial"/>
          <w:sz w:val="24"/>
          <w:szCs w:val="24"/>
        </w:rPr>
        <w:t>.</w:t>
      </w:r>
      <w:r w:rsidR="00720995">
        <w:rPr>
          <w:rFonts w:ascii="Arial" w:hAnsi="Arial" w:cs="Arial"/>
          <w:sz w:val="24"/>
          <w:szCs w:val="24"/>
        </w:rPr>
        <w:t xml:space="preserve"> In this sense there will be regular communication between the two </w:t>
      </w:r>
      <w:r w:rsidR="009616B9">
        <w:rPr>
          <w:rFonts w:ascii="Arial" w:hAnsi="Arial" w:cs="Arial"/>
          <w:sz w:val="24"/>
          <w:szCs w:val="24"/>
        </w:rPr>
        <w:t>Operating</w:t>
      </w:r>
      <w:r w:rsidR="00720995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 w:rsidR="00720995">
        <w:rPr>
          <w:rFonts w:ascii="Arial" w:hAnsi="Arial" w:cs="Arial"/>
          <w:sz w:val="24"/>
          <w:szCs w:val="24"/>
        </w:rPr>
        <w:t xml:space="preserve"> [</w:t>
      </w:r>
      <w:r w:rsidR="00D62B3E" w:rsidRPr="00D62B3E">
        <w:rPr>
          <w:rFonts w:ascii="Arial" w:hAnsi="Arial" w:cs="Arial"/>
          <w:sz w:val="24"/>
          <w:szCs w:val="24"/>
          <w:highlight w:val="yellow"/>
        </w:rPr>
        <w:t>A</w:t>
      </w:r>
      <w:r w:rsidR="00720995" w:rsidRPr="00D62B3E">
        <w:rPr>
          <w:rFonts w:ascii="Arial" w:hAnsi="Arial" w:cs="Arial"/>
          <w:sz w:val="24"/>
          <w:szCs w:val="24"/>
          <w:highlight w:val="yellow"/>
        </w:rPr>
        <w:t>d</w:t>
      </w:r>
      <w:r w:rsidR="00720995" w:rsidRPr="0065010D">
        <w:rPr>
          <w:rFonts w:ascii="Arial" w:hAnsi="Arial" w:cs="Arial"/>
          <w:sz w:val="24"/>
          <w:szCs w:val="24"/>
          <w:highlight w:val="yellow"/>
        </w:rPr>
        <w:t xml:space="preserve">d info on how this </w:t>
      </w:r>
      <w:r w:rsidR="007377E6">
        <w:rPr>
          <w:rFonts w:ascii="Arial" w:hAnsi="Arial" w:cs="Arial"/>
          <w:sz w:val="24"/>
          <w:szCs w:val="24"/>
          <w:highlight w:val="yellow"/>
        </w:rPr>
        <w:t xml:space="preserve">is </w:t>
      </w:r>
      <w:r w:rsidR="00720995" w:rsidRPr="0065010D">
        <w:rPr>
          <w:rFonts w:ascii="Arial" w:hAnsi="Arial" w:cs="Arial"/>
          <w:sz w:val="24"/>
          <w:szCs w:val="24"/>
          <w:highlight w:val="yellow"/>
        </w:rPr>
        <w:t xml:space="preserve">going to </w:t>
      </w:r>
      <w:r w:rsidR="00D62B3E">
        <w:rPr>
          <w:rFonts w:ascii="Arial" w:hAnsi="Arial" w:cs="Arial"/>
          <w:sz w:val="24"/>
          <w:szCs w:val="24"/>
          <w:highlight w:val="yellow"/>
        </w:rPr>
        <w:t>be pursued</w:t>
      </w:r>
      <w:r w:rsidR="00720995" w:rsidRPr="0065010D">
        <w:rPr>
          <w:rFonts w:ascii="Arial" w:hAnsi="Arial" w:cs="Arial"/>
          <w:sz w:val="24"/>
          <w:szCs w:val="24"/>
          <w:highlight w:val="yellow"/>
        </w:rPr>
        <w:t>]</w:t>
      </w:r>
    </w:p>
    <w:p w:rsidR="001359AF" w:rsidRDefault="001359AF" w:rsidP="00A7623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359AF" w:rsidRPr="00D678B0" w:rsidRDefault="001359AF" w:rsidP="00197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377E6">
        <w:rPr>
          <w:rFonts w:ascii="Arial" w:hAnsi="Arial" w:cs="Arial"/>
          <w:sz w:val="24"/>
          <w:szCs w:val="24"/>
          <w:highlight w:val="lightGray"/>
        </w:rPr>
        <w:t>W</w:t>
      </w:r>
      <w:r w:rsidR="00D62B3E" w:rsidRPr="0065010D">
        <w:rPr>
          <w:rFonts w:ascii="Arial" w:hAnsi="Arial" w:cs="Arial"/>
          <w:sz w:val="24"/>
          <w:szCs w:val="24"/>
          <w:highlight w:val="lightGray"/>
        </w:rPr>
        <w:t>here applicable</w:t>
      </w:r>
      <w:r w:rsidR="00D62B3E" w:rsidRPr="00D62B3E">
        <w:rPr>
          <w:rFonts w:ascii="Arial" w:hAnsi="Arial" w:cs="Arial"/>
          <w:sz w:val="24"/>
          <w:szCs w:val="24"/>
          <w:highlight w:val="lightGray"/>
        </w:rPr>
        <w:t>- to be comp</w:t>
      </w:r>
      <w:r w:rsidR="00947DB6">
        <w:rPr>
          <w:rFonts w:ascii="Arial" w:hAnsi="Arial" w:cs="Arial"/>
          <w:sz w:val="24"/>
          <w:szCs w:val="24"/>
          <w:highlight w:val="lightGray"/>
        </w:rPr>
        <w:t>l</w:t>
      </w:r>
      <w:r w:rsidR="00D62B3E" w:rsidRPr="00D62B3E">
        <w:rPr>
          <w:rFonts w:ascii="Arial" w:hAnsi="Arial" w:cs="Arial"/>
          <w:sz w:val="24"/>
          <w:szCs w:val="24"/>
          <w:highlight w:val="lightGray"/>
        </w:rPr>
        <w:t>eted</w:t>
      </w:r>
      <w:r w:rsidRPr="007377E6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7377E6" w:rsidRPr="007377E6">
        <w:rPr>
          <w:rFonts w:ascii="Arial" w:hAnsi="Arial" w:cs="Arial"/>
          <w:sz w:val="24"/>
          <w:szCs w:val="24"/>
          <w:highlight w:val="yellow"/>
        </w:rPr>
        <w:t>Describe</w:t>
      </w:r>
      <w:r w:rsidRPr="007377E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62B3E">
        <w:rPr>
          <w:rFonts w:ascii="Arial" w:hAnsi="Arial" w:cs="Arial"/>
          <w:sz w:val="24"/>
          <w:szCs w:val="24"/>
          <w:highlight w:val="yellow"/>
        </w:rPr>
        <w:t>the process for fulfilling the task</w:t>
      </w:r>
      <w:r w:rsidR="00A7623C" w:rsidRPr="00D62B3E">
        <w:rPr>
          <w:rFonts w:ascii="Arial" w:hAnsi="Arial" w:cs="Arial"/>
          <w:sz w:val="24"/>
          <w:szCs w:val="24"/>
          <w:highlight w:val="yellow"/>
        </w:rPr>
        <w:t>s spelled out in 76 (3)</w:t>
      </w:r>
      <w:r w:rsidR="007377E6">
        <w:rPr>
          <w:rFonts w:ascii="Arial" w:hAnsi="Arial" w:cs="Arial"/>
          <w:sz w:val="24"/>
          <w:szCs w:val="24"/>
          <w:highlight w:val="yellow"/>
        </w:rPr>
        <w:t>:</w:t>
      </w:r>
      <w:r w:rsidRPr="00D62B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20995" w:rsidRPr="00D62B3E">
        <w:rPr>
          <w:rFonts w:ascii="Arial" w:hAnsi="Arial" w:cs="Arial"/>
          <w:sz w:val="24"/>
          <w:szCs w:val="24"/>
          <w:highlight w:val="yellow"/>
        </w:rPr>
        <w:t>who takes the lead, how you ensure consulting the partner country</w:t>
      </w:r>
      <w:r>
        <w:rPr>
          <w:rFonts w:ascii="Arial" w:hAnsi="Arial" w:cs="Arial"/>
          <w:sz w:val="24"/>
          <w:szCs w:val="24"/>
        </w:rPr>
        <w:t xml:space="preserve">] </w:t>
      </w:r>
    </w:p>
    <w:p w:rsidR="009E3B48" w:rsidRPr="00D678B0" w:rsidRDefault="009E3B48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7623C" w:rsidRPr="00345920" w:rsidRDefault="00A7623C" w:rsidP="00A7623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45920">
        <w:rPr>
          <w:rFonts w:ascii="Arial" w:hAnsi="Arial" w:cs="Arial"/>
          <w:color w:val="808080" w:themeColor="background1" w:themeShade="80"/>
          <w:sz w:val="24"/>
          <w:szCs w:val="24"/>
          <w:highlight w:val="cyan"/>
        </w:rPr>
        <w:t>Example</w:t>
      </w:r>
      <w:r w:rsidR="0065010D" w:rsidRPr="00345920">
        <w:rPr>
          <w:rFonts w:ascii="Arial" w:hAnsi="Arial" w:cs="Arial"/>
          <w:color w:val="808080" w:themeColor="background1" w:themeShade="80"/>
          <w:sz w:val="24"/>
          <w:szCs w:val="24"/>
          <w:highlight w:val="cyan"/>
        </w:rPr>
        <w:t>s</w:t>
      </w:r>
      <w:r w:rsidR="007377E6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</w:p>
    <w:p w:rsidR="009E3B48" w:rsidRPr="00345920" w:rsidRDefault="009E3B48" w:rsidP="00310D7E">
      <w:pPr>
        <w:pStyle w:val="ListParagraph"/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5010D" w:rsidRDefault="00D62B3E" w:rsidP="0065010D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proofErr w:type="gramStart"/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e.g</w:t>
      </w:r>
      <w:proofErr w:type="gramEnd"/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  <w:r w:rsidR="00A90DD5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Th</w:t>
      </w:r>
      <w:r w:rsidR="00DE151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e </w:t>
      </w:r>
      <w:r w:rsidR="009616B9">
        <w:rPr>
          <w:rFonts w:ascii="Arial" w:hAnsi="Arial" w:cs="Arial"/>
          <w:i/>
          <w:color w:val="808080" w:themeColor="background1" w:themeShade="80"/>
          <w:sz w:val="24"/>
          <w:szCs w:val="24"/>
        </w:rPr>
        <w:t>Operating</w:t>
      </w:r>
      <w:r w:rsidR="00A7623C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C1945">
        <w:rPr>
          <w:rFonts w:ascii="Arial" w:hAnsi="Arial" w:cs="Arial"/>
          <w:i/>
          <w:color w:val="808080" w:themeColor="background1" w:themeShade="80"/>
          <w:sz w:val="24"/>
          <w:szCs w:val="24"/>
        </w:rPr>
        <w:t>Structure</w:t>
      </w:r>
      <w:r w:rsidR="00A7623C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, &lt;</w:t>
      </w:r>
      <w:r w:rsidR="007C207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IPA II </w:t>
      </w:r>
      <w:r w:rsidR="003F6467">
        <w:rPr>
          <w:rFonts w:ascii="Arial" w:hAnsi="Arial" w:cs="Arial"/>
          <w:i/>
          <w:color w:val="808080" w:themeColor="background1" w:themeShade="80"/>
          <w:sz w:val="24"/>
          <w:szCs w:val="24"/>
        </w:rPr>
        <w:t>Beneficiary</w:t>
      </w:r>
      <w:r w:rsidR="007C207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xxx</w:t>
      </w:r>
      <w:r w:rsidR="00A7623C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&gt;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will generally </w:t>
      </w:r>
      <w:r w:rsidR="0009108B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take the lead in the </w:t>
      </w:r>
      <w:r w:rsidR="00F81162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fulfilment</w:t>
      </w:r>
      <w:r w:rsidR="0009108B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of the join </w:t>
      </w:r>
      <w:r w:rsidR="00F81162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responsibilities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spelled out in </w:t>
      </w:r>
      <w:r w:rsidR="001E451B">
        <w:rPr>
          <w:rFonts w:ascii="Arial" w:hAnsi="Arial" w:cs="Arial"/>
          <w:i/>
          <w:color w:val="808080" w:themeColor="background1" w:themeShade="80"/>
          <w:sz w:val="24"/>
          <w:szCs w:val="24"/>
        </w:rPr>
        <w:t>Article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s […]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</w:p>
    <w:p w:rsidR="00B2734B" w:rsidRPr="00345920" w:rsidRDefault="00B2734B" w:rsidP="0065010D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proofErr w:type="gramStart"/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e.g</w:t>
      </w:r>
      <w:proofErr w:type="gramEnd"/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The annual report will be prepared by the JTS, who will transmit the draft to the </w:t>
      </w:r>
      <w:r w:rsidR="009616B9">
        <w:rPr>
          <w:rFonts w:ascii="Arial" w:hAnsi="Arial" w:cs="Arial"/>
          <w:i/>
          <w:color w:val="808080" w:themeColor="background1" w:themeShade="80"/>
          <w:sz w:val="24"/>
          <w:szCs w:val="24"/>
        </w:rPr>
        <w:t>Operating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C1945">
        <w:rPr>
          <w:rFonts w:ascii="Arial" w:hAnsi="Arial" w:cs="Arial"/>
          <w:i/>
          <w:color w:val="808080" w:themeColor="background1" w:themeShade="80"/>
          <w:sz w:val="24"/>
          <w:szCs w:val="24"/>
        </w:rPr>
        <w:t>Structure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IPA II </w:t>
      </w:r>
      <w:r w:rsidR="003F6467">
        <w:rPr>
          <w:rFonts w:ascii="Arial" w:hAnsi="Arial" w:cs="Arial"/>
          <w:i/>
          <w:color w:val="808080" w:themeColor="background1" w:themeShade="80"/>
          <w:sz w:val="24"/>
          <w:szCs w:val="24"/>
        </w:rPr>
        <w:t>Beneficiary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xxx&gt;</w:t>
      </w:r>
    </w:p>
    <w:p w:rsidR="00720995" w:rsidRPr="00345920" w:rsidRDefault="00D62B3E" w:rsidP="0065010D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e.g</w:t>
      </w:r>
      <w:proofErr w:type="spellEnd"/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The </w:t>
      </w:r>
      <w:r w:rsidR="009616B9">
        <w:rPr>
          <w:rFonts w:ascii="Arial" w:hAnsi="Arial" w:cs="Arial"/>
          <w:i/>
          <w:color w:val="808080" w:themeColor="background1" w:themeShade="80"/>
          <w:sz w:val="24"/>
          <w:szCs w:val="24"/>
        </w:rPr>
        <w:t>Operating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C1945">
        <w:rPr>
          <w:rFonts w:ascii="Arial" w:hAnsi="Arial" w:cs="Arial"/>
          <w:i/>
          <w:color w:val="808080" w:themeColor="background1" w:themeShade="80"/>
          <w:sz w:val="24"/>
          <w:szCs w:val="24"/>
        </w:rPr>
        <w:t>Structure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, &lt;</w:t>
      </w:r>
      <w:r w:rsidR="007C207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IPA II </w:t>
      </w:r>
      <w:r w:rsidR="003F6467">
        <w:rPr>
          <w:rFonts w:ascii="Arial" w:hAnsi="Arial" w:cs="Arial"/>
          <w:i/>
          <w:color w:val="808080" w:themeColor="background1" w:themeShade="80"/>
          <w:sz w:val="24"/>
          <w:szCs w:val="24"/>
        </w:rPr>
        <w:t>Beneficiary</w:t>
      </w:r>
      <w:r w:rsidR="007C207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xxx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&gt;</w:t>
      </w:r>
      <w:r w:rsidR="00F81162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will</w:t>
      </w:r>
      <w:r w:rsidR="00A7623C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request the JTS to prepare</w:t>
      </w:r>
      <w:r w:rsidR="005C2A26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</w:t>
      </w:r>
      <w:r w:rsidR="00720995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n annual </w:t>
      </w:r>
      <w:r w:rsidR="005C2A26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communication and visibility plan, whic</w:t>
      </w:r>
      <w:r w:rsidR="00720995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h will 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be submitted</w:t>
      </w:r>
      <w:r w:rsidR="007377E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to both </w:t>
      </w:r>
      <w:r w:rsidR="009616B9">
        <w:rPr>
          <w:rFonts w:ascii="Arial" w:hAnsi="Arial" w:cs="Arial"/>
          <w:i/>
          <w:color w:val="808080" w:themeColor="background1" w:themeShade="80"/>
          <w:sz w:val="24"/>
          <w:szCs w:val="24"/>
        </w:rPr>
        <w:t>Operating</w:t>
      </w:r>
      <w:r w:rsidR="0007778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C1945">
        <w:rPr>
          <w:rFonts w:ascii="Arial" w:hAnsi="Arial" w:cs="Arial"/>
          <w:i/>
          <w:color w:val="808080" w:themeColor="background1" w:themeShade="80"/>
          <w:sz w:val="24"/>
          <w:szCs w:val="24"/>
        </w:rPr>
        <w:t>Structure</w:t>
      </w:r>
      <w:r w:rsidR="009616B9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778C">
        <w:rPr>
          <w:rFonts w:ascii="Arial" w:hAnsi="Arial" w:cs="Arial"/>
          <w:i/>
          <w:color w:val="808080" w:themeColor="background1" w:themeShade="80"/>
          <w:sz w:val="24"/>
          <w:szCs w:val="24"/>
        </w:rPr>
        <w:t>, and the JMC for review and approval</w:t>
      </w:r>
      <w:r w:rsidR="007377E6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07778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5010D" w:rsidRPr="00345920">
        <w:rPr>
          <w:rFonts w:ascii="Arial" w:hAnsi="Arial" w:cs="Arial"/>
          <w:i/>
          <w:color w:val="808080" w:themeColor="background1" w:themeShade="80"/>
          <w:sz w:val="24"/>
          <w:szCs w:val="24"/>
        </w:rPr>
        <w:t>etc</w:t>
      </w:r>
      <w:r w:rsidR="007377E6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:rsidR="00720995" w:rsidRPr="0065010D" w:rsidRDefault="00720995" w:rsidP="0072099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61357" w:rsidRDefault="001E451B" w:rsidP="00310D7E">
      <w:pPr>
        <w:pStyle w:val="Style1"/>
        <w:rPr>
          <w:lang w:val="en-GB"/>
        </w:rPr>
      </w:pPr>
      <w:bookmarkStart w:id="3" w:name="_Toc412719175"/>
      <w:r>
        <w:rPr>
          <w:lang w:val="en-GB"/>
        </w:rPr>
        <w:t>Article</w:t>
      </w:r>
      <w:r w:rsidR="00561357" w:rsidRPr="00D678B0">
        <w:rPr>
          <w:lang w:val="en-GB"/>
        </w:rPr>
        <w:t xml:space="preserve"> </w:t>
      </w:r>
      <w:r w:rsidR="00D13814">
        <w:rPr>
          <w:lang w:val="en-GB"/>
        </w:rPr>
        <w:t>3</w:t>
      </w:r>
      <w:r w:rsidR="00561357" w:rsidRPr="00D678B0">
        <w:rPr>
          <w:lang w:val="en-GB"/>
        </w:rPr>
        <w:t xml:space="preserve"> – </w:t>
      </w:r>
      <w:r w:rsidR="0090469F">
        <w:rPr>
          <w:lang w:val="en-GB"/>
        </w:rPr>
        <w:t>T</w:t>
      </w:r>
      <w:r w:rsidR="00561357" w:rsidRPr="00D678B0">
        <w:rPr>
          <w:lang w:val="en-GB"/>
        </w:rPr>
        <w:t xml:space="preserve">he </w:t>
      </w:r>
      <w:r w:rsidR="007377E6">
        <w:rPr>
          <w:lang w:val="en-GB"/>
        </w:rPr>
        <w:t>Audit Authority</w:t>
      </w:r>
      <w:bookmarkEnd w:id="3"/>
    </w:p>
    <w:p w:rsidR="00B2734B" w:rsidRPr="00D13814" w:rsidRDefault="007377E6" w:rsidP="00605D4A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C5700C" w:rsidRPr="00D13814">
        <w:rPr>
          <w:rFonts w:ascii="Arial" w:hAnsi="Arial" w:cs="Arial"/>
          <w:i/>
          <w:highlight w:val="cyan"/>
        </w:rPr>
        <w:t xml:space="preserve">This section </w:t>
      </w:r>
      <w:r w:rsidR="00325E09">
        <w:rPr>
          <w:rFonts w:ascii="Arial" w:hAnsi="Arial" w:cs="Arial"/>
          <w:i/>
          <w:highlight w:val="cyan"/>
        </w:rPr>
        <w:t>i</w:t>
      </w:r>
      <w:r w:rsidR="00C5700C" w:rsidRPr="00D13814">
        <w:rPr>
          <w:rFonts w:ascii="Arial" w:hAnsi="Arial" w:cs="Arial"/>
          <w:i/>
          <w:highlight w:val="cyan"/>
        </w:rPr>
        <w:t>nclude</w:t>
      </w:r>
      <w:r w:rsidR="00325E09">
        <w:rPr>
          <w:rFonts w:ascii="Arial" w:hAnsi="Arial" w:cs="Arial"/>
          <w:i/>
          <w:highlight w:val="cyan"/>
        </w:rPr>
        <w:t>s</w:t>
      </w:r>
      <w:r w:rsidR="00C5700C" w:rsidRPr="00D13814">
        <w:rPr>
          <w:rFonts w:ascii="Arial" w:hAnsi="Arial" w:cs="Arial"/>
          <w:i/>
          <w:highlight w:val="cyan"/>
        </w:rPr>
        <w:t xml:space="preserve"> a description of the </w:t>
      </w:r>
      <w:r>
        <w:rPr>
          <w:rFonts w:ascii="Arial" w:hAnsi="Arial" w:cs="Arial"/>
          <w:i/>
          <w:highlight w:val="cyan"/>
        </w:rPr>
        <w:t>Audit Authority</w:t>
      </w:r>
      <w:r w:rsidR="0007778C" w:rsidRPr="00D13814">
        <w:rPr>
          <w:rFonts w:ascii="Arial" w:hAnsi="Arial" w:cs="Arial"/>
          <w:i/>
          <w:highlight w:val="cyan"/>
        </w:rPr>
        <w:t xml:space="preserve"> (</w:t>
      </w:r>
      <w:r w:rsidR="00C5700C" w:rsidRPr="00D13814">
        <w:rPr>
          <w:rFonts w:ascii="Arial" w:hAnsi="Arial" w:cs="Arial"/>
          <w:i/>
          <w:highlight w:val="cyan"/>
        </w:rPr>
        <w:t>AA</w:t>
      </w:r>
      <w:r w:rsidR="0007778C" w:rsidRPr="00D13814">
        <w:rPr>
          <w:rFonts w:ascii="Arial" w:hAnsi="Arial" w:cs="Arial"/>
          <w:i/>
          <w:highlight w:val="cyan"/>
        </w:rPr>
        <w:t>)</w:t>
      </w:r>
      <w:r w:rsidR="00C5700C" w:rsidRPr="00D13814">
        <w:rPr>
          <w:rFonts w:ascii="Arial" w:hAnsi="Arial" w:cs="Arial"/>
          <w:i/>
          <w:highlight w:val="cyan"/>
        </w:rPr>
        <w:t xml:space="preserve"> including inter alia the identification and location of the AA (</w:t>
      </w:r>
      <w:r w:rsidR="00B2734B" w:rsidRPr="00D13814">
        <w:rPr>
          <w:rFonts w:ascii="Arial" w:hAnsi="Arial" w:cs="Arial"/>
          <w:i/>
          <w:highlight w:val="cyan"/>
        </w:rPr>
        <w:t>which</w:t>
      </w:r>
      <w:r>
        <w:rPr>
          <w:rFonts w:ascii="Arial" w:hAnsi="Arial" w:cs="Arial"/>
          <w:i/>
          <w:highlight w:val="cyan"/>
        </w:rPr>
        <w:t xml:space="preserve"> is always an institution</w:t>
      </w:r>
      <w:r w:rsidR="00C5700C" w:rsidRPr="00D13814">
        <w:rPr>
          <w:rFonts w:ascii="Arial" w:hAnsi="Arial" w:cs="Arial"/>
          <w:i/>
          <w:highlight w:val="cyan"/>
        </w:rPr>
        <w:t xml:space="preserve"> from the </w:t>
      </w:r>
      <w:r w:rsidR="007C2077" w:rsidRPr="00D13814">
        <w:rPr>
          <w:rFonts w:ascii="Arial" w:hAnsi="Arial" w:cs="Arial"/>
          <w:i/>
          <w:highlight w:val="cyan"/>
        </w:rPr>
        <w:t xml:space="preserve">IPA II </w:t>
      </w:r>
      <w:r w:rsidR="003F6467">
        <w:rPr>
          <w:rFonts w:ascii="Arial" w:hAnsi="Arial" w:cs="Arial"/>
          <w:i/>
          <w:highlight w:val="cyan"/>
        </w:rPr>
        <w:t>Beneficiary</w:t>
      </w:r>
      <w:r w:rsidR="007C2077" w:rsidRPr="00D13814">
        <w:rPr>
          <w:rFonts w:ascii="Arial" w:hAnsi="Arial" w:cs="Arial"/>
          <w:i/>
          <w:highlight w:val="cyan"/>
        </w:rPr>
        <w:t xml:space="preserve"> xxx</w:t>
      </w:r>
      <w:r w:rsidR="00C5700C" w:rsidRPr="00D13814">
        <w:rPr>
          <w:rFonts w:ascii="Arial" w:hAnsi="Arial" w:cs="Arial"/>
          <w:i/>
          <w:highlight w:val="cyan"/>
        </w:rPr>
        <w:t xml:space="preserve">). </w:t>
      </w:r>
    </w:p>
    <w:p w:rsidR="00C5700C" w:rsidRPr="00D13814" w:rsidRDefault="00C5700C" w:rsidP="00605D4A">
      <w:pPr>
        <w:spacing w:after="0" w:line="240" w:lineRule="auto"/>
        <w:jc w:val="both"/>
        <w:rPr>
          <w:rFonts w:ascii="Arial" w:hAnsi="Arial" w:cs="Arial"/>
          <w:i/>
          <w:color w:val="000000"/>
          <w:highlight w:val="cyan"/>
        </w:rPr>
      </w:pPr>
      <w:r w:rsidRPr="00D13814">
        <w:rPr>
          <w:rFonts w:ascii="Arial" w:hAnsi="Arial" w:cs="Arial"/>
          <w:i/>
          <w:highlight w:val="cyan"/>
        </w:rPr>
        <w:t>It also shall include information on the decision</w:t>
      </w:r>
      <w:r w:rsidR="00B2734B" w:rsidRPr="00D13814">
        <w:rPr>
          <w:rFonts w:ascii="Arial" w:hAnsi="Arial" w:cs="Arial"/>
          <w:i/>
          <w:highlight w:val="cyan"/>
        </w:rPr>
        <w:t xml:space="preserve"> of the two </w:t>
      </w:r>
      <w:r w:rsidR="009616B9">
        <w:rPr>
          <w:rFonts w:ascii="Arial" w:hAnsi="Arial" w:cs="Arial"/>
          <w:i/>
          <w:highlight w:val="cyan"/>
        </w:rPr>
        <w:t>Parties</w:t>
      </w:r>
      <w:r w:rsidRPr="00D13814">
        <w:rPr>
          <w:rFonts w:ascii="Arial" w:hAnsi="Arial" w:cs="Arial"/>
          <w:i/>
          <w:highlight w:val="cyan"/>
        </w:rPr>
        <w:t xml:space="preserve"> on whether the AA </w:t>
      </w:r>
      <w:r w:rsidRPr="00D13814">
        <w:rPr>
          <w:rFonts w:ascii="Arial" w:hAnsi="Arial" w:cs="Arial"/>
          <w:i/>
          <w:color w:val="000000"/>
          <w:highlight w:val="cyan"/>
        </w:rPr>
        <w:t xml:space="preserve">is authorised to carry out directly its functions in the whole programme territory.  </w:t>
      </w:r>
    </w:p>
    <w:p w:rsidR="00C5700C" w:rsidRPr="007377E6" w:rsidRDefault="00C5700C" w:rsidP="00605D4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7377E6">
        <w:rPr>
          <w:rFonts w:ascii="Arial" w:hAnsi="Arial" w:cs="Arial"/>
          <w:i/>
          <w:highlight w:val="cyan"/>
        </w:rPr>
        <w:t>If the AA does not have the authorisation to carry out its functions in the whole programme territory then the arrangemen</w:t>
      </w:r>
      <w:r w:rsidR="000C31AF">
        <w:rPr>
          <w:rFonts w:ascii="Arial" w:hAnsi="Arial" w:cs="Arial"/>
          <w:i/>
          <w:highlight w:val="cyan"/>
        </w:rPr>
        <w:t>ts for setting up the group of a</w:t>
      </w:r>
      <w:r w:rsidRPr="007377E6">
        <w:rPr>
          <w:rFonts w:ascii="Arial" w:hAnsi="Arial" w:cs="Arial"/>
          <w:i/>
          <w:highlight w:val="cyan"/>
        </w:rPr>
        <w:t xml:space="preserve">uditors and a description on how it will work shall be </w:t>
      </w:r>
      <w:r w:rsidR="00B2734B" w:rsidRPr="007377E6">
        <w:rPr>
          <w:rFonts w:ascii="Arial" w:hAnsi="Arial" w:cs="Arial"/>
          <w:i/>
          <w:highlight w:val="cyan"/>
        </w:rPr>
        <w:t xml:space="preserve">part of this </w:t>
      </w:r>
      <w:r w:rsidR="001E451B">
        <w:rPr>
          <w:rFonts w:ascii="Arial" w:hAnsi="Arial" w:cs="Arial"/>
          <w:i/>
          <w:highlight w:val="cyan"/>
        </w:rPr>
        <w:t>Article</w:t>
      </w:r>
      <w:r w:rsidR="00B2734B" w:rsidRPr="007377E6">
        <w:rPr>
          <w:rFonts w:ascii="Arial" w:hAnsi="Arial" w:cs="Arial"/>
          <w:i/>
          <w:highlight w:val="cyan"/>
        </w:rPr>
        <w:t xml:space="preserve"> including </w:t>
      </w:r>
      <w:r w:rsidRPr="007377E6">
        <w:rPr>
          <w:rFonts w:ascii="Arial" w:hAnsi="Arial" w:cs="Arial"/>
          <w:i/>
          <w:highlight w:val="cyan"/>
        </w:rPr>
        <w:t xml:space="preserve">a </w:t>
      </w:r>
      <w:r w:rsidRPr="007377E6">
        <w:rPr>
          <w:rFonts w:ascii="Arial" w:hAnsi="Arial" w:cs="Arial"/>
          <w:i/>
          <w:color w:val="000000"/>
          <w:highlight w:val="cyan"/>
        </w:rPr>
        <w:t>description on how they are planning to organise the audit work</w:t>
      </w:r>
      <w:r w:rsidR="007377E6">
        <w:rPr>
          <w:rFonts w:ascii="Arial" w:hAnsi="Arial" w:cs="Arial"/>
          <w:i/>
          <w:color w:val="000000"/>
          <w:highlight w:val="cyan"/>
        </w:rPr>
        <w:t>,</w:t>
      </w:r>
      <w:r w:rsidRPr="007377E6">
        <w:rPr>
          <w:rFonts w:ascii="Arial" w:hAnsi="Arial" w:cs="Arial"/>
          <w:i/>
          <w:color w:val="000000"/>
          <w:highlight w:val="cyan"/>
        </w:rPr>
        <w:t xml:space="preserve"> by whom and how the results of the audits on the programme area will be transmitted to the </w:t>
      </w:r>
      <w:r w:rsidR="007377E6">
        <w:rPr>
          <w:rFonts w:ascii="Arial" w:hAnsi="Arial" w:cs="Arial"/>
          <w:i/>
          <w:color w:val="000000"/>
          <w:highlight w:val="cyan"/>
        </w:rPr>
        <w:t>AA</w:t>
      </w:r>
      <w:r w:rsidRPr="007377E6">
        <w:rPr>
          <w:rFonts w:ascii="Arial" w:hAnsi="Arial" w:cs="Arial"/>
          <w:i/>
          <w:color w:val="000000"/>
          <w:highlight w:val="cyan"/>
        </w:rPr>
        <w:t xml:space="preserve">, so that the </w:t>
      </w:r>
      <w:r w:rsidR="007377E6">
        <w:rPr>
          <w:rFonts w:ascii="Arial" w:hAnsi="Arial" w:cs="Arial"/>
          <w:i/>
          <w:color w:val="000000"/>
          <w:highlight w:val="cyan"/>
        </w:rPr>
        <w:t>latter</w:t>
      </w:r>
      <w:r w:rsidRPr="007377E6">
        <w:rPr>
          <w:rFonts w:ascii="Arial" w:hAnsi="Arial" w:cs="Arial"/>
          <w:i/>
          <w:color w:val="000000"/>
          <w:highlight w:val="cyan"/>
        </w:rPr>
        <w:t xml:space="preserve"> may be in a position to perform its assessment.</w:t>
      </w:r>
      <w:r w:rsidR="00B2734B" w:rsidRPr="007377E6">
        <w:rPr>
          <w:rFonts w:ascii="Arial" w:hAnsi="Arial" w:cs="Arial"/>
          <w:i/>
          <w:color w:val="000000"/>
          <w:highlight w:val="cyan"/>
        </w:rPr>
        <w:t xml:space="preserve"> An alternative </w:t>
      </w:r>
      <w:r w:rsidR="00325E09" w:rsidRPr="007377E6">
        <w:rPr>
          <w:rFonts w:ascii="Arial" w:hAnsi="Arial" w:cs="Arial"/>
          <w:i/>
          <w:color w:val="000000"/>
          <w:highlight w:val="cyan"/>
        </w:rPr>
        <w:t>could</w:t>
      </w:r>
      <w:r w:rsidR="00B2734B" w:rsidRPr="007377E6">
        <w:rPr>
          <w:rFonts w:ascii="Arial" w:hAnsi="Arial" w:cs="Arial"/>
          <w:i/>
          <w:color w:val="000000"/>
          <w:highlight w:val="cyan"/>
        </w:rPr>
        <w:t xml:space="preserve"> be to leave this description to the rules of procedure</w:t>
      </w:r>
      <w:r w:rsidR="007377E6" w:rsidRPr="007377E6">
        <w:rPr>
          <w:rFonts w:ascii="Arial" w:hAnsi="Arial" w:cs="Arial"/>
          <w:i/>
          <w:color w:val="000000"/>
        </w:rPr>
        <w:t>]</w:t>
      </w:r>
    </w:p>
    <w:p w:rsidR="00C5700C" w:rsidRPr="00261EC4" w:rsidRDefault="00C5700C" w:rsidP="00605D4A">
      <w:pPr>
        <w:spacing w:after="0" w:line="240" w:lineRule="auto"/>
        <w:jc w:val="both"/>
        <w:rPr>
          <w:color w:val="000000"/>
        </w:rPr>
      </w:pPr>
    </w:p>
    <w:p w:rsidR="00561357" w:rsidRDefault="00D71D04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stipulated in </w:t>
      </w:r>
      <w:r w:rsidR="001E451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 </w:t>
      </w:r>
      <w:r w:rsidR="000E47C7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of the </w:t>
      </w:r>
      <w:r w:rsidR="007C2077">
        <w:rPr>
          <w:rFonts w:ascii="Arial" w:hAnsi="Arial" w:cs="Arial"/>
          <w:sz w:val="24"/>
          <w:szCs w:val="24"/>
        </w:rPr>
        <w:t>FWA</w:t>
      </w:r>
      <w:r>
        <w:rPr>
          <w:rFonts w:ascii="Arial" w:hAnsi="Arial" w:cs="Arial"/>
          <w:sz w:val="24"/>
          <w:szCs w:val="24"/>
        </w:rPr>
        <w:t xml:space="preserve"> the </w:t>
      </w:r>
      <w:r w:rsidR="007377E6">
        <w:rPr>
          <w:rFonts w:ascii="Arial" w:hAnsi="Arial" w:cs="Arial"/>
          <w:sz w:val="24"/>
          <w:szCs w:val="24"/>
          <w:highlight w:val="yellow"/>
        </w:rPr>
        <w:t>&lt;Audit Authority</w:t>
      </w:r>
      <w:r w:rsidR="00561357" w:rsidRPr="00D678B0">
        <w:rPr>
          <w:rFonts w:ascii="Arial" w:hAnsi="Arial" w:cs="Arial"/>
          <w:sz w:val="24"/>
          <w:szCs w:val="24"/>
          <w:highlight w:val="yellow"/>
        </w:rPr>
        <w:t xml:space="preserve"> in 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561357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561357" w:rsidRPr="00D678B0">
        <w:rPr>
          <w:rFonts w:ascii="Arial" w:hAnsi="Arial" w:cs="Arial"/>
          <w:sz w:val="24"/>
          <w:szCs w:val="24"/>
        </w:rPr>
        <w:t xml:space="preserve"> is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561357" w:rsidRPr="00D678B0">
        <w:rPr>
          <w:rFonts w:ascii="Arial" w:hAnsi="Arial" w:cs="Arial"/>
          <w:sz w:val="24"/>
          <w:szCs w:val="24"/>
        </w:rPr>
        <w:t xml:space="preserve"> of the</w:t>
      </w:r>
      <w:r w:rsidR="00C65B64">
        <w:rPr>
          <w:rFonts w:ascii="Arial" w:hAnsi="Arial" w:cs="Arial"/>
          <w:sz w:val="24"/>
          <w:szCs w:val="24"/>
        </w:rPr>
        <w:t xml:space="preserve"> CBC</w:t>
      </w:r>
      <w:r w:rsidR="00561357" w:rsidRPr="00D678B0">
        <w:rPr>
          <w:rFonts w:ascii="Arial" w:hAnsi="Arial" w:cs="Arial"/>
          <w:sz w:val="24"/>
          <w:szCs w:val="24"/>
        </w:rPr>
        <w:t xml:space="preserve"> </w:t>
      </w:r>
      <w:r w:rsidR="00517F8B">
        <w:rPr>
          <w:rFonts w:ascii="Arial" w:hAnsi="Arial" w:cs="Arial"/>
          <w:sz w:val="24"/>
          <w:szCs w:val="24"/>
        </w:rPr>
        <w:t xml:space="preserve">programme </w:t>
      </w:r>
      <w:r w:rsidR="00561357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561357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561357" w:rsidRPr="00D678B0">
        <w:rPr>
          <w:rFonts w:ascii="Arial" w:hAnsi="Arial" w:cs="Arial"/>
          <w:sz w:val="24"/>
          <w:szCs w:val="24"/>
        </w:rPr>
        <w:t xml:space="preserve"> - </w:t>
      </w:r>
      <w:r w:rsidR="00561357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561357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561357" w:rsidRPr="00D678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1D04" w:rsidRPr="00D678B0" w:rsidRDefault="00D71D04" w:rsidP="000E47C7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65B64" w:rsidRDefault="007339BD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B64">
        <w:rPr>
          <w:rFonts w:ascii="Arial" w:hAnsi="Arial" w:cs="Arial"/>
          <w:sz w:val="24"/>
          <w:szCs w:val="24"/>
        </w:rPr>
        <w:t xml:space="preserve">The functions of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Pr="00C65B64">
        <w:rPr>
          <w:rFonts w:ascii="Arial" w:hAnsi="Arial" w:cs="Arial"/>
          <w:sz w:val="24"/>
          <w:szCs w:val="24"/>
        </w:rPr>
        <w:t xml:space="preserve"> are those referred to in Clause 5 of Annex A of the </w:t>
      </w:r>
      <w:r w:rsidR="007C2077">
        <w:rPr>
          <w:rFonts w:ascii="Arial" w:hAnsi="Arial" w:cs="Arial"/>
          <w:sz w:val="24"/>
          <w:szCs w:val="24"/>
        </w:rPr>
        <w:t>FWA</w:t>
      </w:r>
      <w:r w:rsidRPr="00C65B64">
        <w:rPr>
          <w:rFonts w:ascii="Arial" w:hAnsi="Arial" w:cs="Arial"/>
          <w:sz w:val="24"/>
          <w:szCs w:val="24"/>
        </w:rPr>
        <w:t xml:space="preserve">. </w:t>
      </w:r>
    </w:p>
    <w:p w:rsidR="00C65B64" w:rsidRDefault="00C65B64" w:rsidP="00605D4A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12CA" w:rsidRPr="00A22FD3" w:rsidRDefault="00B712CA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B64">
        <w:rPr>
          <w:rFonts w:ascii="Arial" w:hAnsi="Arial" w:cs="Arial"/>
          <w:sz w:val="24"/>
          <w:szCs w:val="24"/>
        </w:rPr>
        <w:t xml:space="preserve">When submitting the reports and opinions referred to in </w:t>
      </w:r>
      <w:r w:rsidR="00B2734B">
        <w:rPr>
          <w:rFonts w:ascii="Arial" w:hAnsi="Arial" w:cs="Arial"/>
          <w:sz w:val="24"/>
          <w:szCs w:val="24"/>
        </w:rPr>
        <w:t xml:space="preserve">paragraph </w:t>
      </w:r>
      <w:r w:rsidRPr="00C65B64">
        <w:rPr>
          <w:rFonts w:ascii="Arial" w:hAnsi="Arial" w:cs="Arial"/>
          <w:sz w:val="24"/>
          <w:szCs w:val="24"/>
        </w:rPr>
        <w:t xml:space="preserve">(3) of </w:t>
      </w:r>
      <w:r w:rsidR="000C31AF">
        <w:rPr>
          <w:rFonts w:ascii="Arial" w:hAnsi="Arial" w:cs="Arial"/>
          <w:sz w:val="24"/>
          <w:szCs w:val="24"/>
        </w:rPr>
        <w:t>C</w:t>
      </w:r>
      <w:r w:rsidRPr="00C65B64">
        <w:rPr>
          <w:rFonts w:ascii="Arial" w:hAnsi="Arial" w:cs="Arial"/>
          <w:sz w:val="24"/>
          <w:szCs w:val="24"/>
        </w:rPr>
        <w:t xml:space="preserve">lause 5 of the </w:t>
      </w:r>
      <w:r w:rsidR="007C2077">
        <w:rPr>
          <w:rFonts w:ascii="Arial" w:hAnsi="Arial" w:cs="Arial"/>
          <w:sz w:val="24"/>
          <w:szCs w:val="24"/>
        </w:rPr>
        <w:t>FWA</w:t>
      </w:r>
      <w:r w:rsidRPr="00C65B64">
        <w:rPr>
          <w:rFonts w:ascii="Arial" w:hAnsi="Arial" w:cs="Arial"/>
          <w:sz w:val="24"/>
          <w:szCs w:val="24"/>
        </w:rPr>
        <w:t xml:space="preserve">,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Pr="00C65B64">
        <w:rPr>
          <w:rFonts w:ascii="Arial" w:hAnsi="Arial" w:cs="Arial"/>
          <w:sz w:val="24"/>
          <w:szCs w:val="24"/>
        </w:rPr>
        <w:t xml:space="preserve"> will also send a copy to the NIPAC of 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605D4A">
        <w:rPr>
          <w:rFonts w:ascii="Arial" w:hAnsi="Arial" w:cs="Arial"/>
          <w:sz w:val="24"/>
          <w:szCs w:val="24"/>
          <w:highlight w:val="yellow"/>
        </w:rPr>
        <w:t>&gt;</w:t>
      </w:r>
    </w:p>
    <w:p w:rsidR="00710A91" w:rsidRPr="00D678B0" w:rsidRDefault="00710A91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E47C7" w:rsidRPr="00605D4A" w:rsidRDefault="00B2734B" w:rsidP="00605D4A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 w:cs="Arial"/>
          <w:i/>
          <w:sz w:val="24"/>
          <w:szCs w:val="24"/>
          <w:highlight w:val="lightGray"/>
        </w:rPr>
        <w:t>OPTION 1</w:t>
      </w:r>
      <w:r w:rsidR="002535A6" w:rsidRPr="00605D4A">
        <w:rPr>
          <w:rFonts w:ascii="Arial" w:hAnsi="Arial" w:cs="Arial"/>
          <w:i/>
          <w:sz w:val="24"/>
          <w:szCs w:val="24"/>
          <w:highlight w:val="lightGray"/>
        </w:rPr>
        <w:t xml:space="preserve"> </w:t>
      </w:r>
      <w:r w:rsidR="00C5700C">
        <w:rPr>
          <w:rFonts w:ascii="Arial" w:hAnsi="Arial" w:cs="Arial"/>
          <w:i/>
          <w:sz w:val="24"/>
          <w:szCs w:val="24"/>
          <w:highlight w:val="lightGray"/>
        </w:rPr>
        <w:t xml:space="preserve">- </w:t>
      </w:r>
      <w:r w:rsidR="000E47C7" w:rsidRPr="00605D4A">
        <w:rPr>
          <w:rFonts w:ascii="Arial" w:hAnsi="Arial" w:cs="Arial"/>
          <w:i/>
          <w:sz w:val="24"/>
          <w:szCs w:val="24"/>
          <w:highlight w:val="lightGray"/>
        </w:rPr>
        <w:t>the AA is authorised to carry out directly its functions in the whole of the territory</w:t>
      </w:r>
      <w:r w:rsidR="00517F8B">
        <w:rPr>
          <w:rFonts w:ascii="Arial" w:hAnsi="Arial" w:cs="Arial"/>
          <w:i/>
          <w:sz w:val="24"/>
          <w:szCs w:val="24"/>
          <w:highlight w:val="lightGray"/>
        </w:rPr>
        <w:t>:</w:t>
      </w:r>
    </w:p>
    <w:p w:rsidR="003F605E" w:rsidRPr="00605D4A" w:rsidRDefault="00B2734B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0A91" w:rsidRPr="00605D4A">
        <w:rPr>
          <w:rFonts w:ascii="Arial" w:hAnsi="Arial" w:cs="Arial"/>
          <w:sz w:val="24"/>
          <w:szCs w:val="24"/>
        </w:rPr>
        <w:t xml:space="preserve">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710A91" w:rsidRPr="00605D4A">
        <w:rPr>
          <w:rFonts w:ascii="Arial" w:hAnsi="Arial" w:cs="Arial"/>
          <w:sz w:val="24"/>
          <w:szCs w:val="24"/>
        </w:rPr>
        <w:t xml:space="preserve"> referred to in paragraph 1 has the authorisation to directly carry out its functions in the whole territory covered by the cross-border cooperation </w:t>
      </w:r>
      <w:r w:rsidR="003F605E" w:rsidRPr="00605D4A">
        <w:rPr>
          <w:rFonts w:ascii="Arial" w:hAnsi="Arial" w:cs="Arial"/>
          <w:sz w:val="24"/>
          <w:szCs w:val="24"/>
        </w:rPr>
        <w:t>programme</w:t>
      </w:r>
      <w:r>
        <w:rPr>
          <w:rFonts w:ascii="Arial" w:hAnsi="Arial" w:cs="Arial"/>
          <w:sz w:val="24"/>
          <w:szCs w:val="24"/>
        </w:rPr>
        <w:t>]</w:t>
      </w:r>
      <w:r w:rsidR="003F605E" w:rsidRPr="00605D4A">
        <w:rPr>
          <w:rFonts w:ascii="Arial" w:hAnsi="Arial" w:cs="Arial"/>
          <w:sz w:val="24"/>
          <w:szCs w:val="24"/>
        </w:rPr>
        <w:t>.</w:t>
      </w:r>
    </w:p>
    <w:p w:rsidR="00BC0934" w:rsidRPr="007339BD" w:rsidRDefault="00BC0934" w:rsidP="005C2A2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39BD" w:rsidRPr="007339BD" w:rsidRDefault="007339BD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9BD">
        <w:rPr>
          <w:rFonts w:ascii="Arial" w:hAnsi="Arial" w:cs="Arial"/>
          <w:sz w:val="24"/>
          <w:szCs w:val="24"/>
        </w:rPr>
        <w:t>[</w:t>
      </w:r>
      <w:r w:rsidR="00B2734B" w:rsidRPr="00B2734B">
        <w:rPr>
          <w:rFonts w:ascii="Arial" w:hAnsi="Arial" w:cs="Arial"/>
          <w:sz w:val="24"/>
          <w:szCs w:val="24"/>
          <w:highlight w:val="lightGray"/>
        </w:rPr>
        <w:t>where applicable</w:t>
      </w:r>
      <w:r w:rsidR="00B2734B">
        <w:rPr>
          <w:rFonts w:ascii="Arial" w:hAnsi="Arial" w:cs="Arial"/>
          <w:sz w:val="24"/>
          <w:szCs w:val="24"/>
        </w:rPr>
        <w:t xml:space="preserve"> </w:t>
      </w:r>
      <w:r w:rsidRPr="00D13814">
        <w:rPr>
          <w:rFonts w:ascii="Arial" w:hAnsi="Arial" w:cs="Arial"/>
          <w:sz w:val="24"/>
          <w:szCs w:val="24"/>
          <w:highlight w:val="yellow"/>
        </w:rPr>
        <w:t>Add any necessary arrangements</w:t>
      </w:r>
      <w:r w:rsidRPr="00D13814">
        <w:rPr>
          <w:rFonts w:ascii="Arial" w:hAnsi="Arial" w:cs="Arial"/>
          <w:sz w:val="24"/>
          <w:szCs w:val="24"/>
          <w:highlight w:val="lightGray"/>
        </w:rPr>
        <w:t>]</w:t>
      </w:r>
      <w:r w:rsidRPr="007339BD">
        <w:rPr>
          <w:rFonts w:ascii="Arial" w:hAnsi="Arial" w:cs="Arial"/>
          <w:sz w:val="24"/>
          <w:szCs w:val="24"/>
        </w:rPr>
        <w:t xml:space="preserve"> </w:t>
      </w:r>
    </w:p>
    <w:p w:rsidR="000C31AF" w:rsidRDefault="000C31AF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710A91" w:rsidRPr="000C31AF" w:rsidRDefault="000C31AF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lightGray"/>
        </w:rPr>
      </w:pPr>
      <w:r w:rsidRPr="000C31AF">
        <w:rPr>
          <w:rFonts w:ascii="Arial" w:hAnsi="Arial" w:cs="Arial"/>
          <w:sz w:val="24"/>
          <w:szCs w:val="24"/>
          <w:highlight w:val="lightGray"/>
        </w:rPr>
        <w:t>OR</w:t>
      </w:r>
    </w:p>
    <w:p w:rsidR="000C31AF" w:rsidRDefault="000C31AF" w:rsidP="000C31AF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:rsidR="000E47C7" w:rsidRPr="00605D4A" w:rsidRDefault="00B2734B" w:rsidP="000C31AF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 w:cs="Arial"/>
          <w:i/>
          <w:sz w:val="24"/>
          <w:szCs w:val="24"/>
          <w:highlight w:val="lightGray"/>
        </w:rPr>
        <w:t>OPTION 2</w:t>
      </w:r>
      <w:r w:rsidR="002535A6" w:rsidRPr="00605D4A">
        <w:rPr>
          <w:rFonts w:ascii="Arial" w:hAnsi="Arial" w:cs="Arial"/>
          <w:i/>
          <w:sz w:val="24"/>
          <w:szCs w:val="24"/>
          <w:highlight w:val="lightGray"/>
        </w:rPr>
        <w:t xml:space="preserve"> </w:t>
      </w:r>
      <w:r w:rsidR="00605D4A">
        <w:rPr>
          <w:rFonts w:ascii="Arial" w:hAnsi="Arial" w:cs="Arial"/>
          <w:i/>
          <w:sz w:val="24"/>
          <w:szCs w:val="24"/>
          <w:highlight w:val="lightGray"/>
        </w:rPr>
        <w:t xml:space="preserve">- </w:t>
      </w:r>
      <w:r w:rsidR="000E47C7" w:rsidRPr="00605D4A">
        <w:rPr>
          <w:rFonts w:ascii="Arial" w:hAnsi="Arial" w:cs="Arial"/>
          <w:i/>
          <w:sz w:val="24"/>
          <w:szCs w:val="24"/>
          <w:highlight w:val="lightGray"/>
        </w:rPr>
        <w:t xml:space="preserve">the AA does not have the authorisation </w:t>
      </w:r>
      <w:r w:rsidR="00517F8B" w:rsidRPr="00605D4A">
        <w:rPr>
          <w:rFonts w:ascii="Arial" w:hAnsi="Arial" w:cs="Arial"/>
          <w:i/>
          <w:sz w:val="24"/>
          <w:szCs w:val="24"/>
          <w:highlight w:val="lightGray"/>
        </w:rPr>
        <w:t xml:space="preserve">to carry out directly </w:t>
      </w:r>
      <w:r w:rsidR="00517F8B">
        <w:rPr>
          <w:rFonts w:ascii="Arial" w:hAnsi="Arial" w:cs="Arial"/>
          <w:i/>
          <w:sz w:val="24"/>
          <w:szCs w:val="24"/>
          <w:highlight w:val="lightGray"/>
        </w:rPr>
        <w:t xml:space="preserve">its functions </w:t>
      </w:r>
      <w:r w:rsidR="000E47C7" w:rsidRPr="00605D4A">
        <w:rPr>
          <w:rFonts w:ascii="Arial" w:hAnsi="Arial" w:cs="Arial"/>
          <w:i/>
          <w:sz w:val="24"/>
          <w:szCs w:val="24"/>
          <w:highlight w:val="lightGray"/>
        </w:rPr>
        <w:t>over the whole territory covered by the programme</w:t>
      </w:r>
      <w:r w:rsidR="00517F8B">
        <w:rPr>
          <w:rFonts w:ascii="Arial" w:hAnsi="Arial" w:cs="Arial"/>
          <w:i/>
          <w:sz w:val="24"/>
          <w:szCs w:val="24"/>
          <w:highlight w:val="lightGray"/>
        </w:rPr>
        <w:t>:</w:t>
      </w:r>
      <w:r w:rsidR="000E47C7" w:rsidRPr="00605D4A">
        <w:rPr>
          <w:rFonts w:ascii="Arial" w:hAnsi="Arial" w:cs="Arial"/>
          <w:i/>
          <w:sz w:val="24"/>
          <w:szCs w:val="24"/>
          <w:highlight w:val="lightGray"/>
        </w:rPr>
        <w:t xml:space="preserve"> </w:t>
      </w:r>
    </w:p>
    <w:p w:rsidR="00710A91" w:rsidRPr="007339BD" w:rsidRDefault="00B2734B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BC0934">
        <w:rPr>
          <w:rFonts w:ascii="Arial" w:hAnsi="Arial" w:cs="Arial"/>
          <w:sz w:val="24"/>
          <w:szCs w:val="24"/>
        </w:rPr>
        <w:t>T</w:t>
      </w:r>
      <w:r w:rsidR="00710A91" w:rsidRPr="007339BD">
        <w:rPr>
          <w:rFonts w:ascii="Arial" w:hAnsi="Arial" w:cs="Arial"/>
          <w:sz w:val="24"/>
          <w:szCs w:val="24"/>
        </w:rPr>
        <w:t xml:space="preserve">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710A91" w:rsidRPr="007339BD">
        <w:rPr>
          <w:rFonts w:ascii="Arial" w:hAnsi="Arial" w:cs="Arial"/>
          <w:sz w:val="24"/>
          <w:szCs w:val="24"/>
        </w:rPr>
        <w:t xml:space="preserve"> referred to in paragraph </w:t>
      </w:r>
      <w:r w:rsidR="00BC0934">
        <w:rPr>
          <w:rFonts w:ascii="Arial" w:hAnsi="Arial" w:cs="Arial"/>
          <w:sz w:val="24"/>
          <w:szCs w:val="24"/>
        </w:rPr>
        <w:t xml:space="preserve">1 is </w:t>
      </w:r>
      <w:r w:rsidR="00710A91" w:rsidRPr="007339BD">
        <w:rPr>
          <w:rFonts w:ascii="Arial" w:hAnsi="Arial" w:cs="Arial"/>
          <w:sz w:val="24"/>
          <w:szCs w:val="24"/>
        </w:rPr>
        <w:t xml:space="preserve">assisted by a group of auditors </w:t>
      </w:r>
      <w:r w:rsidR="0023600B" w:rsidRPr="0023600B">
        <w:rPr>
          <w:rFonts w:ascii="Arial" w:hAnsi="Arial" w:cs="Arial"/>
          <w:sz w:val="24"/>
          <w:szCs w:val="24"/>
        </w:rPr>
        <w:t xml:space="preserve">complying with internationally accepted auditing standards and </w:t>
      </w:r>
      <w:r w:rsidR="00710A91" w:rsidRPr="007339BD">
        <w:rPr>
          <w:rFonts w:ascii="Arial" w:hAnsi="Arial" w:cs="Arial"/>
          <w:sz w:val="24"/>
          <w:szCs w:val="24"/>
        </w:rPr>
        <w:t xml:space="preserve">comprising a representative of each </w:t>
      </w:r>
      <w:r w:rsidR="003F6467">
        <w:rPr>
          <w:rFonts w:ascii="Arial" w:hAnsi="Arial" w:cs="Arial"/>
          <w:sz w:val="24"/>
          <w:szCs w:val="24"/>
        </w:rPr>
        <w:t>Beneficiary</w:t>
      </w:r>
      <w:r w:rsidR="00710A91" w:rsidRPr="007339BD">
        <w:rPr>
          <w:rFonts w:ascii="Arial" w:hAnsi="Arial" w:cs="Arial"/>
          <w:sz w:val="24"/>
          <w:szCs w:val="24"/>
        </w:rPr>
        <w:t xml:space="preserve"> participating in the cross-border cooperation programme. The group of auditors shall be chaired by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710A91" w:rsidRPr="007339BD">
        <w:rPr>
          <w:rFonts w:ascii="Arial" w:hAnsi="Arial" w:cs="Arial"/>
          <w:sz w:val="24"/>
          <w:szCs w:val="24"/>
        </w:rPr>
        <w:t xml:space="preserve"> of the </w:t>
      </w:r>
      <w:r w:rsidR="00710A91" w:rsidRPr="007339BD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710A91" w:rsidRPr="007339BD">
        <w:rPr>
          <w:rFonts w:ascii="Arial" w:hAnsi="Arial" w:cs="Arial"/>
          <w:sz w:val="24"/>
          <w:szCs w:val="24"/>
          <w:highlight w:val="yellow"/>
        </w:rPr>
        <w:t>&gt;.</w:t>
      </w:r>
      <w:r w:rsidR="00710A91" w:rsidRPr="007339BD">
        <w:rPr>
          <w:rFonts w:ascii="Arial" w:hAnsi="Arial" w:cs="Arial"/>
          <w:sz w:val="24"/>
          <w:szCs w:val="24"/>
        </w:rPr>
        <w:t xml:space="preserve"> </w:t>
      </w:r>
    </w:p>
    <w:p w:rsidR="00517F8B" w:rsidRPr="00517F8B" w:rsidRDefault="00517F8B" w:rsidP="00517F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78C" w:rsidRPr="00517F8B" w:rsidRDefault="002535A6" w:rsidP="001979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17F8B">
        <w:rPr>
          <w:rFonts w:ascii="Arial" w:hAnsi="Arial" w:cs="Arial"/>
          <w:sz w:val="24"/>
          <w:szCs w:val="24"/>
        </w:rPr>
        <w:t>T</w:t>
      </w:r>
      <w:r w:rsidR="00F85B14" w:rsidRPr="00517F8B">
        <w:rPr>
          <w:rFonts w:ascii="Arial" w:hAnsi="Arial" w:cs="Arial"/>
          <w:sz w:val="24"/>
          <w:szCs w:val="24"/>
        </w:rPr>
        <w:t xml:space="preserve">he </w:t>
      </w:r>
      <w:r w:rsidR="00F85B14" w:rsidRPr="00517F8B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517F8B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F85B14" w:rsidRPr="00517F8B">
        <w:rPr>
          <w:rFonts w:ascii="Arial" w:hAnsi="Arial" w:cs="Arial"/>
          <w:sz w:val="24"/>
          <w:szCs w:val="24"/>
          <w:highlight w:val="yellow"/>
        </w:rPr>
        <w:t>&gt;</w:t>
      </w:r>
      <w:r w:rsidR="00F85B14" w:rsidRPr="00517F8B">
        <w:rPr>
          <w:rFonts w:ascii="Arial" w:hAnsi="Arial" w:cs="Arial"/>
          <w:sz w:val="24"/>
          <w:szCs w:val="24"/>
        </w:rPr>
        <w:t xml:space="preserve"> will inform </w:t>
      </w:r>
      <w:r w:rsidR="00354887" w:rsidRPr="00517F8B">
        <w:rPr>
          <w:rFonts w:ascii="Arial" w:hAnsi="Arial" w:cs="Arial"/>
          <w:sz w:val="24"/>
          <w:szCs w:val="24"/>
        </w:rPr>
        <w:t xml:space="preserve">the NAO and Head of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354887" w:rsidRPr="00517F8B">
        <w:rPr>
          <w:rFonts w:ascii="Arial" w:hAnsi="Arial" w:cs="Arial"/>
          <w:sz w:val="24"/>
          <w:szCs w:val="24"/>
        </w:rPr>
        <w:t xml:space="preserve"> of &lt;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354887" w:rsidRPr="00517F8B">
        <w:rPr>
          <w:rFonts w:ascii="Arial" w:hAnsi="Arial" w:cs="Arial"/>
          <w:sz w:val="24"/>
          <w:szCs w:val="24"/>
          <w:highlight w:val="yellow"/>
        </w:rPr>
        <w:t>&gt;</w:t>
      </w:r>
      <w:r w:rsidR="00354887" w:rsidRPr="00517F8B">
        <w:rPr>
          <w:rFonts w:ascii="Arial" w:hAnsi="Arial" w:cs="Arial"/>
          <w:sz w:val="24"/>
          <w:szCs w:val="24"/>
        </w:rPr>
        <w:t xml:space="preserve"> about the name of the auditor appointed to fulfil this function in the territory of </w:t>
      </w:r>
      <w:r w:rsidR="00354887" w:rsidRPr="00517F8B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517F8B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354887" w:rsidRPr="00517F8B">
        <w:rPr>
          <w:rFonts w:ascii="Arial" w:hAnsi="Arial" w:cs="Arial"/>
          <w:sz w:val="24"/>
          <w:szCs w:val="24"/>
          <w:highlight w:val="yellow"/>
        </w:rPr>
        <w:t>&gt;,</w:t>
      </w:r>
      <w:r w:rsidR="00354887" w:rsidRPr="00517F8B">
        <w:rPr>
          <w:rFonts w:ascii="Arial" w:hAnsi="Arial" w:cs="Arial"/>
          <w:sz w:val="24"/>
          <w:szCs w:val="24"/>
        </w:rPr>
        <w:t xml:space="preserve"> no later than</w:t>
      </w:r>
      <w:r w:rsidR="0023600B" w:rsidRPr="00517F8B">
        <w:rPr>
          <w:rFonts w:ascii="Arial" w:hAnsi="Arial" w:cs="Arial"/>
          <w:sz w:val="24"/>
          <w:szCs w:val="24"/>
        </w:rPr>
        <w:t xml:space="preserve"> three</w:t>
      </w:r>
      <w:r w:rsidR="00517F8B">
        <w:rPr>
          <w:rFonts w:ascii="Arial" w:hAnsi="Arial" w:cs="Arial"/>
          <w:sz w:val="24"/>
          <w:szCs w:val="24"/>
        </w:rPr>
        <w:t xml:space="preserve"> </w:t>
      </w:r>
      <w:r w:rsidR="00F85B14" w:rsidRPr="00517F8B">
        <w:rPr>
          <w:rFonts w:ascii="Arial" w:hAnsi="Arial" w:cs="Arial"/>
          <w:sz w:val="24"/>
          <w:szCs w:val="24"/>
        </w:rPr>
        <w:t xml:space="preserve">months of the </w:t>
      </w:r>
      <w:r w:rsidR="00436C93" w:rsidRPr="00517F8B">
        <w:rPr>
          <w:rFonts w:ascii="Arial" w:hAnsi="Arial" w:cs="Arial"/>
          <w:sz w:val="24"/>
          <w:szCs w:val="24"/>
        </w:rPr>
        <w:t xml:space="preserve">entry into </w:t>
      </w:r>
      <w:r w:rsidR="00517F8B">
        <w:rPr>
          <w:rFonts w:ascii="Arial" w:hAnsi="Arial" w:cs="Arial"/>
          <w:sz w:val="24"/>
          <w:szCs w:val="24"/>
        </w:rPr>
        <w:t>force</w:t>
      </w:r>
      <w:r w:rsidR="00436C93" w:rsidRPr="00517F8B">
        <w:rPr>
          <w:rFonts w:ascii="Arial" w:hAnsi="Arial" w:cs="Arial"/>
          <w:sz w:val="24"/>
          <w:szCs w:val="24"/>
        </w:rPr>
        <w:t xml:space="preserve"> </w:t>
      </w:r>
      <w:r w:rsidR="00354887" w:rsidRPr="00517F8B">
        <w:rPr>
          <w:rFonts w:ascii="Arial" w:hAnsi="Arial" w:cs="Arial"/>
          <w:sz w:val="24"/>
          <w:szCs w:val="24"/>
        </w:rPr>
        <w:t xml:space="preserve">of the first financing agreement related to the CBC programme </w:t>
      </w:r>
      <w:r w:rsidR="00354887" w:rsidRPr="00517F8B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354887" w:rsidRPr="00517F8B">
        <w:rPr>
          <w:rFonts w:ascii="Arial" w:hAnsi="Arial" w:cs="Arial"/>
          <w:sz w:val="24"/>
          <w:szCs w:val="24"/>
          <w:highlight w:val="yellow"/>
        </w:rPr>
        <w:t>&gt; - &lt;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517F8B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517F8B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354887" w:rsidRPr="00517F8B">
        <w:rPr>
          <w:rFonts w:ascii="Arial" w:hAnsi="Arial" w:cs="Arial"/>
          <w:sz w:val="24"/>
          <w:szCs w:val="24"/>
          <w:highlight w:val="yellow"/>
        </w:rPr>
        <w:t>&gt;.</w:t>
      </w:r>
    </w:p>
    <w:p w:rsidR="00605D4A" w:rsidRPr="00605D4A" w:rsidRDefault="00605D4A" w:rsidP="00605D4A">
      <w:pPr>
        <w:pStyle w:val="ListParagraph"/>
        <w:tabs>
          <w:tab w:val="left" w:pos="141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4887" w:rsidRPr="00605D4A" w:rsidRDefault="00742E18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O</w:t>
      </w:r>
      <w:r w:rsidR="00605D4A" w:rsidRPr="00605D4A">
        <w:rPr>
          <w:rFonts w:ascii="Arial" w:hAnsi="Arial" w:cs="Arial"/>
          <w:sz w:val="24"/>
          <w:szCs w:val="24"/>
          <w:highlight w:val="lightGray"/>
        </w:rPr>
        <w:t>ption 1</w:t>
      </w:r>
      <w:r>
        <w:rPr>
          <w:rFonts w:ascii="Arial" w:hAnsi="Arial" w:cs="Arial"/>
          <w:sz w:val="24"/>
          <w:szCs w:val="24"/>
          <w:highlight w:val="lightGray"/>
        </w:rPr>
        <w:t>:</w:t>
      </w:r>
      <w:r w:rsidR="00C5700C" w:rsidRPr="00605D4A">
        <w:rPr>
          <w:rFonts w:ascii="Arial" w:hAnsi="Arial" w:cs="Arial"/>
          <w:sz w:val="24"/>
          <w:szCs w:val="24"/>
          <w:highlight w:val="lightGray"/>
        </w:rPr>
        <w:t xml:space="preserve"> </w:t>
      </w:r>
    </w:p>
    <w:p w:rsidR="00354887" w:rsidRPr="00742E18" w:rsidRDefault="00742E18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742E18">
        <w:rPr>
          <w:rFonts w:ascii="Arial" w:hAnsi="Arial" w:cs="Arial"/>
          <w:sz w:val="24"/>
          <w:szCs w:val="24"/>
        </w:rPr>
        <w:t>The auditor can be a representative</w:t>
      </w:r>
      <w:r w:rsidR="00354887" w:rsidRPr="00742E18">
        <w:rPr>
          <w:rFonts w:ascii="Arial" w:hAnsi="Arial" w:cs="Arial"/>
          <w:sz w:val="24"/>
          <w:szCs w:val="24"/>
        </w:rPr>
        <w:t xml:space="preserve"> of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354887" w:rsidRPr="00742E18">
        <w:rPr>
          <w:rFonts w:ascii="Arial" w:hAnsi="Arial" w:cs="Arial"/>
          <w:sz w:val="24"/>
          <w:szCs w:val="24"/>
        </w:rPr>
        <w:t xml:space="preserve"> under indirect management in </w:t>
      </w:r>
      <w:r w:rsidR="00354887" w:rsidRPr="00742E18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742E18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354887" w:rsidRPr="00742E18">
        <w:rPr>
          <w:rFonts w:ascii="Arial" w:hAnsi="Arial" w:cs="Arial"/>
          <w:sz w:val="24"/>
          <w:szCs w:val="24"/>
          <w:highlight w:val="yellow"/>
        </w:rPr>
        <w:t>&gt;</w:t>
      </w:r>
      <w:r w:rsidRPr="00742E18">
        <w:rPr>
          <w:rFonts w:ascii="Arial" w:hAnsi="Arial" w:cs="Arial"/>
          <w:sz w:val="24"/>
          <w:szCs w:val="24"/>
          <w:highlight w:val="yellow"/>
        </w:rPr>
        <w:t>]</w:t>
      </w:r>
    </w:p>
    <w:p w:rsidR="00742E18" w:rsidRDefault="00742E18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5C2A26" w:rsidRDefault="00742E18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lightGray"/>
        </w:rPr>
      </w:pPr>
      <w:r w:rsidRPr="00742E18">
        <w:rPr>
          <w:rFonts w:ascii="Arial" w:hAnsi="Arial" w:cs="Arial"/>
          <w:sz w:val="24"/>
          <w:szCs w:val="24"/>
          <w:highlight w:val="lightGray"/>
        </w:rPr>
        <w:t xml:space="preserve">OR </w:t>
      </w:r>
    </w:p>
    <w:p w:rsidR="00742E18" w:rsidRPr="00742E18" w:rsidRDefault="00742E18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605D4A" w:rsidRPr="00742E18" w:rsidRDefault="00742E18" w:rsidP="00605D4A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lightGray"/>
        </w:rPr>
      </w:pPr>
      <w:r w:rsidRPr="00742E18">
        <w:rPr>
          <w:rFonts w:ascii="Arial" w:hAnsi="Arial" w:cs="Arial"/>
          <w:sz w:val="24"/>
          <w:szCs w:val="24"/>
          <w:highlight w:val="lightGray"/>
        </w:rPr>
        <w:t>O</w:t>
      </w:r>
      <w:r w:rsidR="00605D4A" w:rsidRPr="00742E18">
        <w:rPr>
          <w:rFonts w:ascii="Arial" w:hAnsi="Arial" w:cs="Arial"/>
          <w:sz w:val="24"/>
          <w:szCs w:val="24"/>
          <w:highlight w:val="lightGray"/>
        </w:rPr>
        <w:t>ption 2</w:t>
      </w:r>
      <w:r w:rsidRPr="00742E18">
        <w:rPr>
          <w:rFonts w:ascii="Arial" w:hAnsi="Arial" w:cs="Arial"/>
          <w:sz w:val="24"/>
          <w:szCs w:val="24"/>
          <w:highlight w:val="lightGray"/>
        </w:rPr>
        <w:t>:</w:t>
      </w:r>
      <w:r w:rsidR="00605D4A" w:rsidRPr="00742E18">
        <w:rPr>
          <w:rFonts w:ascii="Arial" w:hAnsi="Arial" w:cs="Arial"/>
          <w:sz w:val="24"/>
          <w:szCs w:val="24"/>
          <w:highlight w:val="lightGray"/>
        </w:rPr>
        <w:t xml:space="preserve"> </w:t>
      </w:r>
    </w:p>
    <w:p w:rsidR="007D35CC" w:rsidRPr="00742E18" w:rsidRDefault="00742E18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B4D00" w:rsidRPr="00742E18">
        <w:rPr>
          <w:rFonts w:ascii="Arial" w:hAnsi="Arial" w:cs="Arial"/>
          <w:sz w:val="24"/>
          <w:szCs w:val="24"/>
        </w:rPr>
        <w:t xml:space="preserve">A person or </w:t>
      </w:r>
      <w:r w:rsidR="007D35CC" w:rsidRPr="00742E18">
        <w:rPr>
          <w:rFonts w:ascii="Arial" w:hAnsi="Arial" w:cs="Arial"/>
          <w:sz w:val="24"/>
          <w:szCs w:val="24"/>
        </w:rPr>
        <w:t>company member of a national auditing body or institution wh</w:t>
      </w:r>
      <w:r w:rsidR="00F24089" w:rsidRPr="00742E18">
        <w:rPr>
          <w:rFonts w:ascii="Arial" w:hAnsi="Arial" w:cs="Arial"/>
          <w:sz w:val="24"/>
          <w:szCs w:val="24"/>
        </w:rPr>
        <w:t>o is a</w:t>
      </w:r>
      <w:r w:rsidR="007D35CC" w:rsidRPr="00742E18">
        <w:rPr>
          <w:rFonts w:ascii="Arial" w:hAnsi="Arial" w:cs="Arial"/>
          <w:sz w:val="24"/>
          <w:szCs w:val="24"/>
        </w:rPr>
        <w:t xml:space="preserve"> member of the </w:t>
      </w:r>
      <w:r w:rsidR="0023600B" w:rsidRPr="00742E18">
        <w:rPr>
          <w:rFonts w:ascii="Arial" w:hAnsi="Arial" w:cs="Arial"/>
          <w:sz w:val="24"/>
          <w:szCs w:val="24"/>
        </w:rPr>
        <w:t>International Auditing and Assurance Standards Board (IAASB)</w:t>
      </w:r>
      <w:r w:rsidR="0023600B" w:rsidRPr="00742E18" w:rsidDel="00F124F4">
        <w:rPr>
          <w:rFonts w:ascii="Arial" w:hAnsi="Arial" w:cs="Arial"/>
          <w:sz w:val="24"/>
          <w:szCs w:val="24"/>
        </w:rPr>
        <w:t xml:space="preserve"> </w:t>
      </w:r>
      <w:r w:rsidR="007D35CC" w:rsidRPr="00742E18">
        <w:rPr>
          <w:rFonts w:ascii="Arial" w:hAnsi="Arial" w:cs="Arial"/>
          <w:sz w:val="24"/>
          <w:szCs w:val="24"/>
        </w:rPr>
        <w:t xml:space="preserve"> or who commits himself or herself to undertake this engagement in accordance with the </w:t>
      </w:r>
      <w:r w:rsidR="0023600B" w:rsidRPr="00742E18">
        <w:rPr>
          <w:rFonts w:ascii="Arial" w:hAnsi="Arial" w:cs="Arial"/>
          <w:sz w:val="24"/>
          <w:szCs w:val="24"/>
        </w:rPr>
        <w:t>IAASB</w:t>
      </w:r>
      <w:r w:rsidR="007D35CC" w:rsidRPr="00742E18">
        <w:rPr>
          <w:rFonts w:ascii="Arial" w:hAnsi="Arial" w:cs="Arial"/>
          <w:sz w:val="24"/>
          <w:szCs w:val="24"/>
        </w:rPr>
        <w:t xml:space="preserve"> standards and ethics. This person or company is registered as a statutory auditor in the public register of a public oversight body in an EU Member State in accordance with the principles of public oversight set out in Directive 2006/43/EC of the European Parliament and of the Council, or in </w:t>
      </w:r>
      <w:r w:rsidR="00A94656" w:rsidRPr="00742E18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lastRenderedPageBreak/>
        <w:t>Beneficiary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742E18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A94656" w:rsidRPr="00742E18">
        <w:rPr>
          <w:rFonts w:ascii="Arial" w:hAnsi="Arial" w:cs="Arial"/>
          <w:sz w:val="24"/>
          <w:szCs w:val="24"/>
          <w:highlight w:val="yellow"/>
        </w:rPr>
        <w:t>&gt;</w:t>
      </w:r>
      <w:r w:rsidR="00A94656" w:rsidRPr="00742E18">
        <w:rPr>
          <w:rFonts w:ascii="Arial" w:hAnsi="Arial" w:cs="Arial"/>
          <w:sz w:val="24"/>
          <w:szCs w:val="24"/>
        </w:rPr>
        <w:t xml:space="preserve"> and this register is subject to principles of public oversight as set out in the legislation of </w:t>
      </w:r>
      <w:r w:rsidR="00A94656" w:rsidRPr="00742E18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742E18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A94656" w:rsidRPr="00742E18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>].</w:t>
      </w:r>
    </w:p>
    <w:p w:rsidR="00A94656" w:rsidRPr="00742E18" w:rsidRDefault="00A94656" w:rsidP="00163D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36641" w:rsidRDefault="00836641" w:rsidP="001979CD">
      <w:pPr>
        <w:pStyle w:val="ListParagraph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2E18">
        <w:rPr>
          <w:rFonts w:ascii="Arial" w:hAnsi="Arial" w:cs="Arial"/>
          <w:sz w:val="24"/>
          <w:szCs w:val="24"/>
        </w:rPr>
        <w:t xml:space="preserve">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Pr="00742E18">
        <w:rPr>
          <w:rFonts w:ascii="Arial" w:hAnsi="Arial" w:cs="Arial"/>
          <w:sz w:val="24"/>
          <w:szCs w:val="24"/>
        </w:rPr>
        <w:t xml:space="preserve"> of the programme will issue instructions in writing to </w:t>
      </w:r>
      <w:r w:rsidRPr="00605D4A">
        <w:rPr>
          <w:rFonts w:ascii="Arial" w:hAnsi="Arial" w:cs="Arial"/>
          <w:sz w:val="24"/>
          <w:szCs w:val="24"/>
        </w:rPr>
        <w:t>the auditor in &lt;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742E1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742E18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605D4A">
        <w:rPr>
          <w:rFonts w:ascii="Arial" w:hAnsi="Arial" w:cs="Arial"/>
          <w:sz w:val="24"/>
          <w:szCs w:val="24"/>
        </w:rPr>
        <w:t>&gt; on</w:t>
      </w:r>
    </w:p>
    <w:p w:rsidR="000C31AF" w:rsidRPr="00605D4A" w:rsidRDefault="000C31AF" w:rsidP="000C31AF">
      <w:pPr>
        <w:pStyle w:val="ListParagraph"/>
        <w:tabs>
          <w:tab w:val="left" w:pos="141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36641" w:rsidRPr="00605D4A" w:rsidRDefault="000C31AF" w:rsidP="001979CD">
      <w:pPr>
        <w:pStyle w:val="ListParagraph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36641" w:rsidRPr="00605D4A">
        <w:rPr>
          <w:rFonts w:ascii="Arial" w:hAnsi="Arial" w:cs="Arial"/>
          <w:sz w:val="24"/>
          <w:szCs w:val="24"/>
        </w:rPr>
        <w:t xml:space="preserve">ow the latter will have </w:t>
      </w:r>
      <w:r>
        <w:rPr>
          <w:rFonts w:ascii="Arial" w:hAnsi="Arial" w:cs="Arial"/>
          <w:sz w:val="24"/>
          <w:szCs w:val="24"/>
        </w:rPr>
        <w:t>to organise his or her work.</w:t>
      </w:r>
    </w:p>
    <w:p w:rsidR="00836641" w:rsidRDefault="000C31AF" w:rsidP="001979CD">
      <w:pPr>
        <w:pStyle w:val="ListParagraph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36641" w:rsidRPr="00605D4A">
        <w:rPr>
          <w:rFonts w:ascii="Arial" w:hAnsi="Arial" w:cs="Arial"/>
          <w:sz w:val="24"/>
          <w:szCs w:val="24"/>
        </w:rPr>
        <w:t>ow frequently and in which format the results of his or her verifications will be conveyed to the former as a contribut</w:t>
      </w:r>
      <w:r w:rsidR="004E5B7F" w:rsidRPr="00605D4A">
        <w:rPr>
          <w:rFonts w:ascii="Arial" w:hAnsi="Arial" w:cs="Arial"/>
          <w:sz w:val="24"/>
          <w:szCs w:val="24"/>
        </w:rPr>
        <w:t>i</w:t>
      </w:r>
      <w:r w:rsidR="00836641" w:rsidRPr="00605D4A">
        <w:rPr>
          <w:rFonts w:ascii="Arial" w:hAnsi="Arial" w:cs="Arial"/>
          <w:sz w:val="24"/>
          <w:szCs w:val="24"/>
        </w:rPr>
        <w:t>on for the compilation of the re</w:t>
      </w:r>
      <w:r w:rsidR="00163D93" w:rsidRPr="00605D4A">
        <w:rPr>
          <w:rFonts w:ascii="Arial" w:hAnsi="Arial" w:cs="Arial"/>
          <w:sz w:val="24"/>
          <w:szCs w:val="24"/>
        </w:rPr>
        <w:t>ports mentioned in clause 5.3</w:t>
      </w:r>
      <w:r w:rsidR="00B712CA" w:rsidRPr="00605D4A">
        <w:rPr>
          <w:rFonts w:ascii="Arial" w:hAnsi="Arial" w:cs="Arial"/>
          <w:sz w:val="24"/>
          <w:szCs w:val="24"/>
        </w:rPr>
        <w:t xml:space="preserve"> (</w:t>
      </w:r>
      <w:r w:rsidR="00163D93" w:rsidRPr="00605D4A">
        <w:rPr>
          <w:rFonts w:ascii="Arial" w:hAnsi="Arial" w:cs="Arial"/>
          <w:sz w:val="24"/>
          <w:szCs w:val="24"/>
        </w:rPr>
        <w:t>b</w:t>
      </w:r>
      <w:r w:rsidR="00B712CA" w:rsidRPr="00605D4A">
        <w:rPr>
          <w:rFonts w:ascii="Arial" w:hAnsi="Arial" w:cs="Arial"/>
          <w:sz w:val="24"/>
          <w:szCs w:val="24"/>
        </w:rPr>
        <w:t>)</w:t>
      </w:r>
      <w:r w:rsidR="00163D93" w:rsidRPr="00605D4A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 xml:space="preserve">Annex </w:t>
      </w:r>
      <w:r w:rsidR="0007778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of the </w:t>
      </w:r>
      <w:r w:rsidR="007C2077">
        <w:rPr>
          <w:rFonts w:ascii="Arial" w:hAnsi="Arial" w:cs="Arial"/>
          <w:sz w:val="24"/>
          <w:szCs w:val="24"/>
        </w:rPr>
        <w:t>FWA</w:t>
      </w:r>
      <w:r w:rsidR="00836641" w:rsidRPr="00605D4A">
        <w:rPr>
          <w:rFonts w:ascii="Arial" w:hAnsi="Arial" w:cs="Arial"/>
          <w:sz w:val="24"/>
          <w:szCs w:val="24"/>
        </w:rPr>
        <w:t>.</w:t>
      </w:r>
    </w:p>
    <w:p w:rsidR="0023600B" w:rsidRPr="00FF4DB9" w:rsidRDefault="000C31AF" w:rsidP="001979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3600B" w:rsidRPr="002042D8">
        <w:rPr>
          <w:rFonts w:ascii="Arial" w:hAnsi="Arial" w:cs="Arial"/>
          <w:sz w:val="24"/>
          <w:szCs w:val="24"/>
        </w:rPr>
        <w:t xml:space="preserve">ow </w:t>
      </w:r>
      <w:r w:rsidR="0023600B">
        <w:rPr>
          <w:rFonts w:ascii="Arial" w:hAnsi="Arial" w:cs="Arial"/>
          <w:sz w:val="24"/>
          <w:szCs w:val="24"/>
        </w:rPr>
        <w:t>t</w:t>
      </w:r>
      <w:r w:rsidR="0023600B" w:rsidRPr="002042D8">
        <w:rPr>
          <w:rFonts w:ascii="Arial" w:hAnsi="Arial" w:cs="Arial"/>
          <w:sz w:val="24"/>
          <w:szCs w:val="24"/>
        </w:rPr>
        <w:t xml:space="preserve">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="0023600B" w:rsidRPr="002042D8">
        <w:rPr>
          <w:rFonts w:ascii="Arial" w:hAnsi="Arial" w:cs="Arial"/>
          <w:sz w:val="24"/>
          <w:szCs w:val="24"/>
        </w:rPr>
        <w:t xml:space="preserve"> of the programme shall review, including sample re-performance of </w:t>
      </w:r>
      <w:r w:rsidR="0023600B">
        <w:rPr>
          <w:rFonts w:ascii="Arial" w:hAnsi="Arial" w:cs="Arial"/>
          <w:sz w:val="24"/>
          <w:szCs w:val="24"/>
        </w:rPr>
        <w:t>verifications</w:t>
      </w:r>
      <w:r w:rsidR="0023600B" w:rsidRPr="002042D8">
        <w:rPr>
          <w:rFonts w:ascii="Arial" w:hAnsi="Arial" w:cs="Arial"/>
          <w:sz w:val="24"/>
          <w:szCs w:val="24"/>
        </w:rPr>
        <w:t>, on a regular basis the functions delegated to confirm that the work performed is of satisfactory standard and that it is in compliance with the Agreements.</w:t>
      </w:r>
    </w:p>
    <w:p w:rsidR="000C31AF" w:rsidRDefault="000C31AF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3814" w:rsidRPr="00742E18" w:rsidRDefault="0023600B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2E18">
        <w:rPr>
          <w:rFonts w:ascii="Arial" w:hAnsi="Arial" w:cs="Arial"/>
          <w:sz w:val="24"/>
          <w:szCs w:val="24"/>
        </w:rPr>
        <w:t>The ‘auditor’ in &lt;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Pr="00742E1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42E18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742E18">
        <w:rPr>
          <w:rFonts w:ascii="Arial" w:hAnsi="Arial" w:cs="Arial"/>
          <w:sz w:val="24"/>
          <w:szCs w:val="24"/>
          <w:highlight w:val="yellow"/>
        </w:rPr>
        <w:t>&gt;</w:t>
      </w:r>
      <w:r w:rsidRPr="00742E18">
        <w:rPr>
          <w:rFonts w:ascii="Arial" w:hAnsi="Arial" w:cs="Arial"/>
          <w:sz w:val="24"/>
          <w:szCs w:val="24"/>
        </w:rPr>
        <w:t xml:space="preserve"> shall provide access </w:t>
      </w:r>
      <w:r w:rsidR="000C31AF">
        <w:rPr>
          <w:rFonts w:ascii="Arial" w:hAnsi="Arial" w:cs="Arial"/>
          <w:sz w:val="24"/>
          <w:szCs w:val="24"/>
        </w:rPr>
        <w:t>to the pieces of information in his or her possession to</w:t>
      </w:r>
      <w:r w:rsidRPr="00742E18">
        <w:rPr>
          <w:rFonts w:ascii="Arial" w:hAnsi="Arial" w:cs="Arial"/>
          <w:sz w:val="24"/>
          <w:szCs w:val="24"/>
        </w:rPr>
        <w:t xml:space="preserve"> duly authorised agents or representatives of the </w:t>
      </w:r>
      <w:r w:rsidR="007377E6">
        <w:rPr>
          <w:rFonts w:ascii="Arial" w:hAnsi="Arial" w:cs="Arial"/>
          <w:sz w:val="24"/>
          <w:szCs w:val="24"/>
        </w:rPr>
        <w:t>Audit Authority</w:t>
      </w:r>
      <w:r w:rsidRPr="00742E18">
        <w:rPr>
          <w:rFonts w:ascii="Arial" w:hAnsi="Arial" w:cs="Arial"/>
          <w:sz w:val="24"/>
          <w:szCs w:val="24"/>
        </w:rPr>
        <w:t xml:space="preserve"> of the programme or </w:t>
      </w:r>
      <w:r w:rsidR="000C31AF">
        <w:rPr>
          <w:rFonts w:ascii="Arial" w:hAnsi="Arial" w:cs="Arial"/>
          <w:sz w:val="24"/>
          <w:szCs w:val="24"/>
        </w:rPr>
        <w:t xml:space="preserve">to the </w:t>
      </w:r>
      <w:r w:rsidRPr="00742E18">
        <w:rPr>
          <w:rFonts w:ascii="Arial" w:hAnsi="Arial" w:cs="Arial"/>
          <w:sz w:val="24"/>
          <w:szCs w:val="24"/>
        </w:rPr>
        <w:t>EC officer or authorized EC representatives, duly empowered to carry out on-the-spot audits</w:t>
      </w:r>
      <w:r w:rsidR="0090469F">
        <w:rPr>
          <w:rFonts w:ascii="Arial" w:hAnsi="Arial" w:cs="Arial"/>
          <w:sz w:val="24"/>
          <w:szCs w:val="24"/>
        </w:rPr>
        <w:t xml:space="preserve"> and investigations,</w:t>
      </w:r>
      <w:r w:rsidRPr="00742E18">
        <w:rPr>
          <w:rFonts w:ascii="Arial" w:hAnsi="Arial" w:cs="Arial"/>
          <w:sz w:val="24"/>
          <w:szCs w:val="24"/>
        </w:rPr>
        <w:t xml:space="preserve"> including the carrying out of checks on projects and recipients of aid and any other information they need for the execution of their tasks</w:t>
      </w:r>
      <w:r w:rsidR="000C31AF">
        <w:rPr>
          <w:rFonts w:ascii="Arial" w:hAnsi="Arial" w:cs="Arial"/>
          <w:sz w:val="24"/>
          <w:szCs w:val="24"/>
        </w:rPr>
        <w:t>.</w:t>
      </w:r>
    </w:p>
    <w:p w:rsidR="00F40C23" w:rsidRDefault="001E451B" w:rsidP="00310D7E">
      <w:pPr>
        <w:pStyle w:val="Style1"/>
        <w:rPr>
          <w:lang w:val="en-GB"/>
        </w:rPr>
      </w:pPr>
      <w:bookmarkStart w:id="4" w:name="_Toc412719176"/>
      <w:r>
        <w:rPr>
          <w:lang w:val="en-GB"/>
        </w:rPr>
        <w:t>Article</w:t>
      </w:r>
      <w:r w:rsidR="00561357" w:rsidRPr="00D678B0">
        <w:rPr>
          <w:lang w:val="en-GB"/>
        </w:rPr>
        <w:t xml:space="preserve"> </w:t>
      </w:r>
      <w:r w:rsidR="00D13814">
        <w:rPr>
          <w:lang w:val="en-GB"/>
        </w:rPr>
        <w:t>4</w:t>
      </w:r>
      <w:r w:rsidR="00F40C23" w:rsidRPr="00D678B0">
        <w:rPr>
          <w:lang w:val="en-GB"/>
        </w:rPr>
        <w:t xml:space="preserve"> – </w:t>
      </w:r>
      <w:r w:rsidR="00895CDA" w:rsidRPr="00D678B0">
        <w:rPr>
          <w:lang w:val="en-GB"/>
        </w:rPr>
        <w:t>T</w:t>
      </w:r>
      <w:r w:rsidR="00F40C23" w:rsidRPr="00D678B0">
        <w:rPr>
          <w:lang w:val="en-GB"/>
        </w:rPr>
        <w:t>he Joint Monitoring Committee</w:t>
      </w:r>
      <w:bookmarkEnd w:id="4"/>
    </w:p>
    <w:p w:rsidR="00E653C2" w:rsidRPr="00D13814" w:rsidRDefault="0090469F" w:rsidP="0090469F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605D4A" w:rsidRPr="00D13814">
        <w:rPr>
          <w:rFonts w:ascii="Arial" w:hAnsi="Arial" w:cs="Arial"/>
          <w:i/>
          <w:highlight w:val="cyan"/>
        </w:rPr>
        <w:t xml:space="preserve">This </w:t>
      </w:r>
      <w:r w:rsidR="00266AA4" w:rsidRPr="00D13814">
        <w:rPr>
          <w:rFonts w:ascii="Arial" w:hAnsi="Arial" w:cs="Arial"/>
          <w:i/>
          <w:highlight w:val="cyan"/>
        </w:rPr>
        <w:t>section may</w:t>
      </w:r>
      <w:r w:rsidR="00605D4A" w:rsidRPr="00D13814">
        <w:rPr>
          <w:rFonts w:ascii="Arial" w:hAnsi="Arial" w:cs="Arial"/>
          <w:i/>
          <w:highlight w:val="cyan"/>
        </w:rPr>
        <w:t xml:space="preserve"> include a d</w:t>
      </w:r>
      <w:r w:rsidR="00E653C2" w:rsidRPr="00D13814">
        <w:rPr>
          <w:rFonts w:ascii="Arial" w:hAnsi="Arial" w:cs="Arial"/>
          <w:i/>
          <w:highlight w:val="cyan"/>
        </w:rPr>
        <w:t xml:space="preserve">escription of the JMC including </w:t>
      </w:r>
      <w:r w:rsidR="00605D4A" w:rsidRPr="00D13814">
        <w:rPr>
          <w:rFonts w:ascii="Arial" w:hAnsi="Arial" w:cs="Arial"/>
          <w:i/>
          <w:highlight w:val="cyan"/>
        </w:rPr>
        <w:t>the p</w:t>
      </w:r>
      <w:r w:rsidR="00E653C2" w:rsidRPr="00D13814">
        <w:rPr>
          <w:rFonts w:ascii="Arial" w:hAnsi="Arial" w:cs="Arial"/>
          <w:i/>
          <w:highlight w:val="cyan"/>
        </w:rPr>
        <w:t xml:space="preserve">rocedures and deadlines for the nomination of JMC members and identification of the Chair </w:t>
      </w:r>
      <w:r w:rsidR="008864C0" w:rsidRPr="00D13814">
        <w:rPr>
          <w:rFonts w:ascii="Arial" w:hAnsi="Arial" w:cs="Arial"/>
          <w:i/>
          <w:highlight w:val="cyan"/>
        </w:rPr>
        <w:t>(which</w:t>
      </w:r>
      <w:r w:rsidR="00E653C2" w:rsidRPr="00D13814">
        <w:rPr>
          <w:rFonts w:ascii="Arial" w:hAnsi="Arial" w:cs="Arial"/>
          <w:i/>
          <w:highlight w:val="cyan"/>
        </w:rPr>
        <w:t xml:space="preserve"> shall be </w:t>
      </w:r>
      <w:r>
        <w:rPr>
          <w:rFonts w:ascii="Arial" w:hAnsi="Arial" w:cs="Arial"/>
          <w:i/>
          <w:highlight w:val="cyan"/>
        </w:rPr>
        <w:t xml:space="preserve">from </w:t>
      </w:r>
      <w:r w:rsidR="00E653C2" w:rsidRPr="00D13814">
        <w:rPr>
          <w:rFonts w:ascii="Arial" w:hAnsi="Arial" w:cs="Arial"/>
          <w:i/>
          <w:highlight w:val="cyan"/>
        </w:rPr>
        <w:t xml:space="preserve">the country not having the Contracting Authority, as specified in </w:t>
      </w:r>
      <w:r w:rsidR="001E451B">
        <w:rPr>
          <w:rFonts w:ascii="Arial" w:hAnsi="Arial" w:cs="Arial"/>
          <w:i/>
          <w:highlight w:val="cyan"/>
        </w:rPr>
        <w:t>Article</w:t>
      </w:r>
      <w:r w:rsidR="00E653C2" w:rsidRPr="00D13814">
        <w:rPr>
          <w:rFonts w:ascii="Arial" w:hAnsi="Arial" w:cs="Arial"/>
          <w:i/>
          <w:highlight w:val="cyan"/>
        </w:rPr>
        <w:t xml:space="preserve"> </w:t>
      </w:r>
      <w:r w:rsidR="008864C0" w:rsidRPr="00D13814">
        <w:rPr>
          <w:rFonts w:ascii="Arial" w:hAnsi="Arial" w:cs="Arial"/>
          <w:i/>
          <w:highlight w:val="cyan"/>
        </w:rPr>
        <w:t>78</w:t>
      </w:r>
      <w:r w:rsidR="00E653C2" w:rsidRPr="00D13814">
        <w:rPr>
          <w:rFonts w:ascii="Arial" w:hAnsi="Arial" w:cs="Arial"/>
          <w:i/>
          <w:highlight w:val="cyan"/>
        </w:rPr>
        <w:t xml:space="preserve"> (4))</w:t>
      </w:r>
      <w:r>
        <w:rPr>
          <w:rFonts w:ascii="Arial" w:hAnsi="Arial" w:cs="Arial"/>
          <w:i/>
          <w:highlight w:val="cyan"/>
        </w:rPr>
        <w:t>.</w:t>
      </w:r>
    </w:p>
    <w:p w:rsidR="00E653C2" w:rsidRPr="00D13814" w:rsidRDefault="00E653C2" w:rsidP="0090469F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 w:rsidRPr="00D13814">
        <w:rPr>
          <w:rFonts w:ascii="Arial" w:hAnsi="Arial" w:cs="Arial"/>
          <w:i/>
          <w:highlight w:val="cyan"/>
        </w:rPr>
        <w:t>JMC members</w:t>
      </w:r>
      <w:r w:rsidR="0090469F">
        <w:rPr>
          <w:rFonts w:ascii="Arial" w:hAnsi="Arial" w:cs="Arial"/>
          <w:i/>
          <w:highlight w:val="cyan"/>
        </w:rPr>
        <w:t>’</w:t>
      </w:r>
      <w:r w:rsidRPr="00D13814">
        <w:rPr>
          <w:rFonts w:ascii="Arial" w:hAnsi="Arial" w:cs="Arial"/>
          <w:i/>
          <w:highlight w:val="cyan"/>
        </w:rPr>
        <w:t xml:space="preserve"> responsibilities &amp; definition of JMC members' impartiality (conflict of interest)</w:t>
      </w:r>
      <w:r w:rsidR="0090469F">
        <w:rPr>
          <w:rFonts w:ascii="Arial" w:hAnsi="Arial" w:cs="Arial"/>
          <w:i/>
          <w:highlight w:val="cyan"/>
        </w:rPr>
        <w:t>.</w:t>
      </w:r>
      <w:r w:rsidRPr="00D13814">
        <w:rPr>
          <w:rFonts w:ascii="Arial" w:hAnsi="Arial" w:cs="Arial"/>
          <w:i/>
          <w:highlight w:val="cyan"/>
        </w:rPr>
        <w:t xml:space="preserve"> </w:t>
      </w:r>
    </w:p>
    <w:p w:rsidR="00E653C2" w:rsidRPr="00D13814" w:rsidRDefault="00E653C2" w:rsidP="0090469F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proofErr w:type="gramStart"/>
      <w:r w:rsidRPr="00D13814">
        <w:rPr>
          <w:rFonts w:ascii="Arial" w:hAnsi="Arial" w:cs="Arial"/>
          <w:i/>
          <w:highlight w:val="cyan"/>
        </w:rPr>
        <w:t>Deadlin</w:t>
      </w:r>
      <w:r w:rsidR="0090469F">
        <w:rPr>
          <w:rFonts w:ascii="Arial" w:hAnsi="Arial" w:cs="Arial"/>
          <w:i/>
          <w:highlight w:val="cyan"/>
        </w:rPr>
        <w:t>e for adoption of the Rules of P</w:t>
      </w:r>
      <w:r w:rsidRPr="00D13814">
        <w:rPr>
          <w:rFonts w:ascii="Arial" w:hAnsi="Arial" w:cs="Arial"/>
          <w:i/>
          <w:highlight w:val="cyan"/>
        </w:rPr>
        <w:t>rocedure</w:t>
      </w:r>
      <w:r w:rsidR="0090469F">
        <w:rPr>
          <w:rFonts w:ascii="Arial" w:hAnsi="Arial" w:cs="Arial"/>
          <w:i/>
          <w:highlight w:val="cyan"/>
        </w:rPr>
        <w:t>.</w:t>
      </w:r>
      <w:proofErr w:type="gramEnd"/>
    </w:p>
    <w:p w:rsidR="00266AA4" w:rsidRPr="00D13814" w:rsidRDefault="00266AA4" w:rsidP="0090469F">
      <w:pPr>
        <w:pStyle w:val="CommentText"/>
        <w:jc w:val="both"/>
        <w:rPr>
          <w:rFonts w:ascii="Arial" w:hAnsi="Arial" w:cs="Arial"/>
          <w:i/>
          <w:sz w:val="22"/>
          <w:szCs w:val="22"/>
        </w:rPr>
      </w:pPr>
      <w:r w:rsidRPr="00D13814">
        <w:rPr>
          <w:rFonts w:ascii="Arial" w:hAnsi="Arial" w:cs="Arial"/>
          <w:i/>
          <w:sz w:val="22"/>
          <w:szCs w:val="22"/>
          <w:highlight w:val="cyan"/>
        </w:rPr>
        <w:t>Depending on the situation in each count</w:t>
      </w:r>
      <w:r w:rsidR="00436C93" w:rsidRPr="00D13814">
        <w:rPr>
          <w:rFonts w:ascii="Arial" w:hAnsi="Arial" w:cs="Arial"/>
          <w:i/>
          <w:sz w:val="22"/>
          <w:szCs w:val="22"/>
          <w:highlight w:val="cyan"/>
        </w:rPr>
        <w:t>r</w:t>
      </w:r>
      <w:r w:rsidRPr="00D13814">
        <w:rPr>
          <w:rFonts w:ascii="Arial" w:hAnsi="Arial" w:cs="Arial"/>
          <w:i/>
          <w:sz w:val="22"/>
          <w:szCs w:val="22"/>
          <w:highlight w:val="cyan"/>
        </w:rPr>
        <w:t xml:space="preserve">y, if there is a need to have the procedural aspects established in written </w:t>
      </w:r>
      <w:r w:rsidR="00436C93" w:rsidRPr="00D13814">
        <w:rPr>
          <w:rFonts w:ascii="Arial" w:hAnsi="Arial" w:cs="Arial"/>
          <w:i/>
          <w:sz w:val="22"/>
          <w:szCs w:val="22"/>
          <w:highlight w:val="cyan"/>
        </w:rPr>
        <w:t xml:space="preserve">as regards the </w:t>
      </w:r>
      <w:r w:rsidRPr="00D13814">
        <w:rPr>
          <w:rFonts w:ascii="Arial" w:hAnsi="Arial" w:cs="Arial"/>
          <w:i/>
          <w:sz w:val="22"/>
          <w:szCs w:val="22"/>
          <w:highlight w:val="cyan"/>
        </w:rPr>
        <w:t xml:space="preserve">responsibilities stated in </w:t>
      </w:r>
      <w:proofErr w:type="gramStart"/>
      <w:r w:rsidRPr="00D13814">
        <w:rPr>
          <w:rFonts w:ascii="Arial" w:hAnsi="Arial" w:cs="Arial"/>
          <w:i/>
          <w:sz w:val="22"/>
          <w:szCs w:val="22"/>
          <w:highlight w:val="cyan"/>
        </w:rPr>
        <w:t>art.</w:t>
      </w:r>
      <w:proofErr w:type="gramEnd"/>
      <w:r w:rsidRPr="00D13814">
        <w:rPr>
          <w:rFonts w:ascii="Arial" w:hAnsi="Arial" w:cs="Arial"/>
          <w:i/>
          <w:sz w:val="22"/>
          <w:szCs w:val="22"/>
          <w:highlight w:val="cyan"/>
        </w:rPr>
        <w:t xml:space="preserve"> 78 (8) from </w:t>
      </w:r>
      <w:r w:rsidR="0090469F">
        <w:rPr>
          <w:rFonts w:ascii="Arial" w:hAnsi="Arial" w:cs="Arial"/>
          <w:i/>
          <w:sz w:val="22"/>
          <w:szCs w:val="22"/>
          <w:highlight w:val="cyan"/>
        </w:rPr>
        <w:t xml:space="preserve">the </w:t>
      </w:r>
      <w:r w:rsidR="007C2077" w:rsidRPr="00D13814">
        <w:rPr>
          <w:rFonts w:ascii="Arial" w:hAnsi="Arial" w:cs="Arial"/>
          <w:i/>
          <w:sz w:val="22"/>
          <w:szCs w:val="22"/>
          <w:highlight w:val="cyan"/>
        </w:rPr>
        <w:t>FWA</w:t>
      </w:r>
      <w:r w:rsidR="00742E18">
        <w:rPr>
          <w:rFonts w:ascii="Arial" w:hAnsi="Arial" w:cs="Arial"/>
          <w:i/>
          <w:sz w:val="22"/>
          <w:szCs w:val="22"/>
          <w:highlight w:val="cyan"/>
        </w:rPr>
        <w:t xml:space="preserve">, that </w:t>
      </w:r>
      <w:r w:rsidRPr="00D13814">
        <w:rPr>
          <w:rFonts w:ascii="Arial" w:hAnsi="Arial" w:cs="Arial"/>
          <w:i/>
          <w:sz w:val="22"/>
          <w:szCs w:val="22"/>
          <w:highlight w:val="cyan"/>
        </w:rPr>
        <w:t>could be developed here.</w:t>
      </w:r>
      <w:r w:rsidR="0090469F">
        <w:rPr>
          <w:rFonts w:ascii="Arial" w:hAnsi="Arial" w:cs="Arial"/>
          <w:i/>
          <w:sz w:val="22"/>
          <w:szCs w:val="22"/>
        </w:rPr>
        <w:t>]</w:t>
      </w:r>
      <w:r w:rsidRPr="00D13814">
        <w:rPr>
          <w:rFonts w:ascii="Arial" w:hAnsi="Arial" w:cs="Arial"/>
          <w:i/>
          <w:sz w:val="22"/>
          <w:szCs w:val="22"/>
        </w:rPr>
        <w:t xml:space="preserve"> </w:t>
      </w:r>
    </w:p>
    <w:p w:rsidR="00B70106" w:rsidRPr="00D678B0" w:rsidRDefault="00F75560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="00F4603A" w:rsidRPr="00D678B0">
        <w:rPr>
          <w:rFonts w:ascii="Arial" w:hAnsi="Arial" w:cs="Arial"/>
          <w:sz w:val="24"/>
          <w:szCs w:val="24"/>
        </w:rPr>
        <w:t xml:space="preserve"> agree to constitute the JMC which should assume the role of a sector monitoring committee</w:t>
      </w:r>
      <w:r w:rsidR="008864C0">
        <w:rPr>
          <w:rFonts w:ascii="Arial" w:hAnsi="Arial" w:cs="Arial"/>
          <w:sz w:val="24"/>
          <w:szCs w:val="24"/>
        </w:rPr>
        <w:t xml:space="preserve"> 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 w:rsidR="008864C0">
        <w:rPr>
          <w:rFonts w:ascii="Arial" w:hAnsi="Arial" w:cs="Arial"/>
          <w:sz w:val="24"/>
          <w:szCs w:val="24"/>
        </w:rPr>
        <w:t xml:space="preserve"> 74 (2) of the </w:t>
      </w:r>
      <w:r w:rsidR="007C2077">
        <w:rPr>
          <w:rFonts w:ascii="Arial" w:hAnsi="Arial" w:cs="Arial"/>
          <w:sz w:val="24"/>
          <w:szCs w:val="24"/>
        </w:rPr>
        <w:t>FWA</w:t>
      </w:r>
      <w:r w:rsidR="00F4603A" w:rsidRPr="00D678B0">
        <w:rPr>
          <w:rFonts w:ascii="Arial" w:hAnsi="Arial" w:cs="Arial"/>
          <w:sz w:val="24"/>
          <w:szCs w:val="24"/>
        </w:rPr>
        <w:t xml:space="preserve">. </w:t>
      </w:r>
      <w:r w:rsidR="00B70106" w:rsidRPr="00D678B0">
        <w:rPr>
          <w:rFonts w:ascii="Arial" w:hAnsi="Arial" w:cs="Arial"/>
          <w:sz w:val="24"/>
          <w:szCs w:val="24"/>
        </w:rPr>
        <w:t xml:space="preserve">All provisions of </w:t>
      </w:r>
      <w:r w:rsidR="001E451B">
        <w:rPr>
          <w:rFonts w:ascii="Arial" w:hAnsi="Arial" w:cs="Arial"/>
          <w:sz w:val="24"/>
          <w:szCs w:val="24"/>
        </w:rPr>
        <w:t>Article</w:t>
      </w:r>
      <w:r w:rsidR="00B70106" w:rsidRPr="00D678B0">
        <w:rPr>
          <w:rFonts w:ascii="Arial" w:hAnsi="Arial" w:cs="Arial"/>
          <w:sz w:val="24"/>
          <w:szCs w:val="24"/>
        </w:rPr>
        <w:t xml:space="preserve"> 78 of the </w:t>
      </w:r>
      <w:r w:rsidR="007C2077">
        <w:rPr>
          <w:rFonts w:ascii="Arial" w:hAnsi="Arial" w:cs="Arial"/>
          <w:sz w:val="24"/>
          <w:szCs w:val="24"/>
        </w:rPr>
        <w:t>FWA</w:t>
      </w:r>
      <w:r w:rsidR="00B70106" w:rsidRPr="00D678B0">
        <w:rPr>
          <w:rFonts w:ascii="Arial" w:hAnsi="Arial" w:cs="Arial"/>
          <w:sz w:val="24"/>
          <w:szCs w:val="24"/>
        </w:rPr>
        <w:t xml:space="preserve"> dealing with the purpose and functions of the JMC </w:t>
      </w:r>
      <w:r w:rsidR="00436C93">
        <w:rPr>
          <w:rFonts w:ascii="Arial" w:hAnsi="Arial" w:cs="Arial"/>
          <w:sz w:val="24"/>
          <w:szCs w:val="24"/>
        </w:rPr>
        <w:t>shall</w:t>
      </w:r>
      <w:r w:rsidR="00B70106" w:rsidRPr="00D678B0">
        <w:rPr>
          <w:rFonts w:ascii="Arial" w:hAnsi="Arial" w:cs="Arial"/>
          <w:sz w:val="24"/>
          <w:szCs w:val="24"/>
        </w:rPr>
        <w:t xml:space="preserve"> be respected without exception. </w:t>
      </w:r>
    </w:p>
    <w:p w:rsidR="008864C0" w:rsidRDefault="008864C0" w:rsidP="008864C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4603A" w:rsidRPr="00D678B0" w:rsidRDefault="00F4603A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JMC shall be </w:t>
      </w:r>
      <w:r w:rsidR="00436C93">
        <w:rPr>
          <w:rFonts w:ascii="Arial" w:hAnsi="Arial" w:cs="Arial"/>
          <w:sz w:val="24"/>
          <w:szCs w:val="24"/>
        </w:rPr>
        <w:t xml:space="preserve">established </w:t>
      </w:r>
      <w:r w:rsidR="008864C0">
        <w:rPr>
          <w:rFonts w:ascii="Arial" w:hAnsi="Arial" w:cs="Arial"/>
          <w:sz w:val="24"/>
          <w:szCs w:val="24"/>
        </w:rPr>
        <w:t>[</w:t>
      </w:r>
      <w:r w:rsidR="0090469F">
        <w:rPr>
          <w:rFonts w:ascii="Arial" w:hAnsi="Arial" w:cs="Arial"/>
          <w:sz w:val="24"/>
          <w:szCs w:val="24"/>
          <w:highlight w:val="yellow"/>
        </w:rPr>
        <w:t>by &lt;date&gt;</w:t>
      </w:r>
      <w:r w:rsidR="00A22FD3" w:rsidRPr="008864C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42E18">
        <w:rPr>
          <w:rFonts w:ascii="Arial" w:hAnsi="Arial" w:cs="Arial"/>
          <w:sz w:val="24"/>
          <w:szCs w:val="24"/>
          <w:highlight w:val="yellow"/>
        </w:rPr>
        <w:t xml:space="preserve">OR </w:t>
      </w:r>
      <w:r w:rsidRPr="008864C0">
        <w:rPr>
          <w:rFonts w:ascii="Arial" w:hAnsi="Arial" w:cs="Arial"/>
          <w:sz w:val="24"/>
          <w:szCs w:val="24"/>
          <w:highlight w:val="yellow"/>
        </w:rPr>
        <w:t xml:space="preserve">no later </w:t>
      </w:r>
      <w:r w:rsidRPr="0090469F">
        <w:rPr>
          <w:rFonts w:ascii="Arial" w:hAnsi="Arial" w:cs="Arial"/>
          <w:sz w:val="24"/>
          <w:szCs w:val="24"/>
          <w:highlight w:val="yellow"/>
        </w:rPr>
        <w:t>than six m</w:t>
      </w:r>
      <w:r w:rsidR="00402F3C" w:rsidRPr="0090469F">
        <w:rPr>
          <w:rFonts w:ascii="Arial" w:hAnsi="Arial" w:cs="Arial"/>
          <w:sz w:val="24"/>
          <w:szCs w:val="24"/>
          <w:highlight w:val="yellow"/>
        </w:rPr>
        <w:t>onths after the coming into effect</w:t>
      </w:r>
      <w:r w:rsidRPr="0090469F">
        <w:rPr>
          <w:rFonts w:ascii="Arial" w:hAnsi="Arial" w:cs="Arial"/>
          <w:sz w:val="24"/>
          <w:szCs w:val="24"/>
          <w:highlight w:val="yellow"/>
        </w:rPr>
        <w:t xml:space="preserve"> of the first financing agreement related to the CBC programme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="00087191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-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90469F">
        <w:rPr>
          <w:rFonts w:ascii="Arial" w:hAnsi="Arial" w:cs="Arial"/>
          <w:sz w:val="24"/>
          <w:szCs w:val="24"/>
        </w:rPr>
        <w:t>]</w:t>
      </w:r>
      <w:r w:rsidRPr="00D678B0">
        <w:rPr>
          <w:rFonts w:ascii="Arial" w:hAnsi="Arial" w:cs="Arial"/>
          <w:sz w:val="24"/>
          <w:szCs w:val="24"/>
        </w:rPr>
        <w:t xml:space="preserve">.  </w:t>
      </w:r>
    </w:p>
    <w:p w:rsidR="00402F3C" w:rsidRPr="00D678B0" w:rsidRDefault="00402F3C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A3546" w:rsidRPr="0021016D" w:rsidRDefault="00B70106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16D">
        <w:rPr>
          <w:rFonts w:ascii="Arial" w:hAnsi="Arial" w:cs="Arial"/>
          <w:sz w:val="24"/>
          <w:szCs w:val="24"/>
        </w:rPr>
        <w:t xml:space="preserve">Each </w:t>
      </w:r>
      <w:r w:rsidR="00436C93" w:rsidRPr="0021016D">
        <w:rPr>
          <w:rFonts w:ascii="Arial" w:hAnsi="Arial" w:cs="Arial"/>
          <w:sz w:val="24"/>
          <w:szCs w:val="24"/>
        </w:rPr>
        <w:t xml:space="preserve">Party </w:t>
      </w:r>
      <w:r w:rsidRPr="0021016D">
        <w:rPr>
          <w:rFonts w:ascii="Arial" w:hAnsi="Arial" w:cs="Arial"/>
          <w:sz w:val="24"/>
          <w:szCs w:val="24"/>
        </w:rPr>
        <w:t>shall appoint its representatives to the JMC.</w:t>
      </w:r>
      <w:r w:rsidR="00436C93" w:rsidRPr="0021016D">
        <w:rPr>
          <w:rFonts w:ascii="Arial" w:hAnsi="Arial" w:cs="Arial"/>
          <w:sz w:val="24"/>
          <w:szCs w:val="24"/>
        </w:rPr>
        <w:t xml:space="preserve"> The</w:t>
      </w:r>
      <w:r w:rsidR="00266AA4" w:rsidRPr="0021016D">
        <w:rPr>
          <w:rFonts w:ascii="Arial" w:hAnsi="Arial" w:cs="Arial"/>
          <w:sz w:val="24"/>
          <w:szCs w:val="24"/>
        </w:rPr>
        <w:t xml:space="preserve"> NIPAC of </w:t>
      </w:r>
      <w:r w:rsidR="00266AA4" w:rsidRPr="0021016D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21016D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21016D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266AA4" w:rsidRPr="0021016D">
        <w:rPr>
          <w:rFonts w:ascii="Arial" w:hAnsi="Arial" w:cs="Arial"/>
          <w:sz w:val="24"/>
          <w:szCs w:val="24"/>
        </w:rPr>
        <w:t xml:space="preserve"> will send the nomination of its JMC members to </w:t>
      </w:r>
      <w:r w:rsidR="0090469F">
        <w:rPr>
          <w:rFonts w:ascii="Arial" w:hAnsi="Arial" w:cs="Arial"/>
          <w:sz w:val="24"/>
          <w:szCs w:val="24"/>
        </w:rPr>
        <w:t xml:space="preserve">the </w:t>
      </w:r>
      <w:r w:rsidR="00266AA4" w:rsidRPr="0021016D">
        <w:rPr>
          <w:rFonts w:ascii="Arial" w:hAnsi="Arial" w:cs="Arial"/>
          <w:sz w:val="24"/>
          <w:szCs w:val="24"/>
        </w:rPr>
        <w:t xml:space="preserve">NIPAC of </w:t>
      </w:r>
      <w:r w:rsidR="00266AA4" w:rsidRPr="0021016D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21016D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21016D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21016D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266AA4" w:rsidRPr="0021016D">
        <w:rPr>
          <w:rFonts w:ascii="Arial" w:hAnsi="Arial" w:cs="Arial"/>
          <w:sz w:val="24"/>
          <w:szCs w:val="24"/>
          <w:highlight w:val="yellow"/>
        </w:rPr>
        <w:t>&gt;</w:t>
      </w:r>
      <w:r w:rsidR="00266AA4" w:rsidRPr="0021016D">
        <w:rPr>
          <w:rFonts w:ascii="Arial" w:hAnsi="Arial" w:cs="Arial"/>
          <w:sz w:val="24"/>
          <w:szCs w:val="24"/>
        </w:rPr>
        <w:t xml:space="preserve"> before the first meeting of the JMC</w:t>
      </w:r>
      <w:r w:rsidR="00742E18">
        <w:rPr>
          <w:rFonts w:ascii="Arial" w:hAnsi="Arial" w:cs="Arial"/>
          <w:sz w:val="24"/>
          <w:szCs w:val="24"/>
        </w:rPr>
        <w:t>.</w:t>
      </w:r>
      <w:r w:rsidRPr="0021016D">
        <w:rPr>
          <w:rFonts w:ascii="Arial" w:hAnsi="Arial" w:cs="Arial"/>
          <w:sz w:val="24"/>
          <w:szCs w:val="24"/>
        </w:rPr>
        <w:t xml:space="preserve"> 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 w:rsidRPr="0021016D">
        <w:rPr>
          <w:rFonts w:ascii="Arial" w:hAnsi="Arial" w:cs="Arial"/>
          <w:sz w:val="24"/>
          <w:szCs w:val="24"/>
        </w:rPr>
        <w:t xml:space="preserve"> 78 (7) </w:t>
      </w:r>
      <w:r w:rsidR="00266AA4" w:rsidRPr="0021016D">
        <w:rPr>
          <w:rFonts w:ascii="Arial" w:hAnsi="Arial" w:cs="Arial"/>
          <w:sz w:val="24"/>
          <w:szCs w:val="24"/>
        </w:rPr>
        <w:t xml:space="preserve">of the </w:t>
      </w:r>
      <w:r w:rsidR="007C2077" w:rsidRPr="0021016D">
        <w:rPr>
          <w:rFonts w:ascii="Arial" w:hAnsi="Arial" w:cs="Arial"/>
          <w:sz w:val="24"/>
          <w:szCs w:val="24"/>
        </w:rPr>
        <w:t>FWA</w:t>
      </w:r>
      <w:r w:rsidR="00266AA4" w:rsidRPr="0021016D">
        <w:rPr>
          <w:rFonts w:ascii="Arial" w:hAnsi="Arial" w:cs="Arial"/>
          <w:sz w:val="24"/>
          <w:szCs w:val="24"/>
        </w:rPr>
        <w:t xml:space="preserve"> </w:t>
      </w:r>
      <w:r w:rsidRPr="0021016D">
        <w:rPr>
          <w:rFonts w:ascii="Arial" w:hAnsi="Arial" w:cs="Arial"/>
          <w:sz w:val="24"/>
          <w:szCs w:val="24"/>
        </w:rPr>
        <w:t>ea</w:t>
      </w:r>
      <w:r w:rsidR="002A3546" w:rsidRPr="0021016D">
        <w:rPr>
          <w:rFonts w:ascii="Arial" w:hAnsi="Arial" w:cs="Arial"/>
          <w:sz w:val="24"/>
          <w:szCs w:val="24"/>
        </w:rPr>
        <w:t xml:space="preserve">ch </w:t>
      </w:r>
      <w:r w:rsidR="00436C93" w:rsidRPr="0021016D">
        <w:rPr>
          <w:rFonts w:ascii="Arial" w:hAnsi="Arial" w:cs="Arial"/>
          <w:sz w:val="24"/>
          <w:szCs w:val="24"/>
        </w:rPr>
        <w:t>Party</w:t>
      </w:r>
      <w:r w:rsidR="002A3546" w:rsidRPr="0021016D">
        <w:rPr>
          <w:rFonts w:ascii="Arial" w:hAnsi="Arial" w:cs="Arial"/>
          <w:sz w:val="24"/>
          <w:szCs w:val="24"/>
        </w:rPr>
        <w:t xml:space="preserve"> has equal voting rights regardless of the number of representatives it has appointed. </w:t>
      </w:r>
    </w:p>
    <w:p w:rsidR="0021016D" w:rsidRDefault="0021016D" w:rsidP="0021016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A3546" w:rsidRDefault="008864C0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 78</w:t>
      </w:r>
      <w:r w:rsidR="009046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(4) of the </w:t>
      </w:r>
      <w:r w:rsidR="007C2077">
        <w:rPr>
          <w:rFonts w:ascii="Arial" w:hAnsi="Arial" w:cs="Arial"/>
          <w:sz w:val="24"/>
          <w:szCs w:val="24"/>
        </w:rPr>
        <w:t>FWA</w:t>
      </w:r>
      <w:r>
        <w:rPr>
          <w:rFonts w:ascii="Arial" w:hAnsi="Arial" w:cs="Arial"/>
          <w:sz w:val="24"/>
          <w:szCs w:val="24"/>
        </w:rPr>
        <w:t xml:space="preserve"> a</w:t>
      </w:r>
      <w:r w:rsidR="002A3546" w:rsidRPr="00D678B0">
        <w:rPr>
          <w:rFonts w:ascii="Arial" w:hAnsi="Arial" w:cs="Arial"/>
          <w:sz w:val="24"/>
          <w:szCs w:val="24"/>
        </w:rPr>
        <w:t xml:space="preserve"> representative of </w:t>
      </w:r>
      <w:r w:rsidR="002A3546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2A3546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2A3546" w:rsidRPr="00D678B0">
        <w:rPr>
          <w:rFonts w:ascii="Arial" w:hAnsi="Arial" w:cs="Arial"/>
          <w:sz w:val="24"/>
          <w:szCs w:val="24"/>
        </w:rPr>
        <w:t xml:space="preserve"> shall chair the JMC. </w:t>
      </w:r>
    </w:p>
    <w:p w:rsidR="002A3546" w:rsidRPr="00D678B0" w:rsidRDefault="002A3546" w:rsidP="002A35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3CE3" w:rsidRPr="00D678B0" w:rsidRDefault="008864C0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 w:rsidR="009046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78 (9) of the </w:t>
      </w:r>
      <w:r w:rsidR="007C2077">
        <w:rPr>
          <w:rFonts w:ascii="Arial" w:hAnsi="Arial" w:cs="Arial"/>
          <w:sz w:val="24"/>
          <w:szCs w:val="24"/>
        </w:rPr>
        <w:t>FWA</w:t>
      </w:r>
      <w:r>
        <w:rPr>
          <w:rFonts w:ascii="Arial" w:hAnsi="Arial" w:cs="Arial"/>
          <w:sz w:val="24"/>
          <w:szCs w:val="24"/>
        </w:rPr>
        <w:t xml:space="preserve"> the</w:t>
      </w:r>
      <w:r w:rsidR="00F4675B" w:rsidRPr="00D678B0">
        <w:rPr>
          <w:rFonts w:ascii="Arial" w:hAnsi="Arial" w:cs="Arial"/>
          <w:sz w:val="24"/>
          <w:szCs w:val="24"/>
        </w:rPr>
        <w:t xml:space="preserve"> JMC will report t</w:t>
      </w:r>
      <w:r w:rsidR="00087191" w:rsidRPr="00D678B0">
        <w:rPr>
          <w:rFonts w:ascii="Arial" w:hAnsi="Arial" w:cs="Arial"/>
          <w:sz w:val="24"/>
          <w:szCs w:val="24"/>
        </w:rPr>
        <w:t>o the IPA Monitoring C</w:t>
      </w:r>
      <w:r w:rsidR="00F4675B" w:rsidRPr="00D678B0">
        <w:rPr>
          <w:rFonts w:ascii="Arial" w:hAnsi="Arial" w:cs="Arial"/>
          <w:sz w:val="24"/>
          <w:szCs w:val="24"/>
        </w:rPr>
        <w:t>omm</w:t>
      </w:r>
      <w:r w:rsidR="00F75560" w:rsidRPr="00D678B0">
        <w:rPr>
          <w:rFonts w:ascii="Arial" w:hAnsi="Arial" w:cs="Arial"/>
          <w:sz w:val="24"/>
          <w:szCs w:val="24"/>
        </w:rPr>
        <w:t xml:space="preserve">ittee </w:t>
      </w:r>
      <w:r w:rsidR="00090CC6" w:rsidRPr="00D678B0">
        <w:rPr>
          <w:rFonts w:ascii="Arial" w:hAnsi="Arial" w:cs="Arial"/>
          <w:sz w:val="24"/>
          <w:szCs w:val="24"/>
        </w:rPr>
        <w:t xml:space="preserve">of </w:t>
      </w:r>
      <w:r w:rsidR="00090CC6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090CC6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090CC6" w:rsidRPr="00D678B0">
        <w:rPr>
          <w:rFonts w:ascii="Arial" w:hAnsi="Arial" w:cs="Arial"/>
          <w:sz w:val="24"/>
          <w:szCs w:val="24"/>
        </w:rPr>
        <w:t xml:space="preserve">. </w:t>
      </w:r>
    </w:p>
    <w:p w:rsidR="00F4675B" w:rsidRPr="00D678B0" w:rsidRDefault="00F4675B" w:rsidP="00310D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4675B" w:rsidRDefault="00F4675B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>The JMC shall adopt its rules of procedure</w:t>
      </w:r>
      <w:r w:rsidR="004E5B7F" w:rsidRPr="00D678B0">
        <w:rPr>
          <w:rFonts w:ascii="Arial" w:hAnsi="Arial" w:cs="Arial"/>
          <w:sz w:val="24"/>
          <w:szCs w:val="24"/>
        </w:rPr>
        <w:t xml:space="preserve"> at its first meeting. These rules</w:t>
      </w:r>
      <w:r w:rsidR="003435F6" w:rsidRPr="00D678B0">
        <w:rPr>
          <w:rFonts w:ascii="Arial" w:hAnsi="Arial" w:cs="Arial"/>
          <w:sz w:val="24"/>
          <w:szCs w:val="24"/>
        </w:rPr>
        <w:t xml:space="preserve"> sh</w:t>
      </w:r>
      <w:r w:rsidR="0021016D">
        <w:rPr>
          <w:rFonts w:ascii="Arial" w:hAnsi="Arial" w:cs="Arial"/>
          <w:sz w:val="24"/>
          <w:szCs w:val="24"/>
        </w:rPr>
        <w:t>all</w:t>
      </w:r>
      <w:r w:rsidR="003435F6" w:rsidRPr="00D678B0">
        <w:rPr>
          <w:rFonts w:ascii="Arial" w:hAnsi="Arial" w:cs="Arial"/>
          <w:sz w:val="24"/>
          <w:szCs w:val="24"/>
        </w:rPr>
        <w:t xml:space="preserve"> </w:t>
      </w:r>
      <w:r w:rsidR="0021016D">
        <w:rPr>
          <w:rFonts w:ascii="Arial" w:hAnsi="Arial" w:cs="Arial"/>
          <w:sz w:val="24"/>
          <w:szCs w:val="24"/>
        </w:rPr>
        <w:t xml:space="preserve">be </w:t>
      </w:r>
      <w:r w:rsidR="0090469F">
        <w:rPr>
          <w:rFonts w:ascii="Arial" w:hAnsi="Arial" w:cs="Arial"/>
          <w:sz w:val="24"/>
          <w:szCs w:val="24"/>
        </w:rPr>
        <w:t xml:space="preserve">drawn up by the </w:t>
      </w:r>
      <w:r w:rsidR="009616B9">
        <w:rPr>
          <w:rFonts w:ascii="Arial" w:hAnsi="Arial" w:cs="Arial"/>
          <w:sz w:val="24"/>
          <w:szCs w:val="24"/>
        </w:rPr>
        <w:t>Operating</w:t>
      </w:r>
      <w:r w:rsidR="0090469F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 w:rsidR="003435F6" w:rsidRPr="00D678B0">
        <w:rPr>
          <w:rFonts w:ascii="Arial" w:hAnsi="Arial" w:cs="Arial"/>
          <w:sz w:val="24"/>
          <w:szCs w:val="24"/>
        </w:rPr>
        <w:t xml:space="preserve"> of </w:t>
      </w:r>
      <w:r w:rsidR="003435F6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3435F6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3435F6" w:rsidRPr="00D678B0">
        <w:rPr>
          <w:rFonts w:ascii="Arial" w:hAnsi="Arial" w:cs="Arial"/>
          <w:sz w:val="24"/>
          <w:szCs w:val="24"/>
        </w:rPr>
        <w:t xml:space="preserve"> and </w:t>
      </w:r>
      <w:r w:rsidR="003435F6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3435F6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3435F6" w:rsidRPr="00D678B0">
        <w:rPr>
          <w:rFonts w:ascii="Arial" w:hAnsi="Arial" w:cs="Arial"/>
          <w:sz w:val="24"/>
          <w:szCs w:val="24"/>
        </w:rPr>
        <w:t xml:space="preserve"> in consultation with </w:t>
      </w:r>
      <w:r w:rsidR="00F24089" w:rsidRPr="00D678B0">
        <w:rPr>
          <w:rFonts w:ascii="Arial" w:hAnsi="Arial" w:cs="Arial"/>
          <w:sz w:val="24"/>
          <w:szCs w:val="24"/>
        </w:rPr>
        <w:t xml:space="preserve">the </w:t>
      </w:r>
      <w:r w:rsidR="003435F6" w:rsidRPr="00D678B0">
        <w:rPr>
          <w:rFonts w:ascii="Arial" w:hAnsi="Arial" w:cs="Arial"/>
          <w:sz w:val="24"/>
          <w:szCs w:val="24"/>
        </w:rPr>
        <w:t>E</w:t>
      </w:r>
      <w:r w:rsidR="0021016D">
        <w:rPr>
          <w:rFonts w:ascii="Arial" w:hAnsi="Arial" w:cs="Arial"/>
          <w:sz w:val="24"/>
          <w:szCs w:val="24"/>
        </w:rPr>
        <w:t xml:space="preserve">uropean </w:t>
      </w:r>
      <w:r w:rsidR="003435F6" w:rsidRPr="00D678B0">
        <w:rPr>
          <w:rFonts w:ascii="Arial" w:hAnsi="Arial" w:cs="Arial"/>
          <w:sz w:val="24"/>
          <w:szCs w:val="24"/>
        </w:rPr>
        <w:t>C</w:t>
      </w:r>
      <w:r w:rsidR="0021016D">
        <w:rPr>
          <w:rFonts w:ascii="Arial" w:hAnsi="Arial" w:cs="Arial"/>
          <w:sz w:val="24"/>
          <w:szCs w:val="24"/>
        </w:rPr>
        <w:t>ommission</w:t>
      </w:r>
      <w:r w:rsidRPr="00D678B0">
        <w:rPr>
          <w:rFonts w:ascii="Arial" w:hAnsi="Arial" w:cs="Arial"/>
          <w:sz w:val="24"/>
          <w:szCs w:val="24"/>
        </w:rPr>
        <w:t>.</w:t>
      </w:r>
    </w:p>
    <w:p w:rsidR="00671429" w:rsidRDefault="00671429" w:rsidP="0067142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95CDA" w:rsidRPr="00D678B0" w:rsidRDefault="0021016D" w:rsidP="00197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71429" w:rsidRPr="00D678B0">
        <w:rPr>
          <w:rFonts w:ascii="Arial" w:hAnsi="Arial" w:cs="Arial"/>
          <w:sz w:val="24"/>
          <w:szCs w:val="24"/>
        </w:rPr>
        <w:t xml:space="preserve">n order to carry out its </w:t>
      </w:r>
      <w:r w:rsidR="00742E18">
        <w:rPr>
          <w:rFonts w:ascii="Arial" w:hAnsi="Arial" w:cs="Arial"/>
          <w:sz w:val="24"/>
          <w:szCs w:val="24"/>
        </w:rPr>
        <w:t>mandate</w:t>
      </w:r>
      <w:r w:rsidR="0090469F">
        <w:rPr>
          <w:rFonts w:ascii="Arial" w:hAnsi="Arial" w:cs="Arial"/>
          <w:sz w:val="24"/>
          <w:szCs w:val="24"/>
        </w:rPr>
        <w:t>,</w:t>
      </w:r>
      <w:r w:rsidR="00742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90469F">
        <w:rPr>
          <w:rFonts w:ascii="Arial" w:hAnsi="Arial" w:cs="Arial"/>
          <w:sz w:val="24"/>
          <w:szCs w:val="24"/>
        </w:rPr>
        <w:t>he JMC</w:t>
      </w:r>
      <w:r w:rsidR="00671429" w:rsidRPr="00D678B0">
        <w:rPr>
          <w:rFonts w:ascii="Arial" w:hAnsi="Arial" w:cs="Arial"/>
          <w:sz w:val="24"/>
          <w:szCs w:val="24"/>
        </w:rPr>
        <w:t xml:space="preserve"> </w:t>
      </w:r>
      <w:r w:rsidR="00607316">
        <w:rPr>
          <w:rFonts w:ascii="Arial" w:hAnsi="Arial" w:cs="Arial"/>
          <w:sz w:val="24"/>
          <w:szCs w:val="24"/>
        </w:rPr>
        <w:t>is supported by a Joint Technical Secretariat (</w:t>
      </w:r>
      <w:r w:rsidR="00895CDA" w:rsidRPr="00D678B0">
        <w:rPr>
          <w:rFonts w:ascii="Arial" w:hAnsi="Arial" w:cs="Arial"/>
          <w:sz w:val="24"/>
          <w:szCs w:val="24"/>
        </w:rPr>
        <w:t>JTS</w:t>
      </w:r>
      <w:r w:rsidR="00607316">
        <w:rPr>
          <w:rFonts w:ascii="Arial" w:hAnsi="Arial" w:cs="Arial"/>
          <w:sz w:val="24"/>
          <w:szCs w:val="24"/>
        </w:rPr>
        <w:t>)</w:t>
      </w:r>
      <w:r w:rsidR="00835818" w:rsidRPr="00D678B0">
        <w:rPr>
          <w:rFonts w:ascii="Arial" w:hAnsi="Arial" w:cs="Arial"/>
          <w:sz w:val="24"/>
          <w:szCs w:val="24"/>
        </w:rPr>
        <w:t xml:space="preserve">. </w:t>
      </w:r>
    </w:p>
    <w:p w:rsidR="00835818" w:rsidRDefault="001E451B" w:rsidP="00CC1DAF">
      <w:pPr>
        <w:pStyle w:val="Style1"/>
        <w:rPr>
          <w:lang w:val="en-GB"/>
        </w:rPr>
      </w:pPr>
      <w:bookmarkStart w:id="5" w:name="_Toc412719177"/>
      <w:r>
        <w:rPr>
          <w:lang w:val="en-GB"/>
        </w:rPr>
        <w:t>Article</w:t>
      </w:r>
      <w:r w:rsidR="00835818" w:rsidRPr="00D678B0">
        <w:rPr>
          <w:lang w:val="en-GB"/>
        </w:rPr>
        <w:t xml:space="preserve"> </w:t>
      </w:r>
      <w:r w:rsidR="00D13814">
        <w:rPr>
          <w:lang w:val="en-GB"/>
        </w:rPr>
        <w:t>5</w:t>
      </w:r>
      <w:r w:rsidR="00835818" w:rsidRPr="00D678B0">
        <w:rPr>
          <w:lang w:val="en-GB"/>
        </w:rPr>
        <w:t xml:space="preserve"> – The Joint Technical Secretariat</w:t>
      </w:r>
      <w:bookmarkEnd w:id="5"/>
    </w:p>
    <w:p w:rsidR="00673EDE" w:rsidRPr="00607316" w:rsidRDefault="00607316" w:rsidP="00607316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 w:rsidRPr="00607316">
        <w:rPr>
          <w:rFonts w:ascii="Arial" w:hAnsi="Arial" w:cs="Arial"/>
          <w:i/>
          <w:highlight w:val="cyan"/>
        </w:rPr>
        <w:t>[</w:t>
      </w:r>
      <w:r w:rsidR="00673EDE" w:rsidRPr="00607316">
        <w:rPr>
          <w:rFonts w:ascii="Arial" w:hAnsi="Arial" w:cs="Arial"/>
          <w:i/>
          <w:highlight w:val="cyan"/>
        </w:rPr>
        <w:t xml:space="preserve">This section provides information on the location of the JTS and the antenna office (if applicable). </w:t>
      </w:r>
      <w:r w:rsidR="001517AE" w:rsidRPr="00607316">
        <w:rPr>
          <w:rFonts w:ascii="Arial" w:hAnsi="Arial" w:cs="Arial"/>
          <w:i/>
          <w:highlight w:val="cyan"/>
        </w:rPr>
        <w:t>Also</w:t>
      </w:r>
      <w:r>
        <w:rPr>
          <w:rFonts w:ascii="Arial" w:hAnsi="Arial" w:cs="Arial"/>
          <w:i/>
          <w:highlight w:val="cyan"/>
        </w:rPr>
        <w:t>,</w:t>
      </w:r>
      <w:r w:rsidR="001517AE" w:rsidRPr="00607316">
        <w:rPr>
          <w:rFonts w:ascii="Arial" w:hAnsi="Arial" w:cs="Arial"/>
          <w:i/>
          <w:highlight w:val="cyan"/>
        </w:rPr>
        <w:t xml:space="preserve"> if the countries decide to add </w:t>
      </w:r>
      <w:r>
        <w:rPr>
          <w:rFonts w:ascii="Arial" w:hAnsi="Arial" w:cs="Arial"/>
          <w:i/>
          <w:highlight w:val="cyan"/>
        </w:rPr>
        <w:t>their own financial contribution</w:t>
      </w:r>
      <w:r w:rsidR="001517AE" w:rsidRPr="00607316">
        <w:rPr>
          <w:rFonts w:ascii="Arial" w:hAnsi="Arial" w:cs="Arial"/>
          <w:i/>
          <w:highlight w:val="cyan"/>
        </w:rPr>
        <w:t xml:space="preserve"> to the TA allocation, the way </w:t>
      </w:r>
      <w:r>
        <w:rPr>
          <w:rFonts w:ascii="Arial" w:hAnsi="Arial" w:cs="Arial"/>
          <w:i/>
          <w:highlight w:val="cyan"/>
        </w:rPr>
        <w:t xml:space="preserve">in which </w:t>
      </w:r>
      <w:r w:rsidR="001517AE" w:rsidRPr="00607316">
        <w:rPr>
          <w:rFonts w:ascii="Arial" w:hAnsi="Arial" w:cs="Arial"/>
          <w:i/>
          <w:highlight w:val="cyan"/>
        </w:rPr>
        <w:t>this will be organised shall be spelled out here.</w:t>
      </w:r>
      <w:r w:rsidRPr="00607316">
        <w:rPr>
          <w:rFonts w:ascii="Arial" w:hAnsi="Arial" w:cs="Arial"/>
          <w:i/>
          <w:highlight w:val="cyan"/>
        </w:rPr>
        <w:t>]</w:t>
      </w:r>
      <w:r w:rsidR="001517AE" w:rsidRPr="00607316">
        <w:rPr>
          <w:rFonts w:ascii="Arial" w:hAnsi="Arial" w:cs="Arial"/>
          <w:i/>
          <w:highlight w:val="cyan"/>
        </w:rPr>
        <w:t xml:space="preserve"> </w:t>
      </w:r>
    </w:p>
    <w:p w:rsidR="00835818" w:rsidRPr="00D678B0" w:rsidRDefault="00835818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818" w:rsidRPr="00D678B0" w:rsidRDefault="00835818" w:rsidP="001979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</w:t>
      </w:r>
      <w:r w:rsidR="0021016D" w:rsidRPr="00D678B0">
        <w:rPr>
          <w:rFonts w:ascii="Arial" w:hAnsi="Arial" w:cs="Arial"/>
          <w:sz w:val="24"/>
          <w:szCs w:val="24"/>
        </w:rPr>
        <w:t>composition</w:t>
      </w:r>
      <w:r w:rsidR="0021016D">
        <w:rPr>
          <w:rFonts w:ascii="Arial" w:hAnsi="Arial" w:cs="Arial"/>
          <w:sz w:val="24"/>
          <w:szCs w:val="24"/>
        </w:rPr>
        <w:t xml:space="preserve"> and the </w:t>
      </w:r>
      <w:r w:rsidRPr="00D678B0">
        <w:rPr>
          <w:rFonts w:ascii="Arial" w:hAnsi="Arial" w:cs="Arial"/>
          <w:sz w:val="24"/>
          <w:szCs w:val="24"/>
        </w:rPr>
        <w:t xml:space="preserve">tasks of JTS are described in </w:t>
      </w:r>
      <w:r w:rsidR="001E451B">
        <w:rPr>
          <w:rFonts w:ascii="Arial" w:hAnsi="Arial" w:cs="Arial"/>
          <w:sz w:val="24"/>
          <w:szCs w:val="24"/>
        </w:rPr>
        <w:t>Article</w:t>
      </w:r>
      <w:r w:rsidR="00607316">
        <w:rPr>
          <w:rFonts w:ascii="Arial" w:hAnsi="Arial" w:cs="Arial"/>
          <w:sz w:val="24"/>
          <w:szCs w:val="24"/>
        </w:rPr>
        <w:t>s</w:t>
      </w:r>
      <w:r w:rsidRPr="00D678B0">
        <w:rPr>
          <w:rFonts w:ascii="Arial" w:hAnsi="Arial" w:cs="Arial"/>
          <w:sz w:val="24"/>
          <w:szCs w:val="24"/>
        </w:rPr>
        <w:t xml:space="preserve"> 79</w:t>
      </w:r>
      <w:r w:rsidR="00607316">
        <w:rPr>
          <w:rFonts w:ascii="Arial" w:hAnsi="Arial" w:cs="Arial"/>
          <w:sz w:val="24"/>
          <w:szCs w:val="24"/>
        </w:rPr>
        <w:t xml:space="preserve"> </w:t>
      </w:r>
      <w:r w:rsidR="0021016D">
        <w:rPr>
          <w:rFonts w:ascii="Arial" w:hAnsi="Arial" w:cs="Arial"/>
          <w:sz w:val="24"/>
          <w:szCs w:val="24"/>
        </w:rPr>
        <w:t>(3) and 76</w:t>
      </w:r>
      <w:r w:rsidR="00607316">
        <w:rPr>
          <w:rFonts w:ascii="Arial" w:hAnsi="Arial" w:cs="Arial"/>
          <w:sz w:val="24"/>
          <w:szCs w:val="24"/>
        </w:rPr>
        <w:t xml:space="preserve"> </w:t>
      </w:r>
      <w:r w:rsidR="0021016D">
        <w:rPr>
          <w:rFonts w:ascii="Arial" w:hAnsi="Arial" w:cs="Arial"/>
          <w:sz w:val="24"/>
          <w:szCs w:val="24"/>
        </w:rPr>
        <w:t>(6)</w:t>
      </w:r>
      <w:r w:rsidRPr="00D678B0">
        <w:rPr>
          <w:rFonts w:ascii="Arial" w:hAnsi="Arial" w:cs="Arial"/>
          <w:sz w:val="24"/>
          <w:szCs w:val="24"/>
        </w:rPr>
        <w:t xml:space="preserve"> of the </w:t>
      </w:r>
      <w:r w:rsidR="007C2077">
        <w:rPr>
          <w:rFonts w:ascii="Arial" w:hAnsi="Arial" w:cs="Arial"/>
          <w:sz w:val="24"/>
          <w:szCs w:val="24"/>
        </w:rPr>
        <w:t>FWA</w:t>
      </w:r>
      <w:r w:rsidRPr="00D678B0">
        <w:rPr>
          <w:rFonts w:ascii="Arial" w:hAnsi="Arial" w:cs="Arial"/>
          <w:sz w:val="24"/>
          <w:szCs w:val="24"/>
        </w:rPr>
        <w:t>.</w:t>
      </w:r>
    </w:p>
    <w:p w:rsidR="00835818" w:rsidRPr="00D678B0" w:rsidRDefault="00835818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35818" w:rsidRPr="00D678B0" w:rsidRDefault="00835818" w:rsidP="001979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</w:t>
      </w:r>
      <w:r w:rsidR="008C142F" w:rsidRPr="00D678B0">
        <w:rPr>
          <w:rFonts w:ascii="Arial" w:hAnsi="Arial" w:cs="Arial"/>
          <w:sz w:val="24"/>
          <w:szCs w:val="24"/>
        </w:rPr>
        <w:t xml:space="preserve">main office of the </w:t>
      </w:r>
      <w:r w:rsidRPr="00D678B0">
        <w:rPr>
          <w:rFonts w:ascii="Arial" w:hAnsi="Arial" w:cs="Arial"/>
          <w:sz w:val="24"/>
          <w:szCs w:val="24"/>
        </w:rPr>
        <w:t xml:space="preserve">JTS of the programme </w:t>
      </w:r>
      <w:r w:rsidRPr="00A642B8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A642B8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- </w:t>
      </w:r>
      <w:r w:rsidRPr="00A642B8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A642B8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will be </w:t>
      </w:r>
      <w:r w:rsidR="008C142F" w:rsidRPr="00D678B0">
        <w:rPr>
          <w:rFonts w:ascii="Arial" w:hAnsi="Arial" w:cs="Arial"/>
          <w:sz w:val="24"/>
          <w:szCs w:val="24"/>
        </w:rPr>
        <w:t xml:space="preserve">located in </w:t>
      </w:r>
      <w:r w:rsidR="008C142F" w:rsidRPr="00D678B0">
        <w:rPr>
          <w:rFonts w:ascii="Arial" w:hAnsi="Arial" w:cs="Arial"/>
          <w:sz w:val="24"/>
          <w:szCs w:val="24"/>
          <w:highlight w:val="yellow"/>
        </w:rPr>
        <w:t>&lt;name of the city&gt;</w:t>
      </w:r>
      <w:r w:rsidR="008C142F" w:rsidRPr="00D678B0">
        <w:rPr>
          <w:rFonts w:ascii="Arial" w:hAnsi="Arial" w:cs="Arial"/>
          <w:sz w:val="24"/>
          <w:szCs w:val="24"/>
        </w:rPr>
        <w:t xml:space="preserve">, </w:t>
      </w:r>
      <w:r w:rsidR="008C142F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8C142F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8C142F" w:rsidRPr="00D678B0">
        <w:rPr>
          <w:rFonts w:ascii="Arial" w:hAnsi="Arial" w:cs="Arial"/>
          <w:sz w:val="24"/>
          <w:szCs w:val="24"/>
        </w:rPr>
        <w:t xml:space="preserve">. The JTS will have an antenna office in </w:t>
      </w:r>
      <w:r w:rsidR="008C142F" w:rsidRPr="00D678B0">
        <w:rPr>
          <w:rFonts w:ascii="Arial" w:hAnsi="Arial" w:cs="Arial"/>
          <w:sz w:val="24"/>
          <w:szCs w:val="24"/>
          <w:highlight w:val="yellow"/>
        </w:rPr>
        <w:t>&lt;name of the city&gt;</w:t>
      </w:r>
      <w:r w:rsidR="008C142F" w:rsidRPr="00D678B0">
        <w:rPr>
          <w:rFonts w:ascii="Arial" w:hAnsi="Arial" w:cs="Arial"/>
          <w:sz w:val="24"/>
          <w:szCs w:val="24"/>
        </w:rPr>
        <w:t xml:space="preserve">, </w:t>
      </w:r>
      <w:r w:rsidR="008C142F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8C142F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8C142F" w:rsidRPr="00D678B0">
        <w:rPr>
          <w:rFonts w:ascii="Arial" w:hAnsi="Arial" w:cs="Arial"/>
          <w:sz w:val="24"/>
          <w:szCs w:val="24"/>
        </w:rPr>
        <w:t xml:space="preserve">. </w:t>
      </w:r>
    </w:p>
    <w:p w:rsidR="008C142F" w:rsidRPr="00D678B0" w:rsidRDefault="008C142F" w:rsidP="00310D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C142F" w:rsidRPr="00D678B0" w:rsidRDefault="008C142F" w:rsidP="001979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>The operation</w:t>
      </w:r>
      <w:r w:rsidR="00A642B8">
        <w:rPr>
          <w:rFonts w:ascii="Arial" w:hAnsi="Arial" w:cs="Arial"/>
          <w:sz w:val="24"/>
          <w:szCs w:val="24"/>
        </w:rPr>
        <w:t xml:space="preserve"> </w:t>
      </w:r>
      <w:r w:rsidRPr="00D678B0">
        <w:rPr>
          <w:rFonts w:ascii="Arial" w:hAnsi="Arial" w:cs="Arial"/>
          <w:sz w:val="24"/>
          <w:szCs w:val="24"/>
        </w:rPr>
        <w:t>of the JTS</w:t>
      </w:r>
      <w:r w:rsidR="0021016D">
        <w:rPr>
          <w:rFonts w:ascii="Arial" w:hAnsi="Arial" w:cs="Arial"/>
          <w:sz w:val="24"/>
          <w:szCs w:val="24"/>
        </w:rPr>
        <w:t xml:space="preserve"> shall be finance</w:t>
      </w:r>
      <w:r w:rsidR="00607316">
        <w:rPr>
          <w:rFonts w:ascii="Arial" w:hAnsi="Arial" w:cs="Arial"/>
          <w:sz w:val="24"/>
          <w:szCs w:val="24"/>
        </w:rPr>
        <w:t>d</w:t>
      </w:r>
      <w:r w:rsidR="0021016D">
        <w:rPr>
          <w:rFonts w:ascii="Arial" w:hAnsi="Arial" w:cs="Arial"/>
          <w:sz w:val="24"/>
          <w:szCs w:val="24"/>
        </w:rPr>
        <w:t xml:space="preserve"> </w:t>
      </w:r>
      <w:r w:rsidRPr="00D678B0">
        <w:rPr>
          <w:rFonts w:ascii="Arial" w:hAnsi="Arial" w:cs="Arial"/>
          <w:sz w:val="24"/>
          <w:szCs w:val="24"/>
        </w:rPr>
        <w:t>from the technical assistance budget</w:t>
      </w:r>
      <w:r w:rsidR="0021016D">
        <w:rPr>
          <w:rFonts w:ascii="Arial" w:hAnsi="Arial" w:cs="Arial"/>
          <w:sz w:val="24"/>
          <w:szCs w:val="24"/>
        </w:rPr>
        <w:t>. [</w:t>
      </w:r>
      <w:proofErr w:type="gramStart"/>
      <w:r w:rsidR="0021016D" w:rsidRPr="0021016D">
        <w:rPr>
          <w:rFonts w:ascii="Arial" w:hAnsi="Arial" w:cs="Arial"/>
          <w:sz w:val="24"/>
          <w:szCs w:val="24"/>
          <w:highlight w:val="lightGray"/>
        </w:rPr>
        <w:t>where</w:t>
      </w:r>
      <w:proofErr w:type="gramEnd"/>
      <w:r w:rsidR="0021016D" w:rsidRPr="0021016D">
        <w:rPr>
          <w:rFonts w:ascii="Arial" w:hAnsi="Arial" w:cs="Arial"/>
          <w:sz w:val="24"/>
          <w:szCs w:val="24"/>
          <w:highlight w:val="lightGray"/>
        </w:rPr>
        <w:t xml:space="preserve"> applicable</w:t>
      </w:r>
      <w:r w:rsidR="00CC1DAF">
        <w:rPr>
          <w:rFonts w:ascii="Arial" w:hAnsi="Arial" w:cs="Arial"/>
          <w:sz w:val="24"/>
          <w:szCs w:val="24"/>
        </w:rPr>
        <w:t>-</w:t>
      </w:r>
      <w:r w:rsidR="0021016D">
        <w:rPr>
          <w:rFonts w:ascii="Arial" w:hAnsi="Arial" w:cs="Arial"/>
          <w:sz w:val="24"/>
          <w:szCs w:val="24"/>
        </w:rPr>
        <w:t xml:space="preserve"> In addition</w:t>
      </w:r>
      <w:r w:rsidR="00F41355">
        <w:rPr>
          <w:rFonts w:ascii="Arial" w:hAnsi="Arial" w:cs="Arial"/>
          <w:sz w:val="24"/>
          <w:szCs w:val="24"/>
        </w:rPr>
        <w:t>,</w:t>
      </w:r>
      <w:r w:rsidR="0021016D">
        <w:rPr>
          <w:rFonts w:ascii="Arial" w:hAnsi="Arial" w:cs="Arial"/>
          <w:sz w:val="24"/>
          <w:szCs w:val="24"/>
        </w:rPr>
        <w:t xml:space="preserve"> </w:t>
      </w:r>
      <w:r w:rsidR="00CC1DAF">
        <w:rPr>
          <w:rFonts w:ascii="Arial" w:hAnsi="Arial" w:cs="Arial"/>
          <w:sz w:val="24"/>
          <w:szCs w:val="24"/>
        </w:rPr>
        <w:t xml:space="preserve">the JTS </w:t>
      </w:r>
      <w:r w:rsidRPr="00D678B0">
        <w:rPr>
          <w:rFonts w:ascii="Arial" w:hAnsi="Arial" w:cs="Arial"/>
          <w:sz w:val="24"/>
          <w:szCs w:val="24"/>
        </w:rPr>
        <w:t xml:space="preserve">may be financed by budgetary resources of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and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. This will be carried out in a coordinated and transparent way between </w:t>
      </w:r>
      <w:r w:rsidR="00CC1DAF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="00CC1DAF">
        <w:rPr>
          <w:rFonts w:ascii="Arial" w:hAnsi="Arial" w:cs="Arial"/>
          <w:sz w:val="24"/>
          <w:szCs w:val="24"/>
        </w:rPr>
        <w:t xml:space="preserve"> as set out below- </w:t>
      </w:r>
      <w:r w:rsidR="00CC1DAF" w:rsidRPr="00CC1DAF">
        <w:rPr>
          <w:rFonts w:ascii="Arial" w:hAnsi="Arial" w:cs="Arial"/>
          <w:sz w:val="24"/>
          <w:szCs w:val="24"/>
          <w:highlight w:val="lightGray"/>
        </w:rPr>
        <w:t>add info</w:t>
      </w:r>
      <w:r w:rsidR="00CC1DAF">
        <w:rPr>
          <w:rFonts w:ascii="Arial" w:hAnsi="Arial" w:cs="Arial"/>
          <w:sz w:val="24"/>
          <w:szCs w:val="24"/>
          <w:highlight w:val="lightGray"/>
        </w:rPr>
        <w:t xml:space="preserve"> on how this will happen]</w:t>
      </w:r>
      <w:r w:rsidRPr="00CC1DAF">
        <w:rPr>
          <w:rFonts w:ascii="Arial" w:hAnsi="Arial" w:cs="Arial"/>
          <w:sz w:val="24"/>
          <w:szCs w:val="24"/>
          <w:highlight w:val="lightGray"/>
        </w:rPr>
        <w:t>.</w:t>
      </w:r>
      <w:r w:rsidR="00950C72">
        <w:rPr>
          <w:rFonts w:ascii="Arial" w:hAnsi="Arial" w:cs="Arial"/>
          <w:sz w:val="24"/>
          <w:szCs w:val="24"/>
        </w:rPr>
        <w:t xml:space="preserve"> </w:t>
      </w:r>
    </w:p>
    <w:p w:rsidR="008C142F" w:rsidRPr="00D678B0" w:rsidRDefault="008C142F" w:rsidP="00310D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B31B0" w:rsidRDefault="00C344DF" w:rsidP="001979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7AE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Pr="001517AE">
        <w:rPr>
          <w:rFonts w:ascii="Arial" w:hAnsi="Arial" w:cs="Arial"/>
          <w:sz w:val="24"/>
          <w:szCs w:val="24"/>
        </w:rPr>
        <w:t xml:space="preserve"> shall ensure that t</w:t>
      </w:r>
      <w:r w:rsidR="008C142F" w:rsidRPr="001517AE">
        <w:rPr>
          <w:rFonts w:ascii="Arial" w:hAnsi="Arial" w:cs="Arial"/>
          <w:sz w:val="24"/>
          <w:szCs w:val="24"/>
        </w:rPr>
        <w:t xml:space="preserve">he JTS </w:t>
      </w:r>
      <w:r w:rsidR="001517AE" w:rsidRPr="001517AE">
        <w:rPr>
          <w:rFonts w:ascii="Arial" w:hAnsi="Arial" w:cs="Arial"/>
          <w:sz w:val="24"/>
          <w:szCs w:val="24"/>
        </w:rPr>
        <w:t>is</w:t>
      </w:r>
      <w:r w:rsidR="008C142F" w:rsidRPr="001517AE">
        <w:rPr>
          <w:rFonts w:ascii="Arial" w:hAnsi="Arial" w:cs="Arial"/>
          <w:sz w:val="24"/>
          <w:szCs w:val="24"/>
        </w:rPr>
        <w:t xml:space="preserve"> staffed </w:t>
      </w:r>
      <w:r w:rsidR="006B31B0" w:rsidRPr="001517AE">
        <w:rPr>
          <w:rFonts w:ascii="Arial" w:hAnsi="Arial" w:cs="Arial"/>
          <w:sz w:val="24"/>
          <w:szCs w:val="24"/>
        </w:rPr>
        <w:t xml:space="preserve">with nationals from </w:t>
      </w:r>
      <w:r w:rsidR="006B31B0" w:rsidRPr="001517AE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1517AE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517AE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6B31B0" w:rsidRPr="001517AE">
        <w:rPr>
          <w:rFonts w:ascii="Arial" w:hAnsi="Arial" w:cs="Arial"/>
          <w:sz w:val="24"/>
          <w:szCs w:val="24"/>
          <w:highlight w:val="yellow"/>
        </w:rPr>
        <w:t>&gt;</w:t>
      </w:r>
      <w:r w:rsidR="006B31B0" w:rsidRPr="001517AE">
        <w:rPr>
          <w:rFonts w:ascii="Arial" w:hAnsi="Arial" w:cs="Arial"/>
          <w:sz w:val="24"/>
          <w:szCs w:val="24"/>
        </w:rPr>
        <w:t xml:space="preserve"> and </w:t>
      </w:r>
      <w:r w:rsidR="006B31B0" w:rsidRPr="001517AE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1517AE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517A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1517AE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6B31B0" w:rsidRPr="001517AE">
        <w:rPr>
          <w:rFonts w:ascii="Arial" w:hAnsi="Arial" w:cs="Arial"/>
          <w:sz w:val="24"/>
          <w:szCs w:val="24"/>
          <w:highlight w:val="yellow"/>
        </w:rPr>
        <w:t>&gt;</w:t>
      </w:r>
      <w:r w:rsidRPr="001517AE">
        <w:rPr>
          <w:rFonts w:ascii="Arial" w:hAnsi="Arial" w:cs="Arial"/>
          <w:sz w:val="24"/>
          <w:szCs w:val="24"/>
        </w:rPr>
        <w:t>.</w:t>
      </w:r>
      <w:r w:rsidR="006B31B0" w:rsidRPr="00D678B0">
        <w:rPr>
          <w:rFonts w:ascii="Arial" w:hAnsi="Arial" w:cs="Arial"/>
          <w:sz w:val="24"/>
          <w:szCs w:val="24"/>
        </w:rPr>
        <w:t xml:space="preserve"> </w:t>
      </w:r>
    </w:p>
    <w:p w:rsidR="00584540" w:rsidRDefault="001E451B" w:rsidP="00310D7E">
      <w:pPr>
        <w:pStyle w:val="Style1"/>
        <w:rPr>
          <w:lang w:val="en-GB"/>
        </w:rPr>
      </w:pPr>
      <w:bookmarkStart w:id="6" w:name="_Toc412719178"/>
      <w:r>
        <w:rPr>
          <w:lang w:val="en-GB"/>
        </w:rPr>
        <w:t>Article</w:t>
      </w:r>
      <w:r w:rsidR="00584540" w:rsidRPr="00D678B0">
        <w:rPr>
          <w:lang w:val="en-GB"/>
        </w:rPr>
        <w:t xml:space="preserve"> </w:t>
      </w:r>
      <w:r w:rsidR="00D13814">
        <w:rPr>
          <w:lang w:val="en-GB"/>
        </w:rPr>
        <w:t>6</w:t>
      </w:r>
      <w:r w:rsidR="00607316">
        <w:rPr>
          <w:lang w:val="en-GB"/>
        </w:rPr>
        <w:t xml:space="preserve"> </w:t>
      </w:r>
      <w:r w:rsidR="00735539" w:rsidRPr="00D678B0">
        <w:rPr>
          <w:lang w:val="en-GB"/>
        </w:rPr>
        <w:t xml:space="preserve">– </w:t>
      </w:r>
      <w:r w:rsidR="00607316">
        <w:rPr>
          <w:lang w:val="en-GB"/>
        </w:rPr>
        <w:t>S</w:t>
      </w:r>
      <w:r w:rsidR="00584540" w:rsidRPr="00D678B0">
        <w:rPr>
          <w:lang w:val="en-GB"/>
        </w:rPr>
        <w:t>election of operations</w:t>
      </w:r>
      <w:bookmarkEnd w:id="6"/>
      <w:r w:rsidR="006C1A81">
        <w:rPr>
          <w:lang w:val="en-GB"/>
        </w:rPr>
        <w:t xml:space="preserve"> </w:t>
      </w:r>
    </w:p>
    <w:p w:rsidR="001517AE" w:rsidRPr="00D13814" w:rsidRDefault="00607316" w:rsidP="0007778C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1517AE" w:rsidRPr="00D13814">
        <w:rPr>
          <w:rFonts w:ascii="Arial" w:hAnsi="Arial" w:cs="Arial"/>
          <w:i/>
          <w:highlight w:val="cyan"/>
        </w:rPr>
        <w:t>T</w:t>
      </w:r>
      <w:r w:rsidR="00C211E5" w:rsidRPr="00D13814">
        <w:rPr>
          <w:rFonts w:ascii="Arial" w:hAnsi="Arial" w:cs="Arial"/>
          <w:i/>
          <w:highlight w:val="cyan"/>
        </w:rPr>
        <w:t>his</w:t>
      </w:r>
      <w:r w:rsidR="00266AA4" w:rsidRPr="00D13814">
        <w:rPr>
          <w:rFonts w:ascii="Arial" w:hAnsi="Arial" w:cs="Arial"/>
          <w:i/>
          <w:highlight w:val="cyan"/>
        </w:rPr>
        <w:t xml:space="preserve"> </w:t>
      </w:r>
      <w:r w:rsidR="00673EDE" w:rsidRPr="00D13814">
        <w:rPr>
          <w:rFonts w:ascii="Arial" w:hAnsi="Arial" w:cs="Arial"/>
          <w:i/>
          <w:highlight w:val="cyan"/>
        </w:rPr>
        <w:t>section</w:t>
      </w:r>
      <w:r w:rsidR="00C211E5" w:rsidRPr="00D13814">
        <w:rPr>
          <w:rFonts w:ascii="Arial" w:hAnsi="Arial" w:cs="Arial"/>
          <w:i/>
          <w:highlight w:val="cyan"/>
        </w:rPr>
        <w:t xml:space="preserve"> </w:t>
      </w:r>
      <w:r w:rsidR="00266AA4" w:rsidRPr="00D13814">
        <w:rPr>
          <w:rFonts w:ascii="Arial" w:hAnsi="Arial" w:cs="Arial"/>
          <w:i/>
          <w:highlight w:val="cyan"/>
        </w:rPr>
        <w:t>may</w:t>
      </w:r>
      <w:r w:rsidR="001517AE" w:rsidRPr="00D13814">
        <w:rPr>
          <w:rFonts w:ascii="Arial" w:hAnsi="Arial" w:cs="Arial"/>
          <w:i/>
          <w:highlight w:val="cyan"/>
        </w:rPr>
        <w:t xml:space="preserve"> i</w:t>
      </w:r>
      <w:r w:rsidR="00C211E5" w:rsidRPr="00D13814">
        <w:rPr>
          <w:rFonts w:ascii="Arial" w:hAnsi="Arial" w:cs="Arial"/>
          <w:i/>
          <w:highlight w:val="cyan"/>
        </w:rPr>
        <w:t>nclude information on how the selection of operations is going to be carried out</w:t>
      </w:r>
      <w:r>
        <w:rPr>
          <w:rFonts w:ascii="Arial" w:hAnsi="Arial" w:cs="Arial"/>
          <w:i/>
          <w:highlight w:val="cyan"/>
        </w:rPr>
        <w:t>,</w:t>
      </w:r>
      <w:r w:rsidR="001517AE" w:rsidRPr="00D13814">
        <w:rPr>
          <w:rFonts w:ascii="Arial" w:hAnsi="Arial" w:cs="Arial"/>
          <w:i/>
          <w:highlight w:val="cyan"/>
        </w:rPr>
        <w:t xml:space="preserve"> both </w:t>
      </w:r>
      <w:r w:rsidR="00F41355">
        <w:rPr>
          <w:rFonts w:ascii="Arial" w:hAnsi="Arial" w:cs="Arial"/>
          <w:i/>
          <w:highlight w:val="cyan"/>
        </w:rPr>
        <w:t>for operations selected through c</w:t>
      </w:r>
      <w:r w:rsidR="001517AE" w:rsidRPr="00D13814">
        <w:rPr>
          <w:rFonts w:ascii="Arial" w:hAnsi="Arial" w:cs="Arial"/>
          <w:i/>
          <w:highlight w:val="cyan"/>
        </w:rPr>
        <w:t xml:space="preserve">alls for </w:t>
      </w:r>
      <w:r w:rsidR="00F41355">
        <w:rPr>
          <w:rFonts w:ascii="Arial" w:hAnsi="Arial" w:cs="Arial"/>
          <w:i/>
          <w:highlight w:val="cyan"/>
        </w:rPr>
        <w:t>p</w:t>
      </w:r>
      <w:r w:rsidR="001517AE" w:rsidRPr="00D13814">
        <w:rPr>
          <w:rFonts w:ascii="Arial" w:hAnsi="Arial" w:cs="Arial"/>
          <w:i/>
          <w:highlight w:val="cyan"/>
        </w:rPr>
        <w:t>roposals</w:t>
      </w:r>
      <w:r w:rsidR="00F41355">
        <w:rPr>
          <w:rFonts w:ascii="Arial" w:hAnsi="Arial" w:cs="Arial"/>
          <w:i/>
          <w:highlight w:val="cyan"/>
        </w:rPr>
        <w:t xml:space="preserve"> (including </w:t>
      </w:r>
      <w:r w:rsidR="00F41355" w:rsidRPr="00D13814">
        <w:rPr>
          <w:rFonts w:ascii="Arial" w:hAnsi="Arial" w:cs="Arial"/>
          <w:i/>
          <w:highlight w:val="cyan"/>
        </w:rPr>
        <w:t>what the procedure will be for deciding on the specific focus of the call, and also the process for deciding on how the JMC will be invol</w:t>
      </w:r>
      <w:r>
        <w:rPr>
          <w:rFonts w:ascii="Arial" w:hAnsi="Arial" w:cs="Arial"/>
          <w:i/>
          <w:highlight w:val="cyan"/>
        </w:rPr>
        <w:t>ved in the examination of</w:t>
      </w:r>
      <w:r w:rsidR="00F41355" w:rsidRPr="00D13814">
        <w:rPr>
          <w:rFonts w:ascii="Arial" w:hAnsi="Arial" w:cs="Arial"/>
          <w:i/>
          <w:highlight w:val="cyan"/>
        </w:rPr>
        <w:t xml:space="preserve"> the list of operations selected</w:t>
      </w:r>
      <w:r w:rsidR="00F41355">
        <w:rPr>
          <w:rFonts w:ascii="Arial" w:hAnsi="Arial" w:cs="Arial"/>
          <w:i/>
          <w:highlight w:val="cyan"/>
        </w:rPr>
        <w:t xml:space="preserve"> in accordance with </w:t>
      </w:r>
      <w:r w:rsidR="001E451B">
        <w:rPr>
          <w:rFonts w:ascii="Arial" w:hAnsi="Arial" w:cs="Arial"/>
          <w:i/>
          <w:highlight w:val="cyan"/>
        </w:rPr>
        <w:t>Article</w:t>
      </w:r>
      <w:r w:rsidR="00F41355">
        <w:rPr>
          <w:rFonts w:ascii="Arial" w:hAnsi="Arial" w:cs="Arial"/>
          <w:i/>
          <w:highlight w:val="cyan"/>
        </w:rPr>
        <w:t xml:space="preserve"> 78 (8)</w:t>
      </w:r>
      <w:r>
        <w:rPr>
          <w:rFonts w:ascii="Arial" w:hAnsi="Arial" w:cs="Arial"/>
          <w:i/>
          <w:highlight w:val="cyan"/>
        </w:rPr>
        <w:t xml:space="preserve"> </w:t>
      </w:r>
      <w:r w:rsidR="00F41355">
        <w:rPr>
          <w:rFonts w:ascii="Arial" w:hAnsi="Arial" w:cs="Arial"/>
          <w:i/>
          <w:highlight w:val="cyan"/>
        </w:rPr>
        <w:t>(b).</w:t>
      </w:r>
    </w:p>
    <w:p w:rsidR="001517AE" w:rsidRPr="00D13814" w:rsidRDefault="00F41355" w:rsidP="0007778C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The section can also include i</w:t>
      </w:r>
      <w:r w:rsidR="001517AE" w:rsidRPr="00D13814">
        <w:rPr>
          <w:rFonts w:ascii="Arial" w:hAnsi="Arial" w:cs="Arial"/>
          <w:i/>
          <w:highlight w:val="cyan"/>
        </w:rPr>
        <w:t xml:space="preserve">nformation on the composition of the evaluation committee as per </w:t>
      </w:r>
      <w:r w:rsidR="001E451B">
        <w:rPr>
          <w:rFonts w:ascii="Arial" w:hAnsi="Arial" w:cs="Arial"/>
          <w:i/>
          <w:highlight w:val="cyan"/>
        </w:rPr>
        <w:t>Article</w:t>
      </w:r>
      <w:r w:rsidR="001517AE" w:rsidRPr="00D13814">
        <w:rPr>
          <w:rFonts w:ascii="Arial" w:hAnsi="Arial" w:cs="Arial"/>
          <w:i/>
          <w:highlight w:val="cyan"/>
        </w:rPr>
        <w:t xml:space="preserve"> </w:t>
      </w:r>
      <w:r>
        <w:rPr>
          <w:rFonts w:ascii="Arial" w:hAnsi="Arial" w:cs="Arial"/>
          <w:i/>
          <w:highlight w:val="cyan"/>
        </w:rPr>
        <w:t>76 (4)</w:t>
      </w:r>
      <w:r w:rsidR="00607316">
        <w:rPr>
          <w:rFonts w:ascii="Arial" w:hAnsi="Arial" w:cs="Arial"/>
          <w:i/>
          <w:highlight w:val="cyan"/>
        </w:rPr>
        <w:t xml:space="preserve"> </w:t>
      </w:r>
      <w:r>
        <w:rPr>
          <w:rFonts w:ascii="Arial" w:hAnsi="Arial" w:cs="Arial"/>
          <w:i/>
          <w:highlight w:val="cyan"/>
        </w:rPr>
        <w:t>(a)</w:t>
      </w:r>
      <w:r w:rsidR="001517AE" w:rsidRPr="00D13814">
        <w:rPr>
          <w:rFonts w:ascii="Arial" w:hAnsi="Arial" w:cs="Arial"/>
          <w:i/>
          <w:highlight w:val="cyan"/>
        </w:rPr>
        <w:t xml:space="preserve"> referring to </w:t>
      </w:r>
      <w:r w:rsidR="00C211E5" w:rsidRPr="00D13814">
        <w:rPr>
          <w:rFonts w:ascii="Arial" w:hAnsi="Arial" w:cs="Arial"/>
          <w:i/>
          <w:highlight w:val="cyan"/>
        </w:rPr>
        <w:t xml:space="preserve">the need to have one more evaluator from </w:t>
      </w:r>
      <w:r w:rsidR="001517AE" w:rsidRPr="00D13814">
        <w:rPr>
          <w:rFonts w:ascii="Arial" w:hAnsi="Arial" w:cs="Arial"/>
          <w:i/>
          <w:highlight w:val="cyan"/>
        </w:rPr>
        <w:t>&lt;</w:t>
      </w:r>
      <w:r w:rsidR="003F6467">
        <w:rPr>
          <w:rFonts w:ascii="Arial" w:hAnsi="Arial" w:cs="Arial"/>
          <w:i/>
          <w:highlight w:val="cyan"/>
        </w:rPr>
        <w:t>Beneficiary</w:t>
      </w:r>
      <w:r w:rsidR="00C211E5" w:rsidRPr="00D13814">
        <w:rPr>
          <w:rFonts w:ascii="Arial" w:hAnsi="Arial" w:cs="Arial"/>
          <w:i/>
          <w:highlight w:val="cyan"/>
        </w:rPr>
        <w:t xml:space="preserve"> </w:t>
      </w:r>
      <w:proofErr w:type="spellStart"/>
      <w:r w:rsidR="00607316">
        <w:rPr>
          <w:rFonts w:ascii="Arial" w:hAnsi="Arial" w:cs="Arial"/>
          <w:i/>
          <w:highlight w:val="cyan"/>
        </w:rPr>
        <w:t>y</w:t>
      </w:r>
      <w:r w:rsidR="00C211E5" w:rsidRPr="00D13814">
        <w:rPr>
          <w:rFonts w:ascii="Arial" w:hAnsi="Arial" w:cs="Arial"/>
          <w:i/>
          <w:highlight w:val="cyan"/>
        </w:rPr>
        <w:t>yy</w:t>
      </w:r>
      <w:proofErr w:type="spellEnd"/>
      <w:r w:rsidR="001517AE" w:rsidRPr="00D13814">
        <w:rPr>
          <w:rFonts w:ascii="Arial" w:hAnsi="Arial" w:cs="Arial"/>
          <w:i/>
          <w:highlight w:val="cyan"/>
        </w:rPr>
        <w:t>&gt;.</w:t>
      </w:r>
    </w:p>
    <w:p w:rsidR="00C211E5" w:rsidRPr="00D13814" w:rsidRDefault="00607316" w:rsidP="0007778C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 xml:space="preserve">The </w:t>
      </w:r>
      <w:r w:rsidR="009616B9">
        <w:rPr>
          <w:rFonts w:ascii="Arial" w:hAnsi="Arial" w:cs="Arial"/>
          <w:i/>
          <w:highlight w:val="cyan"/>
        </w:rPr>
        <w:t>Parties</w:t>
      </w:r>
      <w:r w:rsidR="001517AE" w:rsidRPr="00D13814">
        <w:rPr>
          <w:rFonts w:ascii="Arial" w:hAnsi="Arial" w:cs="Arial"/>
          <w:i/>
          <w:highlight w:val="cyan"/>
        </w:rPr>
        <w:t xml:space="preserve"> can decide to include here also information about the selection </w:t>
      </w:r>
      <w:r w:rsidR="00A349D0" w:rsidRPr="00D13814">
        <w:rPr>
          <w:rFonts w:ascii="Arial" w:hAnsi="Arial" w:cs="Arial"/>
          <w:i/>
          <w:highlight w:val="cyan"/>
        </w:rPr>
        <w:t>o</w:t>
      </w:r>
      <w:r w:rsidR="001517AE" w:rsidRPr="00D13814">
        <w:rPr>
          <w:rFonts w:ascii="Arial" w:hAnsi="Arial" w:cs="Arial"/>
          <w:i/>
          <w:highlight w:val="cyan"/>
        </w:rPr>
        <w:t xml:space="preserve">f assessors </w:t>
      </w:r>
      <w:r>
        <w:rPr>
          <w:rFonts w:ascii="Arial" w:hAnsi="Arial" w:cs="Arial"/>
          <w:i/>
          <w:highlight w:val="cyan"/>
        </w:rPr>
        <w:t>but this may</w:t>
      </w:r>
      <w:r w:rsidR="00394372" w:rsidRPr="00D13814">
        <w:rPr>
          <w:rFonts w:ascii="Arial" w:hAnsi="Arial" w:cs="Arial"/>
          <w:i/>
          <w:highlight w:val="cyan"/>
        </w:rPr>
        <w:t xml:space="preserve"> be left out and include</w:t>
      </w:r>
      <w:r>
        <w:rPr>
          <w:rFonts w:ascii="Arial" w:hAnsi="Arial" w:cs="Arial"/>
          <w:i/>
          <w:highlight w:val="cyan"/>
        </w:rPr>
        <w:t>d</w:t>
      </w:r>
      <w:r w:rsidR="00394372" w:rsidRPr="00D13814">
        <w:rPr>
          <w:rFonts w:ascii="Arial" w:hAnsi="Arial" w:cs="Arial"/>
          <w:i/>
          <w:highlight w:val="cyan"/>
        </w:rPr>
        <w:t xml:space="preserve"> in the rules of </w:t>
      </w:r>
      <w:r w:rsidR="00A770FF" w:rsidRPr="00D13814">
        <w:rPr>
          <w:rFonts w:ascii="Arial" w:hAnsi="Arial" w:cs="Arial"/>
          <w:i/>
          <w:highlight w:val="cyan"/>
        </w:rPr>
        <w:t>procedure</w:t>
      </w:r>
      <w:r w:rsidR="00394372" w:rsidRPr="00D13814">
        <w:rPr>
          <w:rFonts w:ascii="Arial" w:hAnsi="Arial" w:cs="Arial"/>
          <w:i/>
          <w:highlight w:val="cyan"/>
        </w:rPr>
        <w:t xml:space="preserve"> for the evaluation </w:t>
      </w:r>
      <w:r w:rsidR="00A770FF" w:rsidRPr="00D13814">
        <w:rPr>
          <w:rFonts w:ascii="Arial" w:hAnsi="Arial" w:cs="Arial"/>
          <w:i/>
          <w:highlight w:val="cyan"/>
        </w:rPr>
        <w:t>committees</w:t>
      </w:r>
      <w:r>
        <w:rPr>
          <w:rFonts w:ascii="Arial" w:hAnsi="Arial" w:cs="Arial"/>
          <w:i/>
          <w:highlight w:val="cyan"/>
        </w:rPr>
        <w:t>.]</w:t>
      </w:r>
    </w:p>
    <w:p w:rsidR="00584540" w:rsidRPr="001517AE" w:rsidRDefault="00584540" w:rsidP="00310D7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AC33EE" w:rsidRDefault="00584540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operations under the </w:t>
      </w:r>
      <w:r w:rsidR="00F523A3">
        <w:rPr>
          <w:rFonts w:ascii="Arial" w:hAnsi="Arial" w:cs="Arial"/>
          <w:sz w:val="24"/>
          <w:szCs w:val="24"/>
        </w:rPr>
        <w:t xml:space="preserve">CBC </w:t>
      </w:r>
      <w:r w:rsidRPr="00D678B0">
        <w:rPr>
          <w:rFonts w:ascii="Arial" w:hAnsi="Arial" w:cs="Arial"/>
          <w:sz w:val="24"/>
          <w:szCs w:val="24"/>
        </w:rPr>
        <w:t xml:space="preserve">programme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-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will </w:t>
      </w:r>
      <w:r w:rsidR="001517AE">
        <w:rPr>
          <w:rFonts w:ascii="Arial" w:hAnsi="Arial" w:cs="Arial"/>
          <w:sz w:val="24"/>
          <w:szCs w:val="24"/>
        </w:rPr>
        <w:t xml:space="preserve">be selected in accordance with </w:t>
      </w:r>
      <w:r w:rsidRPr="00D678B0">
        <w:rPr>
          <w:rFonts w:ascii="Arial" w:hAnsi="Arial" w:cs="Arial"/>
          <w:sz w:val="24"/>
          <w:szCs w:val="24"/>
        </w:rPr>
        <w:t xml:space="preserve">the provisions of </w:t>
      </w:r>
      <w:r w:rsidR="001E451B">
        <w:rPr>
          <w:rFonts w:ascii="Arial" w:hAnsi="Arial" w:cs="Arial"/>
          <w:sz w:val="24"/>
          <w:szCs w:val="24"/>
        </w:rPr>
        <w:t>Article</w:t>
      </w:r>
      <w:r w:rsidRPr="00D678B0">
        <w:rPr>
          <w:rFonts w:ascii="Arial" w:hAnsi="Arial" w:cs="Arial"/>
          <w:sz w:val="24"/>
          <w:szCs w:val="24"/>
        </w:rPr>
        <w:t xml:space="preserve"> 70 of </w:t>
      </w:r>
      <w:r w:rsidR="00607316">
        <w:rPr>
          <w:rFonts w:ascii="Arial" w:hAnsi="Arial" w:cs="Arial"/>
          <w:sz w:val="24"/>
          <w:szCs w:val="24"/>
        </w:rPr>
        <w:t xml:space="preserve">the </w:t>
      </w:r>
      <w:r w:rsidR="007C2077">
        <w:rPr>
          <w:rFonts w:ascii="Arial" w:hAnsi="Arial" w:cs="Arial"/>
          <w:sz w:val="24"/>
          <w:szCs w:val="24"/>
        </w:rPr>
        <w:t>FWA</w:t>
      </w:r>
      <w:r w:rsidRPr="00D678B0">
        <w:rPr>
          <w:rFonts w:ascii="Arial" w:hAnsi="Arial" w:cs="Arial"/>
          <w:sz w:val="24"/>
          <w:szCs w:val="24"/>
        </w:rPr>
        <w:t xml:space="preserve">. </w:t>
      </w:r>
      <w:r w:rsidR="00AC33EE">
        <w:rPr>
          <w:rFonts w:ascii="Arial" w:hAnsi="Arial" w:cs="Arial"/>
          <w:sz w:val="24"/>
          <w:szCs w:val="24"/>
        </w:rPr>
        <w:t xml:space="preserve"> </w:t>
      </w:r>
    </w:p>
    <w:p w:rsidR="00F523A3" w:rsidRDefault="00F523A3" w:rsidP="00F523A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23A3" w:rsidRDefault="00F523A3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 shall be selected by the contracting authority through calls for proposal covering the whole eligible area.</w:t>
      </w:r>
      <w:r w:rsidR="00A770FF" w:rsidRPr="00A770FF">
        <w:rPr>
          <w:rFonts w:ascii="Arial" w:hAnsi="Arial" w:cs="Arial"/>
          <w:sz w:val="24"/>
          <w:szCs w:val="24"/>
        </w:rPr>
        <w:t xml:space="preserve"> The </w:t>
      </w:r>
      <w:r w:rsidR="009616B9">
        <w:rPr>
          <w:rFonts w:ascii="Arial" w:hAnsi="Arial" w:cs="Arial"/>
          <w:sz w:val="24"/>
          <w:szCs w:val="24"/>
        </w:rPr>
        <w:t>Parties</w:t>
      </w:r>
      <w:r w:rsidR="00A770FF">
        <w:rPr>
          <w:rFonts w:ascii="Arial" w:hAnsi="Arial" w:cs="Arial"/>
          <w:sz w:val="24"/>
          <w:szCs w:val="24"/>
        </w:rPr>
        <w:t xml:space="preserve"> shall do their </w:t>
      </w:r>
      <w:r w:rsidR="00F41355">
        <w:rPr>
          <w:rFonts w:ascii="Arial" w:hAnsi="Arial" w:cs="Arial"/>
          <w:sz w:val="24"/>
          <w:szCs w:val="24"/>
        </w:rPr>
        <w:t>utmost</w:t>
      </w:r>
      <w:r w:rsidR="00A770FF">
        <w:rPr>
          <w:rFonts w:ascii="Arial" w:hAnsi="Arial" w:cs="Arial"/>
          <w:sz w:val="24"/>
          <w:szCs w:val="24"/>
        </w:rPr>
        <w:t xml:space="preserve"> to carry out the </w:t>
      </w:r>
      <w:r w:rsidR="00A770FF" w:rsidRPr="00394372">
        <w:rPr>
          <w:rFonts w:ascii="Arial" w:hAnsi="Arial" w:cs="Arial"/>
          <w:sz w:val="24"/>
          <w:szCs w:val="24"/>
        </w:rPr>
        <w:t xml:space="preserve">procedure for selecting operations through calls for proposal </w:t>
      </w:r>
      <w:r w:rsidR="00A770FF">
        <w:rPr>
          <w:rFonts w:ascii="Arial" w:hAnsi="Arial" w:cs="Arial"/>
          <w:sz w:val="24"/>
          <w:szCs w:val="24"/>
        </w:rPr>
        <w:t xml:space="preserve">in a maximum of </w:t>
      </w:r>
      <w:r w:rsidR="00A770FF" w:rsidRPr="00394372">
        <w:rPr>
          <w:rFonts w:ascii="Arial" w:hAnsi="Arial" w:cs="Arial"/>
          <w:sz w:val="24"/>
          <w:szCs w:val="24"/>
        </w:rPr>
        <w:t>6 months</w:t>
      </w:r>
      <w:r w:rsidR="00A770FF">
        <w:rPr>
          <w:rFonts w:ascii="Arial" w:hAnsi="Arial" w:cs="Arial"/>
          <w:sz w:val="24"/>
          <w:szCs w:val="24"/>
        </w:rPr>
        <w:t>.</w:t>
      </w:r>
    </w:p>
    <w:p w:rsidR="00F523A3" w:rsidRDefault="00F523A3" w:rsidP="00F523A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23A3" w:rsidRDefault="00F523A3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 78</w:t>
      </w:r>
      <w:r w:rsidR="00961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(8)</w:t>
      </w:r>
      <w:r w:rsidR="00961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413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</w:t>
      </w:r>
      <w:r w:rsidR="009616B9">
        <w:rPr>
          <w:rFonts w:ascii="Arial" w:hAnsi="Arial" w:cs="Arial"/>
          <w:sz w:val="24"/>
          <w:szCs w:val="24"/>
        </w:rPr>
        <w:t xml:space="preserve">of the FWA, </w:t>
      </w:r>
      <w:r>
        <w:rPr>
          <w:rFonts w:ascii="Arial" w:hAnsi="Arial" w:cs="Arial"/>
          <w:sz w:val="24"/>
          <w:szCs w:val="24"/>
        </w:rPr>
        <w:t>the JMC shall be</w:t>
      </w:r>
      <w:r w:rsidR="00A770FF">
        <w:rPr>
          <w:rFonts w:ascii="Arial" w:hAnsi="Arial" w:cs="Arial"/>
          <w:sz w:val="24"/>
          <w:szCs w:val="24"/>
        </w:rPr>
        <w:t xml:space="preserve"> responsible</w:t>
      </w:r>
      <w:r>
        <w:rPr>
          <w:rFonts w:ascii="Arial" w:hAnsi="Arial" w:cs="Arial"/>
          <w:sz w:val="24"/>
          <w:szCs w:val="24"/>
        </w:rPr>
        <w:t xml:space="preserve"> for identifying the </w:t>
      </w:r>
      <w:r w:rsidR="00A770FF">
        <w:rPr>
          <w:rFonts w:ascii="Arial" w:hAnsi="Arial" w:cs="Arial"/>
          <w:sz w:val="24"/>
          <w:szCs w:val="24"/>
        </w:rPr>
        <w:t>thematic</w:t>
      </w:r>
      <w:r>
        <w:rPr>
          <w:rFonts w:ascii="Arial" w:hAnsi="Arial" w:cs="Arial"/>
          <w:sz w:val="24"/>
          <w:szCs w:val="24"/>
        </w:rPr>
        <w:t xml:space="preserve"> priorities, specific </w:t>
      </w:r>
      <w:r w:rsidR="00A770FF">
        <w:rPr>
          <w:rFonts w:ascii="Arial" w:hAnsi="Arial" w:cs="Arial"/>
          <w:sz w:val="24"/>
          <w:szCs w:val="24"/>
        </w:rPr>
        <w:t>objectives</w:t>
      </w:r>
      <w:r>
        <w:rPr>
          <w:rFonts w:ascii="Arial" w:hAnsi="Arial" w:cs="Arial"/>
          <w:sz w:val="24"/>
          <w:szCs w:val="24"/>
        </w:rPr>
        <w:t xml:space="preserve">, target </w:t>
      </w:r>
      <w:r w:rsidR="00A770FF">
        <w:rPr>
          <w:rFonts w:ascii="Arial" w:hAnsi="Arial" w:cs="Arial"/>
          <w:sz w:val="24"/>
          <w:szCs w:val="24"/>
        </w:rPr>
        <w:t>beneficiaries</w:t>
      </w:r>
      <w:r>
        <w:rPr>
          <w:rFonts w:ascii="Arial" w:hAnsi="Arial" w:cs="Arial"/>
          <w:sz w:val="24"/>
          <w:szCs w:val="24"/>
        </w:rPr>
        <w:t xml:space="preserve"> and specific focus of the call </w:t>
      </w:r>
      <w:r w:rsidR="00A770FF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proposals which shall be endorsed by the Commission</w:t>
      </w:r>
      <w:r w:rsidR="00A770FF">
        <w:rPr>
          <w:rFonts w:ascii="Arial" w:hAnsi="Arial" w:cs="Arial"/>
          <w:sz w:val="24"/>
          <w:szCs w:val="24"/>
        </w:rPr>
        <w:t>.</w:t>
      </w:r>
    </w:p>
    <w:p w:rsidR="00A770FF" w:rsidRDefault="00A770FF" w:rsidP="00A770F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770FF" w:rsidRPr="00F41355" w:rsidRDefault="00040196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[</w:t>
      </w:r>
      <w:r w:rsidR="009616B9">
        <w:rPr>
          <w:rFonts w:ascii="Arial" w:hAnsi="Arial" w:cs="Arial"/>
          <w:sz w:val="24"/>
          <w:szCs w:val="24"/>
          <w:highlight w:val="yellow"/>
        </w:rPr>
        <w:t>E</w:t>
      </w:r>
      <w:r w:rsidR="00A770FF" w:rsidRPr="00F41355">
        <w:rPr>
          <w:rFonts w:ascii="Arial" w:hAnsi="Arial" w:cs="Arial"/>
          <w:sz w:val="24"/>
          <w:szCs w:val="24"/>
          <w:highlight w:val="yellow"/>
        </w:rPr>
        <w:t>xplain the process for deciding on priorities, e.g</w:t>
      </w:r>
      <w:r w:rsidR="009616B9">
        <w:rPr>
          <w:rFonts w:ascii="Arial" w:hAnsi="Arial" w:cs="Arial"/>
          <w:sz w:val="24"/>
          <w:szCs w:val="24"/>
          <w:highlight w:val="yellow"/>
        </w:rPr>
        <w:t>. proposals from the Contracting A</w:t>
      </w:r>
      <w:r w:rsidR="00A770FF" w:rsidRPr="00F41355">
        <w:rPr>
          <w:rFonts w:ascii="Arial" w:hAnsi="Arial" w:cs="Arial"/>
          <w:sz w:val="24"/>
          <w:szCs w:val="24"/>
          <w:highlight w:val="yellow"/>
        </w:rPr>
        <w:t xml:space="preserve">uthority, decision by the JMC] </w:t>
      </w:r>
    </w:p>
    <w:p w:rsidR="00F523A3" w:rsidRPr="00AC33EE" w:rsidRDefault="00F523A3" w:rsidP="00F523A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23A3" w:rsidRDefault="009616B9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a call for proposals, w</w:t>
      </w:r>
      <w:r w:rsidR="00F523A3" w:rsidRPr="00D678B0">
        <w:rPr>
          <w:rFonts w:ascii="Arial" w:hAnsi="Arial" w:cs="Arial"/>
          <w:sz w:val="24"/>
          <w:szCs w:val="24"/>
        </w:rPr>
        <w:t xml:space="preserve">hen </w:t>
      </w:r>
      <w:r w:rsidR="00F523A3">
        <w:rPr>
          <w:rFonts w:ascii="Arial" w:hAnsi="Arial" w:cs="Arial"/>
          <w:sz w:val="24"/>
          <w:szCs w:val="24"/>
        </w:rPr>
        <w:t xml:space="preserve">the </w:t>
      </w:r>
      <w:r w:rsidR="00F523A3" w:rsidRPr="00D678B0">
        <w:rPr>
          <w:rFonts w:ascii="Arial" w:hAnsi="Arial" w:cs="Arial"/>
          <w:sz w:val="24"/>
          <w:szCs w:val="24"/>
        </w:rPr>
        <w:t>JMC has to examine and provide an advisory opinion</w:t>
      </w:r>
      <w:r w:rsidR="00F523A3">
        <w:rPr>
          <w:rFonts w:ascii="Arial" w:hAnsi="Arial" w:cs="Arial"/>
          <w:sz w:val="24"/>
          <w:szCs w:val="24"/>
        </w:rPr>
        <w:t xml:space="preserve"> on the list of o</w:t>
      </w:r>
      <w:r>
        <w:rPr>
          <w:rFonts w:ascii="Arial" w:hAnsi="Arial" w:cs="Arial"/>
          <w:sz w:val="24"/>
          <w:szCs w:val="24"/>
        </w:rPr>
        <w:t xml:space="preserve">perations selected </w:t>
      </w:r>
      <w:r w:rsidR="00F523A3" w:rsidRPr="00D678B0">
        <w:rPr>
          <w:rFonts w:ascii="Arial" w:hAnsi="Arial" w:cs="Arial"/>
          <w:sz w:val="24"/>
          <w:szCs w:val="24"/>
        </w:rPr>
        <w:t>befo</w:t>
      </w:r>
      <w:r w:rsidR="00F523A3">
        <w:rPr>
          <w:rFonts w:ascii="Arial" w:hAnsi="Arial" w:cs="Arial"/>
          <w:sz w:val="24"/>
          <w:szCs w:val="24"/>
        </w:rPr>
        <w:t xml:space="preserve">re the grant award decision 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 w:rsidR="00F523A3">
        <w:rPr>
          <w:rFonts w:ascii="Arial" w:hAnsi="Arial" w:cs="Arial"/>
          <w:sz w:val="24"/>
          <w:szCs w:val="24"/>
        </w:rPr>
        <w:t xml:space="preserve"> 78 (8) (b) of the FWA, any JMC </w:t>
      </w:r>
      <w:r w:rsidR="00F523A3" w:rsidRPr="00D678B0">
        <w:rPr>
          <w:rFonts w:ascii="Arial" w:hAnsi="Arial" w:cs="Arial"/>
          <w:sz w:val="24"/>
          <w:szCs w:val="24"/>
        </w:rPr>
        <w:t>member with a potential conflict of interest will be</w:t>
      </w:r>
      <w:r w:rsidR="00F523A3">
        <w:rPr>
          <w:rFonts w:ascii="Arial" w:hAnsi="Arial" w:cs="Arial"/>
          <w:sz w:val="24"/>
          <w:szCs w:val="24"/>
        </w:rPr>
        <w:t xml:space="preserve"> excluded from the proceedings</w:t>
      </w:r>
      <w:r w:rsidR="00040196">
        <w:rPr>
          <w:rFonts w:ascii="Arial" w:hAnsi="Arial" w:cs="Arial"/>
          <w:sz w:val="24"/>
          <w:szCs w:val="24"/>
        </w:rPr>
        <w:t xml:space="preserve">. </w:t>
      </w:r>
    </w:p>
    <w:p w:rsidR="00A770FF" w:rsidRDefault="00A770FF" w:rsidP="00A770F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0196" w:rsidRDefault="009616B9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9616B9">
        <w:rPr>
          <w:rFonts w:ascii="Arial" w:hAnsi="Arial" w:cs="Arial"/>
          <w:sz w:val="24"/>
          <w:szCs w:val="24"/>
          <w:highlight w:val="yellow"/>
        </w:rPr>
        <w:t>E</w:t>
      </w:r>
      <w:r w:rsidR="00A770FF" w:rsidRPr="009616B9">
        <w:rPr>
          <w:rFonts w:ascii="Arial" w:hAnsi="Arial" w:cs="Arial"/>
          <w:sz w:val="24"/>
          <w:szCs w:val="24"/>
          <w:highlight w:val="yellow"/>
        </w:rPr>
        <w:t>x</w:t>
      </w:r>
      <w:r w:rsidR="00A770FF" w:rsidRPr="00F41355">
        <w:rPr>
          <w:rFonts w:ascii="Arial" w:hAnsi="Arial" w:cs="Arial"/>
          <w:sz w:val="24"/>
          <w:szCs w:val="24"/>
          <w:highlight w:val="yellow"/>
        </w:rPr>
        <w:t>plain the process for the examination and advisory opinion procedure</w:t>
      </w:r>
      <w:r w:rsidR="00A770FF">
        <w:rPr>
          <w:rFonts w:ascii="Arial" w:hAnsi="Arial" w:cs="Arial"/>
          <w:sz w:val="24"/>
          <w:szCs w:val="24"/>
          <w:highlight w:val="lightGray"/>
        </w:rPr>
        <w:t>]</w:t>
      </w:r>
      <w:r w:rsidR="00040196">
        <w:rPr>
          <w:rFonts w:ascii="Arial" w:hAnsi="Arial" w:cs="Arial"/>
          <w:sz w:val="24"/>
          <w:szCs w:val="24"/>
        </w:rPr>
        <w:t>.</w:t>
      </w:r>
      <w:r w:rsidR="00A770FF">
        <w:rPr>
          <w:rFonts w:ascii="Arial" w:hAnsi="Arial" w:cs="Arial"/>
          <w:sz w:val="24"/>
          <w:szCs w:val="24"/>
        </w:rPr>
        <w:t xml:space="preserve"> </w:t>
      </w:r>
      <w:r w:rsidR="00040196">
        <w:rPr>
          <w:rFonts w:ascii="Arial" w:hAnsi="Arial" w:cs="Arial"/>
          <w:sz w:val="24"/>
          <w:szCs w:val="24"/>
        </w:rPr>
        <w:t xml:space="preserve">The </w:t>
      </w:r>
      <w:r w:rsidR="00040196" w:rsidRPr="009616B9">
        <w:rPr>
          <w:rFonts w:ascii="Arial" w:hAnsi="Arial" w:cs="Arial"/>
          <w:sz w:val="24"/>
          <w:szCs w:val="24"/>
          <w:highlight w:val="yellow"/>
        </w:rPr>
        <w:t>&lt;Contracting Authority&gt;</w:t>
      </w:r>
      <w:r w:rsidR="00040196">
        <w:rPr>
          <w:rFonts w:ascii="Arial" w:hAnsi="Arial" w:cs="Arial"/>
          <w:sz w:val="24"/>
          <w:szCs w:val="24"/>
        </w:rPr>
        <w:t xml:space="preserve"> shall adopt the final decision on the awards of grants.</w:t>
      </w:r>
    </w:p>
    <w:p w:rsidR="00A770FF" w:rsidRDefault="00A770FF" w:rsidP="00A770F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770FF" w:rsidRPr="00A770FF" w:rsidRDefault="00A770FF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0FF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Pr="00A770FF">
        <w:rPr>
          <w:rFonts w:ascii="Arial" w:hAnsi="Arial" w:cs="Arial"/>
          <w:sz w:val="24"/>
          <w:szCs w:val="24"/>
        </w:rPr>
        <w:t xml:space="preserve"> may also identify operations outside call for proposals. In that event, once these operations are specifically mentioned in the CBC programme, the </w:t>
      </w:r>
      <w:r w:rsidR="009616B9">
        <w:rPr>
          <w:rFonts w:ascii="Arial" w:hAnsi="Arial" w:cs="Arial"/>
          <w:sz w:val="24"/>
          <w:szCs w:val="24"/>
        </w:rPr>
        <w:t>Parties</w:t>
      </w:r>
      <w:r w:rsidRPr="00A770FF">
        <w:rPr>
          <w:rFonts w:ascii="Arial" w:hAnsi="Arial" w:cs="Arial"/>
          <w:sz w:val="24"/>
          <w:szCs w:val="24"/>
        </w:rPr>
        <w:t xml:space="preserve"> [ </w:t>
      </w:r>
      <w:r w:rsidRPr="009616B9">
        <w:rPr>
          <w:rFonts w:ascii="Arial" w:hAnsi="Arial" w:cs="Arial"/>
          <w:sz w:val="24"/>
          <w:szCs w:val="24"/>
          <w:highlight w:val="yellow"/>
        </w:rPr>
        <w:t>explain the process for selecting operations outside calls for proposal</w:t>
      </w:r>
      <w:r w:rsidRPr="00A770FF">
        <w:rPr>
          <w:rFonts w:ascii="Arial" w:hAnsi="Arial" w:cs="Arial"/>
          <w:sz w:val="24"/>
          <w:szCs w:val="24"/>
        </w:rPr>
        <w:t xml:space="preserve"> ]</w:t>
      </w:r>
    </w:p>
    <w:p w:rsidR="00584540" w:rsidRPr="00D678B0" w:rsidRDefault="00584540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1CAA" w:rsidRDefault="00F81352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 xml:space="preserve">Operating </w:t>
      </w:r>
      <w:r w:rsidR="006C1945">
        <w:rPr>
          <w:rFonts w:ascii="Arial" w:hAnsi="Arial" w:cs="Arial"/>
          <w:sz w:val="24"/>
          <w:szCs w:val="24"/>
        </w:rPr>
        <w:t>Structure</w:t>
      </w:r>
      <w:r>
        <w:rPr>
          <w:rFonts w:ascii="Arial" w:hAnsi="Arial" w:cs="Arial"/>
          <w:sz w:val="24"/>
          <w:szCs w:val="24"/>
        </w:rPr>
        <w:t xml:space="preserve"> </w:t>
      </w:r>
      <w:r w:rsidR="00F07635" w:rsidRPr="00D678B0">
        <w:rPr>
          <w:rFonts w:ascii="Arial" w:hAnsi="Arial" w:cs="Arial"/>
          <w:sz w:val="24"/>
          <w:szCs w:val="24"/>
        </w:rPr>
        <w:t xml:space="preserve">of </w:t>
      </w:r>
      <w:r w:rsidR="00F07635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F07635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F07635" w:rsidRPr="00D67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nominates the chair, t</w:t>
      </w:r>
      <w:r w:rsidRPr="00D678B0">
        <w:rPr>
          <w:rFonts w:ascii="Arial" w:hAnsi="Arial" w:cs="Arial"/>
          <w:sz w:val="24"/>
          <w:szCs w:val="24"/>
        </w:rPr>
        <w:t xml:space="preserve">he secretary </w:t>
      </w:r>
      <w:r>
        <w:rPr>
          <w:rFonts w:ascii="Arial" w:hAnsi="Arial" w:cs="Arial"/>
          <w:sz w:val="24"/>
          <w:szCs w:val="24"/>
        </w:rPr>
        <w:t>and the</w:t>
      </w:r>
      <w:r w:rsidR="00A87196">
        <w:rPr>
          <w:rFonts w:ascii="Arial" w:hAnsi="Arial" w:cs="Arial"/>
          <w:sz w:val="24"/>
          <w:szCs w:val="24"/>
        </w:rPr>
        <w:t xml:space="preserve"> voting members </w:t>
      </w:r>
      <w:r w:rsidR="006C1945">
        <w:rPr>
          <w:rFonts w:ascii="Arial" w:hAnsi="Arial" w:cs="Arial"/>
          <w:sz w:val="24"/>
          <w:szCs w:val="24"/>
        </w:rPr>
        <w:t xml:space="preserve">of the evaluation committee, </w:t>
      </w:r>
      <w:r>
        <w:rPr>
          <w:rFonts w:ascii="Arial" w:hAnsi="Arial" w:cs="Arial"/>
          <w:sz w:val="24"/>
          <w:szCs w:val="24"/>
        </w:rPr>
        <w:t xml:space="preserve">after having received </w:t>
      </w:r>
      <w:r w:rsidR="006C1945">
        <w:rPr>
          <w:rFonts w:ascii="Arial" w:hAnsi="Arial" w:cs="Arial"/>
          <w:sz w:val="24"/>
          <w:szCs w:val="24"/>
        </w:rPr>
        <w:t>the names of the voting members proposed by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78B0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, </w:t>
      </w:r>
      <w:r w:rsidR="00A87196">
        <w:rPr>
          <w:rFonts w:ascii="Arial" w:hAnsi="Arial" w:cs="Arial"/>
          <w:sz w:val="24"/>
          <w:szCs w:val="24"/>
        </w:rPr>
        <w:t xml:space="preserve">ensuring that the evaluation committee </w:t>
      </w:r>
      <w:r w:rsidR="00F07635" w:rsidRPr="00D678B0">
        <w:rPr>
          <w:rFonts w:ascii="Arial" w:hAnsi="Arial" w:cs="Arial"/>
          <w:sz w:val="24"/>
          <w:szCs w:val="24"/>
        </w:rPr>
        <w:t>includes</w:t>
      </w:r>
      <w:r w:rsidR="00A87196">
        <w:rPr>
          <w:rFonts w:ascii="Arial" w:hAnsi="Arial" w:cs="Arial"/>
          <w:sz w:val="24"/>
          <w:szCs w:val="24"/>
        </w:rPr>
        <w:t xml:space="preserve"> </w:t>
      </w:r>
      <w:r w:rsidR="00F07635" w:rsidRPr="00D678B0">
        <w:rPr>
          <w:rFonts w:ascii="Arial" w:hAnsi="Arial" w:cs="Arial"/>
          <w:sz w:val="24"/>
          <w:szCs w:val="24"/>
        </w:rPr>
        <w:t>one more voting member</w:t>
      </w:r>
      <w:r>
        <w:rPr>
          <w:rFonts w:ascii="Arial" w:hAnsi="Arial" w:cs="Arial"/>
          <w:sz w:val="24"/>
          <w:szCs w:val="24"/>
        </w:rPr>
        <w:t xml:space="preserve"> </w:t>
      </w:r>
      <w:r w:rsidR="00F07635" w:rsidRPr="00D678B0">
        <w:rPr>
          <w:rFonts w:ascii="Arial" w:hAnsi="Arial" w:cs="Arial"/>
          <w:sz w:val="24"/>
          <w:szCs w:val="24"/>
        </w:rPr>
        <w:t xml:space="preserve">from </w:t>
      </w:r>
      <w:r w:rsidR="00F07635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C1945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F07635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F07635" w:rsidRPr="00D678B0">
        <w:rPr>
          <w:rFonts w:ascii="Arial" w:hAnsi="Arial" w:cs="Arial"/>
          <w:sz w:val="24"/>
          <w:szCs w:val="24"/>
        </w:rPr>
        <w:t xml:space="preserve">. </w:t>
      </w:r>
    </w:p>
    <w:p w:rsidR="00F07635" w:rsidRPr="00D678B0" w:rsidRDefault="00F07635" w:rsidP="00310D7E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7635" w:rsidRPr="00D678B0" w:rsidRDefault="00F07635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 w:rsidRPr="00D678B0">
        <w:rPr>
          <w:rFonts w:ascii="Arial" w:hAnsi="Arial" w:cs="Arial"/>
          <w:sz w:val="24"/>
          <w:szCs w:val="24"/>
        </w:rPr>
        <w:t xml:space="preserve"> shall make sure that </w:t>
      </w:r>
      <w:r w:rsidR="00A642B8">
        <w:rPr>
          <w:rFonts w:ascii="Arial" w:hAnsi="Arial" w:cs="Arial"/>
          <w:sz w:val="24"/>
          <w:szCs w:val="24"/>
        </w:rPr>
        <w:t>the members of the evaluation committee</w:t>
      </w:r>
      <w:r w:rsidRPr="00D678B0">
        <w:rPr>
          <w:rFonts w:ascii="Arial" w:hAnsi="Arial" w:cs="Arial"/>
          <w:sz w:val="24"/>
          <w:szCs w:val="24"/>
        </w:rPr>
        <w:t xml:space="preserve"> are available during the scheduled evaluation period. </w:t>
      </w:r>
    </w:p>
    <w:p w:rsidR="00ED45A4" w:rsidRPr="00D678B0" w:rsidRDefault="00ED45A4" w:rsidP="006C1A8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D45A4" w:rsidRPr="00D678B0" w:rsidRDefault="00ED45A4" w:rsidP="001979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Every voting member must have a reasonable command of English language and the technical and administrative ability to give an informed opinion on the grant applications. </w:t>
      </w:r>
    </w:p>
    <w:p w:rsidR="00A52AAE" w:rsidRDefault="001E451B" w:rsidP="00310D7E">
      <w:pPr>
        <w:pStyle w:val="Style1"/>
        <w:rPr>
          <w:lang w:val="en-GB"/>
        </w:rPr>
      </w:pPr>
      <w:bookmarkStart w:id="7" w:name="_Toc412719179"/>
      <w:r>
        <w:rPr>
          <w:lang w:val="en-GB"/>
        </w:rPr>
        <w:t>Article</w:t>
      </w:r>
      <w:r w:rsidR="00A52AAE" w:rsidRPr="00D678B0">
        <w:rPr>
          <w:lang w:val="en-GB"/>
        </w:rPr>
        <w:t xml:space="preserve"> </w:t>
      </w:r>
      <w:r w:rsidR="00D13814">
        <w:rPr>
          <w:lang w:val="en-GB"/>
        </w:rPr>
        <w:t>7</w:t>
      </w:r>
      <w:r w:rsidR="00A52AAE" w:rsidRPr="00D678B0">
        <w:rPr>
          <w:lang w:val="en-GB"/>
        </w:rPr>
        <w:t xml:space="preserve"> – </w:t>
      </w:r>
      <w:r w:rsidR="007D6C8E">
        <w:rPr>
          <w:lang w:val="en-GB"/>
        </w:rPr>
        <w:t xml:space="preserve">Programme </w:t>
      </w:r>
      <w:r w:rsidR="00A52AAE" w:rsidRPr="00D678B0">
        <w:rPr>
          <w:lang w:val="en-GB"/>
        </w:rPr>
        <w:t>Monitoring</w:t>
      </w:r>
      <w:bookmarkEnd w:id="7"/>
      <w:r w:rsidR="00A52AAE" w:rsidRPr="00D678B0">
        <w:rPr>
          <w:lang w:val="en-GB"/>
        </w:rPr>
        <w:t xml:space="preserve"> </w:t>
      </w:r>
    </w:p>
    <w:p w:rsidR="0089610F" w:rsidRPr="00D932B6" w:rsidRDefault="006C1945" w:rsidP="00D932B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cyan"/>
        </w:rPr>
        <w:t>[</w:t>
      </w:r>
      <w:r w:rsidR="0002466A">
        <w:rPr>
          <w:rFonts w:ascii="Arial" w:hAnsi="Arial" w:cs="Arial"/>
          <w:i/>
          <w:highlight w:val="cyan"/>
        </w:rPr>
        <w:t>This section may</w:t>
      </w:r>
      <w:r w:rsidR="0089610F" w:rsidRPr="00D932B6">
        <w:rPr>
          <w:rFonts w:ascii="Arial" w:hAnsi="Arial" w:cs="Arial"/>
          <w:i/>
          <w:highlight w:val="cyan"/>
        </w:rPr>
        <w:t xml:space="preserve"> </w:t>
      </w:r>
      <w:r w:rsidR="00D932B6" w:rsidRPr="00D932B6">
        <w:rPr>
          <w:rFonts w:ascii="Arial" w:hAnsi="Arial" w:cs="Arial"/>
          <w:i/>
          <w:highlight w:val="cyan"/>
        </w:rPr>
        <w:t>include</w:t>
      </w:r>
      <w:r w:rsidR="0089610F" w:rsidRPr="00D932B6">
        <w:rPr>
          <w:rFonts w:ascii="Arial" w:hAnsi="Arial" w:cs="Arial"/>
          <w:i/>
          <w:highlight w:val="cyan"/>
        </w:rPr>
        <w:t xml:space="preserve"> information on the </w:t>
      </w:r>
      <w:r w:rsidR="00D932B6" w:rsidRPr="00D932B6">
        <w:rPr>
          <w:rFonts w:ascii="Arial" w:hAnsi="Arial" w:cs="Arial"/>
          <w:i/>
          <w:highlight w:val="cyan"/>
        </w:rPr>
        <w:t>a</w:t>
      </w:r>
      <w:r w:rsidR="0089610F" w:rsidRPr="00D932B6">
        <w:rPr>
          <w:rFonts w:ascii="Arial" w:hAnsi="Arial" w:cs="Arial"/>
          <w:i/>
          <w:highlight w:val="cyan"/>
        </w:rPr>
        <w:t xml:space="preserve">rrangements for programme level monitoring, including a description on how </w:t>
      </w:r>
      <w:r>
        <w:rPr>
          <w:rFonts w:ascii="Arial" w:hAnsi="Arial" w:cs="Arial"/>
          <w:i/>
          <w:highlight w:val="cyan"/>
        </w:rPr>
        <w:t>the necessary field data will be collected</w:t>
      </w:r>
      <w:r w:rsidR="0089610F" w:rsidRPr="00D932B6">
        <w:rPr>
          <w:rFonts w:ascii="Arial" w:hAnsi="Arial" w:cs="Arial"/>
          <w:i/>
          <w:highlight w:val="cyan"/>
        </w:rPr>
        <w:t xml:space="preserve"> (involvement of the JTS)]</w:t>
      </w:r>
    </w:p>
    <w:p w:rsidR="00D94DAA" w:rsidRPr="00D678B0" w:rsidRDefault="00D94DAA" w:rsidP="00D9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355" w:rsidRDefault="00040196" w:rsidP="001979CD">
      <w:pPr>
        <w:pStyle w:val="ListParagraph"/>
        <w:numPr>
          <w:ilvl w:val="6"/>
          <w:numId w:val="11"/>
        </w:numPr>
        <w:tabs>
          <w:tab w:val="clear" w:pos="25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610F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Pr="0089610F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 w:rsidRPr="0089610F">
        <w:rPr>
          <w:rFonts w:ascii="Arial" w:hAnsi="Arial" w:cs="Arial"/>
          <w:sz w:val="24"/>
          <w:szCs w:val="24"/>
        </w:rPr>
        <w:t xml:space="preserve"> of the programme &lt;</w:t>
      </w:r>
      <w:r w:rsidRPr="00040196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Pr="00040196">
        <w:rPr>
          <w:rFonts w:ascii="Arial" w:hAnsi="Arial" w:cs="Arial"/>
          <w:sz w:val="24"/>
          <w:szCs w:val="24"/>
          <w:highlight w:val="yellow"/>
        </w:rPr>
        <w:t xml:space="preserve"> xxx&gt; - &lt;IPA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Pr="0004019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40196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040196">
        <w:rPr>
          <w:rFonts w:ascii="Arial" w:hAnsi="Arial" w:cs="Arial"/>
          <w:sz w:val="24"/>
          <w:szCs w:val="24"/>
          <w:highlight w:val="yellow"/>
        </w:rPr>
        <w:t>&gt;</w:t>
      </w:r>
      <w:r w:rsidRPr="008961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 put in place a system to</w:t>
      </w:r>
      <w:r w:rsidR="00D4061E">
        <w:rPr>
          <w:rFonts w:ascii="Arial" w:hAnsi="Arial" w:cs="Arial"/>
          <w:sz w:val="24"/>
          <w:szCs w:val="24"/>
        </w:rPr>
        <w:t xml:space="preserve"> collect data relating to the progress of the programme in achieving its objectives and targets, as well as a </w:t>
      </w:r>
      <w:r w:rsidR="00D4061E">
        <w:rPr>
          <w:rFonts w:ascii="Arial" w:hAnsi="Arial" w:cs="Arial"/>
          <w:sz w:val="24"/>
          <w:szCs w:val="24"/>
        </w:rPr>
        <w:lastRenderedPageBreak/>
        <w:t xml:space="preserve">system to gather reliable information on the programme implementation in accordance with </w:t>
      </w:r>
      <w:r w:rsidR="001E451B">
        <w:rPr>
          <w:rFonts w:ascii="Arial" w:hAnsi="Arial" w:cs="Arial"/>
          <w:sz w:val="24"/>
          <w:szCs w:val="24"/>
        </w:rPr>
        <w:t>Article</w:t>
      </w:r>
      <w:r w:rsidR="00D4061E">
        <w:rPr>
          <w:rFonts w:ascii="Arial" w:hAnsi="Arial" w:cs="Arial"/>
          <w:sz w:val="24"/>
          <w:szCs w:val="24"/>
        </w:rPr>
        <w:t>s 76 (3) (h) and (</w:t>
      </w:r>
      <w:proofErr w:type="spellStart"/>
      <w:r w:rsidR="00D4061E">
        <w:rPr>
          <w:rFonts w:ascii="Arial" w:hAnsi="Arial" w:cs="Arial"/>
          <w:sz w:val="24"/>
          <w:szCs w:val="24"/>
        </w:rPr>
        <w:t>i</w:t>
      </w:r>
      <w:proofErr w:type="spellEnd"/>
      <w:r w:rsidR="00D4061E">
        <w:rPr>
          <w:rFonts w:ascii="Arial" w:hAnsi="Arial" w:cs="Arial"/>
          <w:sz w:val="24"/>
          <w:szCs w:val="24"/>
        </w:rPr>
        <w:t>)</w:t>
      </w:r>
      <w:r w:rsidR="00F41355">
        <w:rPr>
          <w:rFonts w:ascii="Arial" w:hAnsi="Arial" w:cs="Arial"/>
          <w:sz w:val="24"/>
          <w:szCs w:val="24"/>
        </w:rPr>
        <w:t>.</w:t>
      </w:r>
    </w:p>
    <w:p w:rsidR="00D4061E" w:rsidRDefault="00D4061E" w:rsidP="00F4135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32B6" w:rsidRDefault="00D932B6" w:rsidP="001979CD">
      <w:pPr>
        <w:pStyle w:val="ListParagraph"/>
        <w:numPr>
          <w:ilvl w:val="6"/>
          <w:numId w:val="11"/>
        </w:numPr>
        <w:tabs>
          <w:tab w:val="clear" w:pos="25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="000401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[</w:t>
      </w:r>
      <w:r w:rsidRPr="00A868B9">
        <w:rPr>
          <w:rFonts w:ascii="Arial" w:hAnsi="Arial" w:cs="Arial"/>
          <w:sz w:val="24"/>
          <w:szCs w:val="24"/>
          <w:highlight w:val="yellow"/>
        </w:rPr>
        <w:t>please add information on how you are planning to</w:t>
      </w:r>
      <w:r w:rsidR="00A868B9" w:rsidRPr="00A868B9">
        <w:rPr>
          <w:rFonts w:ascii="Arial" w:hAnsi="Arial" w:cs="Arial"/>
          <w:sz w:val="24"/>
          <w:szCs w:val="24"/>
          <w:highlight w:val="yellow"/>
        </w:rPr>
        <w:t xml:space="preserve"> arrange for the programme level monitoring]</w:t>
      </w:r>
      <w:r w:rsidR="00F41355">
        <w:rPr>
          <w:rFonts w:ascii="Arial" w:hAnsi="Arial" w:cs="Arial"/>
          <w:sz w:val="24"/>
          <w:szCs w:val="24"/>
        </w:rPr>
        <w:t>.</w:t>
      </w:r>
      <w:r w:rsidR="00A868B9" w:rsidRPr="00D678B0">
        <w:rPr>
          <w:rFonts w:ascii="Arial" w:hAnsi="Arial" w:cs="Arial"/>
          <w:sz w:val="24"/>
          <w:szCs w:val="24"/>
        </w:rPr>
        <w:t xml:space="preserve">The contribution of the JTS in data collection </w:t>
      </w:r>
      <w:r w:rsidR="00A868B9">
        <w:rPr>
          <w:rFonts w:ascii="Arial" w:hAnsi="Arial" w:cs="Arial"/>
          <w:sz w:val="24"/>
          <w:szCs w:val="24"/>
        </w:rPr>
        <w:t>for the compilation of these reports</w:t>
      </w:r>
      <w:r w:rsidR="00A868B9" w:rsidRPr="00D678B0">
        <w:rPr>
          <w:rFonts w:ascii="Arial" w:hAnsi="Arial" w:cs="Arial"/>
          <w:sz w:val="24"/>
          <w:szCs w:val="24"/>
        </w:rPr>
        <w:t xml:space="preserve"> will be instrumental.</w:t>
      </w:r>
    </w:p>
    <w:p w:rsidR="00D932B6" w:rsidRDefault="00D932B6" w:rsidP="00D932B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D6C8E" w:rsidRDefault="001E451B" w:rsidP="007D6C8E">
      <w:pPr>
        <w:pStyle w:val="Style1"/>
        <w:rPr>
          <w:lang w:val="en-GB"/>
        </w:rPr>
      </w:pPr>
      <w:bookmarkStart w:id="8" w:name="_Toc412719180"/>
      <w:r>
        <w:rPr>
          <w:lang w:val="en-GB"/>
        </w:rPr>
        <w:t>Article</w:t>
      </w:r>
      <w:r w:rsidR="007D6C8E" w:rsidRPr="00D678B0">
        <w:rPr>
          <w:lang w:val="en-GB"/>
        </w:rPr>
        <w:t xml:space="preserve"> 8 – </w:t>
      </w:r>
      <w:r w:rsidR="00040196" w:rsidRPr="00D678B0">
        <w:rPr>
          <w:lang w:val="en-GB"/>
        </w:rPr>
        <w:t>Monitoring</w:t>
      </w:r>
      <w:r w:rsidR="00040196">
        <w:rPr>
          <w:lang w:val="en-GB"/>
        </w:rPr>
        <w:t xml:space="preserve"> of operations</w:t>
      </w:r>
      <w:bookmarkEnd w:id="8"/>
      <w:r w:rsidR="007D6C8E">
        <w:rPr>
          <w:lang w:val="en-GB"/>
        </w:rPr>
        <w:t xml:space="preserve"> </w:t>
      </w:r>
    </w:p>
    <w:p w:rsidR="007D6C8E" w:rsidRDefault="00C51D62" w:rsidP="007D6C8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cyan"/>
        </w:rPr>
        <w:t>[</w:t>
      </w:r>
      <w:r w:rsidR="007D6C8E" w:rsidRPr="00D932B6">
        <w:rPr>
          <w:rFonts w:ascii="Arial" w:hAnsi="Arial" w:cs="Arial"/>
          <w:i/>
          <w:highlight w:val="cyan"/>
        </w:rPr>
        <w:t xml:space="preserve">This </w:t>
      </w:r>
      <w:r w:rsidR="001E451B">
        <w:rPr>
          <w:rFonts w:ascii="Arial" w:hAnsi="Arial" w:cs="Arial"/>
          <w:i/>
          <w:highlight w:val="cyan"/>
        </w:rPr>
        <w:t>Article</w:t>
      </w:r>
      <w:r w:rsidR="007D6C8E" w:rsidRPr="00D932B6">
        <w:rPr>
          <w:rFonts w:ascii="Arial" w:hAnsi="Arial" w:cs="Arial"/>
          <w:i/>
          <w:highlight w:val="cyan"/>
        </w:rPr>
        <w:t xml:space="preserve"> shall include information on the arrangements </w:t>
      </w:r>
      <w:r w:rsidR="00B91C6C">
        <w:rPr>
          <w:rFonts w:ascii="Arial" w:hAnsi="Arial" w:cs="Arial"/>
          <w:i/>
          <w:highlight w:val="cyan"/>
        </w:rPr>
        <w:t xml:space="preserve">for </w:t>
      </w:r>
      <w:r w:rsidR="007D6C8E" w:rsidRPr="00D932B6">
        <w:rPr>
          <w:rFonts w:ascii="Arial" w:hAnsi="Arial" w:cs="Arial"/>
          <w:i/>
          <w:highlight w:val="cyan"/>
        </w:rPr>
        <w:t>contract/project level monitoring</w:t>
      </w:r>
      <w:r w:rsidR="00B91C6C">
        <w:rPr>
          <w:rFonts w:ascii="Arial" w:hAnsi="Arial" w:cs="Arial"/>
          <w:i/>
          <w:highlight w:val="cyan"/>
        </w:rPr>
        <w:t>- i.e</w:t>
      </w:r>
      <w:r w:rsidR="006C1945">
        <w:rPr>
          <w:rFonts w:ascii="Arial" w:hAnsi="Arial" w:cs="Arial"/>
          <w:i/>
          <w:highlight w:val="cyan"/>
        </w:rPr>
        <w:t>.</w:t>
      </w:r>
      <w:r w:rsidR="00B91C6C">
        <w:rPr>
          <w:rFonts w:ascii="Arial" w:hAnsi="Arial" w:cs="Arial"/>
          <w:i/>
          <w:highlight w:val="cyan"/>
        </w:rPr>
        <w:t xml:space="preserve"> </w:t>
      </w:r>
      <w:r w:rsidR="007D6C8E" w:rsidRPr="00D932B6">
        <w:rPr>
          <w:rFonts w:ascii="Arial" w:hAnsi="Arial" w:cs="Arial"/>
          <w:i/>
          <w:highlight w:val="cyan"/>
        </w:rPr>
        <w:t>involvement of the JTS, communication between countries</w:t>
      </w:r>
      <w:r w:rsidR="00B91C6C">
        <w:rPr>
          <w:rFonts w:ascii="Arial" w:hAnsi="Arial" w:cs="Arial"/>
          <w:i/>
          <w:highlight w:val="cyan"/>
        </w:rPr>
        <w:t>, etc.</w:t>
      </w:r>
      <w:r w:rsidR="007D6C8E" w:rsidRPr="00D932B6">
        <w:rPr>
          <w:rFonts w:ascii="Arial" w:hAnsi="Arial" w:cs="Arial"/>
          <w:i/>
          <w:highlight w:val="cyan"/>
        </w:rPr>
        <w:t>]</w:t>
      </w:r>
    </w:p>
    <w:p w:rsidR="00F41355" w:rsidRPr="00D932B6" w:rsidRDefault="00F41355" w:rsidP="007D6C8E">
      <w:pPr>
        <w:spacing w:after="0"/>
        <w:jc w:val="both"/>
        <w:rPr>
          <w:rFonts w:ascii="Arial" w:hAnsi="Arial" w:cs="Arial"/>
          <w:i/>
        </w:rPr>
      </w:pPr>
    </w:p>
    <w:p w:rsidR="0089610F" w:rsidRDefault="00D4061E" w:rsidP="001979CD">
      <w:pPr>
        <w:pStyle w:val="ListParagraph"/>
        <w:numPr>
          <w:ilvl w:val="6"/>
          <w:numId w:val="20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9610F" w:rsidRPr="0089610F">
        <w:rPr>
          <w:rFonts w:ascii="Arial" w:hAnsi="Arial" w:cs="Arial"/>
          <w:sz w:val="24"/>
          <w:szCs w:val="24"/>
        </w:rPr>
        <w:t>he JTS</w:t>
      </w:r>
      <w:r>
        <w:rPr>
          <w:rFonts w:ascii="Arial" w:hAnsi="Arial" w:cs="Arial"/>
          <w:sz w:val="24"/>
          <w:szCs w:val="24"/>
        </w:rPr>
        <w:t xml:space="preserve"> will </w:t>
      </w:r>
      <w:r w:rsidR="0089610F" w:rsidRPr="0089610F">
        <w:rPr>
          <w:rFonts w:ascii="Arial" w:hAnsi="Arial" w:cs="Arial"/>
          <w:sz w:val="24"/>
          <w:szCs w:val="24"/>
        </w:rPr>
        <w:t xml:space="preserve">conduct </w:t>
      </w:r>
      <w:r w:rsidR="0089610F">
        <w:rPr>
          <w:rFonts w:ascii="Arial" w:hAnsi="Arial" w:cs="Arial"/>
          <w:sz w:val="24"/>
          <w:szCs w:val="24"/>
        </w:rPr>
        <w:t>project level monitoring</w:t>
      </w:r>
      <w:r w:rsidR="0089610F" w:rsidRPr="0089610F">
        <w:rPr>
          <w:rFonts w:ascii="Arial" w:hAnsi="Arial" w:cs="Arial"/>
          <w:sz w:val="24"/>
          <w:szCs w:val="24"/>
        </w:rPr>
        <w:t>.</w:t>
      </w:r>
    </w:p>
    <w:p w:rsidR="0089610F" w:rsidRDefault="0089610F" w:rsidP="00950C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9610F" w:rsidRDefault="0089610F" w:rsidP="001979CD">
      <w:pPr>
        <w:pStyle w:val="ListParagraph"/>
        <w:numPr>
          <w:ilvl w:val="6"/>
          <w:numId w:val="11"/>
        </w:numPr>
        <w:tabs>
          <w:tab w:val="clear" w:pos="25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JTS will monitor 100% of the operations, at least one time </w:t>
      </w:r>
      <w:r w:rsidR="0002466A">
        <w:rPr>
          <w:rFonts w:ascii="Arial" w:hAnsi="Arial" w:cs="Arial"/>
          <w:sz w:val="24"/>
          <w:szCs w:val="24"/>
        </w:rPr>
        <w:t>for each 12 mo</w:t>
      </w:r>
      <w:r w:rsidR="00C51D62">
        <w:rPr>
          <w:rFonts w:ascii="Arial" w:hAnsi="Arial" w:cs="Arial"/>
          <w:sz w:val="24"/>
          <w:szCs w:val="24"/>
        </w:rPr>
        <w:t>n</w:t>
      </w:r>
      <w:r w:rsidR="0002466A">
        <w:rPr>
          <w:rFonts w:ascii="Arial" w:hAnsi="Arial" w:cs="Arial"/>
          <w:sz w:val="24"/>
          <w:szCs w:val="24"/>
        </w:rPr>
        <w:t xml:space="preserve">ths </w:t>
      </w:r>
      <w:r>
        <w:rPr>
          <w:rFonts w:ascii="Arial" w:hAnsi="Arial" w:cs="Arial"/>
          <w:sz w:val="24"/>
          <w:szCs w:val="24"/>
        </w:rPr>
        <w:t>implementation</w:t>
      </w:r>
      <w:r w:rsidR="0002466A">
        <w:rPr>
          <w:rFonts w:ascii="Arial" w:hAnsi="Arial" w:cs="Arial"/>
          <w:sz w:val="24"/>
          <w:szCs w:val="24"/>
        </w:rPr>
        <w:t xml:space="preserve"> period</w:t>
      </w:r>
      <w:r>
        <w:rPr>
          <w:rFonts w:ascii="Arial" w:hAnsi="Arial" w:cs="Arial"/>
          <w:sz w:val="24"/>
          <w:szCs w:val="24"/>
        </w:rPr>
        <w:t>. If necessary, additional monitoring might be organised.</w:t>
      </w:r>
    </w:p>
    <w:p w:rsidR="00C51D62" w:rsidRDefault="00C51D62" w:rsidP="00C51D6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51D62" w:rsidRDefault="00C51D62" w:rsidP="001979CD">
      <w:pPr>
        <w:pStyle w:val="ListParagraph"/>
        <w:numPr>
          <w:ilvl w:val="6"/>
          <w:numId w:val="11"/>
        </w:numPr>
        <w:tabs>
          <w:tab w:val="clear" w:pos="25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JTS will communicate the results of the monitoring to the two </w:t>
      </w:r>
      <w:r w:rsidR="009616B9">
        <w:rPr>
          <w:rFonts w:ascii="Arial" w:hAnsi="Arial" w:cs="Arial"/>
          <w:sz w:val="24"/>
          <w:szCs w:val="24"/>
        </w:rPr>
        <w:t>Operating</w:t>
      </w:r>
      <w:r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9616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610F" w:rsidRDefault="0089610F" w:rsidP="00950C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0C72" w:rsidRDefault="0089610F" w:rsidP="001979CD">
      <w:pPr>
        <w:pStyle w:val="ListParagraph"/>
        <w:numPr>
          <w:ilvl w:val="6"/>
          <w:numId w:val="11"/>
        </w:numPr>
        <w:tabs>
          <w:tab w:val="clear" w:pos="25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610F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="007D6C8E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7D6C8E">
        <w:rPr>
          <w:rFonts w:ascii="Arial" w:hAnsi="Arial" w:cs="Arial"/>
          <w:sz w:val="24"/>
          <w:szCs w:val="24"/>
        </w:rPr>
        <w:t xml:space="preserve"> </w:t>
      </w:r>
      <w:r w:rsidR="00D4061E">
        <w:rPr>
          <w:rFonts w:ascii="Arial" w:hAnsi="Arial" w:cs="Arial"/>
          <w:sz w:val="24"/>
          <w:szCs w:val="24"/>
        </w:rPr>
        <w:t xml:space="preserve">of </w:t>
      </w:r>
      <w:r w:rsidR="00D4061E" w:rsidRPr="00D4061E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D4061E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D4061E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B51849" w:rsidRPr="00D4061E">
        <w:rPr>
          <w:rFonts w:ascii="Arial" w:hAnsi="Arial" w:cs="Arial"/>
          <w:sz w:val="24"/>
          <w:szCs w:val="24"/>
          <w:highlight w:val="yellow"/>
        </w:rPr>
        <w:t>&gt;</w:t>
      </w:r>
      <w:r w:rsidR="00B51849">
        <w:rPr>
          <w:rFonts w:ascii="Arial" w:hAnsi="Arial" w:cs="Arial"/>
          <w:sz w:val="24"/>
          <w:szCs w:val="24"/>
        </w:rPr>
        <w:t xml:space="preserve"> might</w:t>
      </w:r>
      <w:r>
        <w:rPr>
          <w:rFonts w:ascii="Arial" w:hAnsi="Arial" w:cs="Arial"/>
          <w:sz w:val="24"/>
          <w:szCs w:val="24"/>
        </w:rPr>
        <w:t xml:space="preserve"> decide to </w:t>
      </w:r>
      <w:r w:rsidR="00B51849">
        <w:rPr>
          <w:rFonts w:ascii="Arial" w:hAnsi="Arial" w:cs="Arial"/>
          <w:sz w:val="24"/>
          <w:szCs w:val="24"/>
        </w:rPr>
        <w:t>carry</w:t>
      </w:r>
      <w:r>
        <w:rPr>
          <w:rFonts w:ascii="Arial" w:hAnsi="Arial" w:cs="Arial"/>
          <w:sz w:val="24"/>
          <w:szCs w:val="24"/>
        </w:rPr>
        <w:t xml:space="preserve"> out additional monitoring. </w:t>
      </w:r>
    </w:p>
    <w:p w:rsidR="00B51849" w:rsidRDefault="00B51849" w:rsidP="00B5184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4061E" w:rsidRPr="00D4061E" w:rsidRDefault="00D4061E" w:rsidP="001979CD">
      <w:pPr>
        <w:pStyle w:val="ListParagraph"/>
        <w:numPr>
          <w:ilvl w:val="6"/>
          <w:numId w:val="11"/>
        </w:numPr>
        <w:tabs>
          <w:tab w:val="clear" w:pos="25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D4061E">
        <w:rPr>
          <w:rFonts w:ascii="Arial" w:hAnsi="Arial" w:cs="Arial"/>
          <w:sz w:val="24"/>
          <w:szCs w:val="24"/>
          <w:highlight w:val="lightGray"/>
        </w:rPr>
        <w:t>[</w:t>
      </w:r>
      <w:r w:rsidR="00C51D62">
        <w:rPr>
          <w:rFonts w:ascii="Arial" w:hAnsi="Arial" w:cs="Arial"/>
          <w:sz w:val="24"/>
          <w:szCs w:val="24"/>
          <w:highlight w:val="lightGray"/>
        </w:rPr>
        <w:t>Where</w:t>
      </w:r>
      <w:r w:rsidRPr="00D4061E">
        <w:rPr>
          <w:rFonts w:ascii="Arial" w:hAnsi="Arial" w:cs="Arial"/>
          <w:sz w:val="24"/>
          <w:szCs w:val="24"/>
          <w:highlight w:val="lightGray"/>
        </w:rPr>
        <w:t xml:space="preserve"> applicable - </w:t>
      </w:r>
      <w:r w:rsidR="00B51849" w:rsidRPr="00D4061E">
        <w:rPr>
          <w:rFonts w:ascii="Arial" w:hAnsi="Arial" w:cs="Arial"/>
          <w:sz w:val="24"/>
          <w:szCs w:val="24"/>
        </w:rPr>
        <w:t xml:space="preserve">When the </w:t>
      </w:r>
      <w:r w:rsidR="009616B9">
        <w:rPr>
          <w:rFonts w:ascii="Arial" w:hAnsi="Arial" w:cs="Arial"/>
          <w:sz w:val="24"/>
          <w:szCs w:val="24"/>
        </w:rPr>
        <w:t>Operating</w:t>
      </w:r>
      <w:r w:rsidR="00595333" w:rsidRPr="00D4061E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6C7E49">
        <w:rPr>
          <w:rFonts w:ascii="Arial" w:hAnsi="Arial" w:cs="Arial"/>
          <w:sz w:val="24"/>
          <w:szCs w:val="24"/>
        </w:rPr>
        <w:t xml:space="preserve"> of</w:t>
      </w:r>
      <w:r w:rsidR="00595333" w:rsidRPr="00D4061E">
        <w:rPr>
          <w:rFonts w:ascii="Arial" w:hAnsi="Arial" w:cs="Arial"/>
          <w:sz w:val="24"/>
          <w:szCs w:val="24"/>
        </w:rPr>
        <w:t xml:space="preserve"> </w:t>
      </w:r>
      <w:r w:rsidR="00595333" w:rsidRPr="006C7E49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6C7E49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6C7E49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6C7E49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595333" w:rsidRPr="006C7E49">
        <w:rPr>
          <w:rFonts w:ascii="Arial" w:hAnsi="Arial" w:cs="Arial"/>
          <w:sz w:val="24"/>
          <w:szCs w:val="24"/>
          <w:highlight w:val="yellow"/>
        </w:rPr>
        <w:t>&gt;</w:t>
      </w:r>
      <w:r w:rsidR="00595333" w:rsidRPr="00D4061E">
        <w:rPr>
          <w:rFonts w:ascii="Arial" w:hAnsi="Arial" w:cs="Arial"/>
          <w:sz w:val="24"/>
          <w:szCs w:val="24"/>
        </w:rPr>
        <w:t xml:space="preserve"> </w:t>
      </w:r>
      <w:r w:rsidR="006C7E49">
        <w:rPr>
          <w:rFonts w:ascii="Arial" w:hAnsi="Arial" w:cs="Arial"/>
          <w:sz w:val="24"/>
          <w:szCs w:val="24"/>
        </w:rPr>
        <w:t>decides to undertake</w:t>
      </w:r>
      <w:r w:rsidR="00B51849" w:rsidRPr="00D4061E">
        <w:rPr>
          <w:rFonts w:ascii="Arial" w:hAnsi="Arial" w:cs="Arial"/>
          <w:sz w:val="24"/>
          <w:szCs w:val="24"/>
        </w:rPr>
        <w:t xml:space="preserve"> additional monitoring</w:t>
      </w:r>
      <w:r w:rsidR="006C7E49">
        <w:rPr>
          <w:rFonts w:ascii="Arial" w:hAnsi="Arial" w:cs="Arial"/>
          <w:sz w:val="24"/>
          <w:szCs w:val="24"/>
        </w:rPr>
        <w:t>,</w:t>
      </w:r>
      <w:r w:rsidR="00B51849" w:rsidRPr="00D4061E">
        <w:rPr>
          <w:rFonts w:ascii="Arial" w:hAnsi="Arial" w:cs="Arial"/>
          <w:sz w:val="24"/>
          <w:szCs w:val="24"/>
        </w:rPr>
        <w:t xml:space="preserve"> </w:t>
      </w:r>
      <w:r w:rsidR="00595333" w:rsidRPr="00D4061E">
        <w:rPr>
          <w:rFonts w:ascii="Arial" w:hAnsi="Arial" w:cs="Arial"/>
          <w:sz w:val="24"/>
          <w:szCs w:val="24"/>
        </w:rPr>
        <w:t>the</w:t>
      </w:r>
      <w:r w:rsidR="00950C72" w:rsidRPr="00D4061E">
        <w:rPr>
          <w:rFonts w:ascii="Arial" w:hAnsi="Arial" w:cs="Arial"/>
          <w:sz w:val="24"/>
          <w:szCs w:val="24"/>
        </w:rPr>
        <w:t xml:space="preserve"> </w:t>
      </w:r>
      <w:r w:rsidR="009616B9">
        <w:rPr>
          <w:rFonts w:ascii="Arial" w:hAnsi="Arial" w:cs="Arial"/>
          <w:sz w:val="24"/>
          <w:szCs w:val="24"/>
        </w:rPr>
        <w:t>Parties</w:t>
      </w:r>
      <w:r w:rsidR="00950C72" w:rsidRPr="00D4061E">
        <w:rPr>
          <w:rFonts w:ascii="Arial" w:hAnsi="Arial" w:cs="Arial"/>
          <w:sz w:val="24"/>
          <w:szCs w:val="24"/>
        </w:rPr>
        <w:t xml:space="preserve"> agree to carry out the monitoring in the following way</w:t>
      </w:r>
      <w:r w:rsidR="00B51849" w:rsidRPr="00D4061E">
        <w:rPr>
          <w:rFonts w:ascii="Arial" w:hAnsi="Arial" w:cs="Arial"/>
          <w:sz w:val="24"/>
          <w:szCs w:val="24"/>
        </w:rPr>
        <w:t xml:space="preserve"> [</w:t>
      </w:r>
      <w:r w:rsidR="00B51849" w:rsidRPr="00D4061E">
        <w:rPr>
          <w:rFonts w:ascii="Arial" w:hAnsi="Arial" w:cs="Arial"/>
          <w:sz w:val="24"/>
          <w:szCs w:val="24"/>
          <w:highlight w:val="yellow"/>
        </w:rPr>
        <w:t>add info on how monitoring will take place</w:t>
      </w:r>
      <w:r w:rsidR="00B51849">
        <w:rPr>
          <w:rFonts w:ascii="Arial" w:hAnsi="Arial" w:cs="Arial"/>
          <w:sz w:val="24"/>
          <w:szCs w:val="24"/>
          <w:highlight w:val="yellow"/>
        </w:rPr>
        <w:t>]</w:t>
      </w:r>
      <w:r w:rsidR="0059533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B51849" w:rsidRPr="006C7E49" w:rsidRDefault="00D4061E" w:rsidP="00D4061E">
      <w:pPr>
        <w:pStyle w:val="ListNumberLevel2"/>
        <w:numPr>
          <w:ilvl w:val="0"/>
          <w:numId w:val="0"/>
        </w:numPr>
        <w:ind w:left="709"/>
        <w:rPr>
          <w:rFonts w:ascii="Arial" w:hAnsi="Arial" w:cs="Arial"/>
          <w:i/>
          <w:color w:val="808080" w:themeColor="background1" w:themeShade="80"/>
          <w:highlight w:val="yellow"/>
        </w:rPr>
      </w:pPr>
      <w:proofErr w:type="gramStart"/>
      <w:r w:rsidRPr="006C7E49">
        <w:rPr>
          <w:rFonts w:ascii="Arial" w:hAnsi="Arial" w:cs="Arial"/>
          <w:i/>
          <w:color w:val="808080" w:themeColor="background1" w:themeShade="80"/>
        </w:rPr>
        <w:t>e.g</w:t>
      </w:r>
      <w:proofErr w:type="gramEnd"/>
      <w:r w:rsidR="006C7E49" w:rsidRPr="006C7E49">
        <w:rPr>
          <w:rFonts w:ascii="Arial" w:hAnsi="Arial" w:cs="Arial"/>
          <w:i/>
          <w:color w:val="808080" w:themeColor="background1" w:themeShade="80"/>
        </w:rPr>
        <w:t>.</w:t>
      </w:r>
      <w:r w:rsidRPr="006C7E49">
        <w:rPr>
          <w:rFonts w:ascii="Arial" w:hAnsi="Arial" w:cs="Arial"/>
          <w:i/>
          <w:color w:val="808080" w:themeColor="background1" w:themeShade="80"/>
        </w:rPr>
        <w:t xml:space="preserve"> </w:t>
      </w:r>
      <w:r w:rsidR="00B51849" w:rsidRPr="006C7E49">
        <w:rPr>
          <w:rFonts w:ascii="Arial" w:hAnsi="Arial" w:cs="Arial"/>
          <w:i/>
          <w:color w:val="808080" w:themeColor="background1" w:themeShade="80"/>
        </w:rPr>
        <w:t xml:space="preserve">The </w:t>
      </w:r>
      <w:r w:rsidR="009616B9" w:rsidRPr="006C7E49">
        <w:rPr>
          <w:rFonts w:ascii="Arial" w:hAnsi="Arial" w:cs="Arial"/>
          <w:i/>
          <w:color w:val="808080" w:themeColor="background1" w:themeShade="80"/>
        </w:rPr>
        <w:t>Operating</w:t>
      </w:r>
      <w:r w:rsidR="00595333" w:rsidRPr="006C7E49">
        <w:rPr>
          <w:rFonts w:ascii="Arial" w:hAnsi="Arial" w:cs="Arial"/>
          <w:i/>
          <w:color w:val="808080" w:themeColor="background1" w:themeShade="80"/>
        </w:rPr>
        <w:t xml:space="preserve"> </w:t>
      </w:r>
      <w:r w:rsidR="006C1945" w:rsidRPr="006C7E49">
        <w:rPr>
          <w:rFonts w:ascii="Arial" w:hAnsi="Arial" w:cs="Arial"/>
          <w:i/>
          <w:color w:val="808080" w:themeColor="background1" w:themeShade="80"/>
        </w:rPr>
        <w:t>Structure</w:t>
      </w:r>
      <w:r w:rsidR="006C7E49">
        <w:rPr>
          <w:rFonts w:ascii="Arial" w:hAnsi="Arial" w:cs="Arial"/>
          <w:i/>
          <w:color w:val="808080" w:themeColor="background1" w:themeShade="80"/>
        </w:rPr>
        <w:t xml:space="preserve"> of</w:t>
      </w:r>
      <w:r w:rsidR="00595333" w:rsidRPr="006C7E49">
        <w:rPr>
          <w:rFonts w:ascii="Arial" w:hAnsi="Arial" w:cs="Arial"/>
          <w:i/>
          <w:color w:val="808080" w:themeColor="background1" w:themeShade="80"/>
        </w:rPr>
        <w:t xml:space="preserve"> &lt;</w:t>
      </w:r>
      <w:r w:rsidR="007C2077" w:rsidRPr="006C7E49">
        <w:rPr>
          <w:rFonts w:ascii="Arial" w:hAnsi="Arial" w:cs="Arial"/>
          <w:i/>
          <w:color w:val="808080" w:themeColor="background1" w:themeShade="80"/>
        </w:rPr>
        <w:t xml:space="preserve">IPA II </w:t>
      </w:r>
      <w:r w:rsidR="003F6467" w:rsidRPr="006C7E49">
        <w:rPr>
          <w:rFonts w:ascii="Arial" w:hAnsi="Arial" w:cs="Arial"/>
          <w:i/>
          <w:color w:val="808080" w:themeColor="background1" w:themeShade="80"/>
        </w:rPr>
        <w:t>Beneficiary</w:t>
      </w:r>
      <w:r w:rsidR="007C2077" w:rsidRPr="006C7E49">
        <w:rPr>
          <w:rFonts w:ascii="Arial" w:hAnsi="Arial" w:cs="Arial"/>
          <w:i/>
          <w:color w:val="808080" w:themeColor="background1" w:themeShade="80"/>
        </w:rPr>
        <w:t xml:space="preserve"> xxx</w:t>
      </w:r>
      <w:r w:rsidR="00595333" w:rsidRPr="006C7E49">
        <w:rPr>
          <w:rFonts w:ascii="Arial" w:hAnsi="Arial" w:cs="Arial"/>
          <w:i/>
          <w:color w:val="808080" w:themeColor="background1" w:themeShade="80"/>
        </w:rPr>
        <w:t xml:space="preserve">&gt; </w:t>
      </w:r>
      <w:r w:rsidR="00B51849" w:rsidRPr="006C7E49">
        <w:rPr>
          <w:rFonts w:ascii="Arial" w:hAnsi="Arial" w:cs="Arial"/>
          <w:i/>
          <w:color w:val="808080" w:themeColor="background1" w:themeShade="80"/>
        </w:rPr>
        <w:t>will carry out monitoring in the whole territory of the programme</w:t>
      </w:r>
    </w:p>
    <w:p w:rsidR="00B51849" w:rsidRPr="00D4061E" w:rsidRDefault="00D4061E" w:rsidP="00D4061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  <w:proofErr w:type="gramStart"/>
      <w:r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e.g</w:t>
      </w:r>
      <w:proofErr w:type="gramEnd"/>
      <w:r w:rsidR="006C7E4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.</w:t>
      </w:r>
      <w:r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 </w:t>
      </w:r>
      <w:r w:rsidR="00B5184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The </w:t>
      </w:r>
      <w:r w:rsidR="009616B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Operating</w:t>
      </w:r>
      <w:r w:rsidR="00B5184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 </w:t>
      </w:r>
      <w:r w:rsidR="006C1945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Structure</w:t>
      </w:r>
      <w:r w:rsidR="00B5184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 of &lt;</w:t>
      </w:r>
      <w:r w:rsidR="007C2077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IPA II </w:t>
      </w:r>
      <w:r w:rsidR="003F6467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Beneficiary</w:t>
      </w:r>
      <w:r w:rsidR="007C2077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 </w:t>
      </w:r>
      <w:proofErr w:type="spellStart"/>
      <w:r w:rsidR="007C2077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yyy</w:t>
      </w:r>
      <w:proofErr w:type="spellEnd"/>
      <w:r w:rsid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&gt; will assist the Contracting A</w:t>
      </w:r>
      <w:r w:rsidR="00B5184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uthority in carrying out the monitoring in the following way [ add info</w:t>
      </w:r>
      <w:r w:rsid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 xml:space="preserve"> </w:t>
      </w:r>
      <w:r w:rsidR="001920FC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on how</w:t>
      </w:r>
      <w:r w:rsidR="00B51849" w:rsidRPr="006C7E49">
        <w:rPr>
          <w:rFonts w:ascii="Arial" w:eastAsia="Times New Roman" w:hAnsi="Arial" w:cs="Arial"/>
          <w:i/>
          <w:color w:val="808080" w:themeColor="background1" w:themeShade="80"/>
          <w:sz w:val="24"/>
          <w:szCs w:val="20"/>
          <w:lang w:eastAsia="en-GB"/>
        </w:rPr>
        <w:t>]</w:t>
      </w:r>
    </w:p>
    <w:p w:rsidR="00895CDA" w:rsidRDefault="001E451B" w:rsidP="00310D7E">
      <w:pPr>
        <w:pStyle w:val="Style1"/>
        <w:rPr>
          <w:lang w:val="en-GB"/>
        </w:rPr>
      </w:pPr>
      <w:bookmarkStart w:id="9" w:name="_Toc412719181"/>
      <w:r>
        <w:rPr>
          <w:lang w:val="en-GB"/>
        </w:rPr>
        <w:t>Article</w:t>
      </w:r>
      <w:r w:rsidR="00835818" w:rsidRPr="00D678B0">
        <w:rPr>
          <w:lang w:val="en-GB"/>
        </w:rPr>
        <w:t xml:space="preserve"> </w:t>
      </w:r>
      <w:r w:rsidR="00A52AAE" w:rsidRPr="00D678B0">
        <w:rPr>
          <w:lang w:val="en-GB"/>
        </w:rPr>
        <w:t>9</w:t>
      </w:r>
      <w:r w:rsidR="00514B7A" w:rsidRPr="00D678B0">
        <w:rPr>
          <w:lang w:val="en-GB"/>
        </w:rPr>
        <w:t xml:space="preserve"> – </w:t>
      </w:r>
      <w:r w:rsidR="00D4061E">
        <w:rPr>
          <w:lang w:val="en-GB"/>
        </w:rPr>
        <w:t>M</w:t>
      </w:r>
      <w:r w:rsidR="00020ED7">
        <w:rPr>
          <w:lang w:val="en-GB"/>
        </w:rPr>
        <w:t>anagement verifications</w:t>
      </w:r>
      <w:bookmarkEnd w:id="9"/>
      <w:r w:rsidR="00020ED7">
        <w:rPr>
          <w:lang w:val="en-GB"/>
        </w:rPr>
        <w:t xml:space="preserve"> </w:t>
      </w:r>
    </w:p>
    <w:p w:rsidR="00020ED7" w:rsidRPr="001920FC" w:rsidRDefault="00715BC4" w:rsidP="00020ED7">
      <w:pPr>
        <w:spacing w:after="0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950C72" w:rsidRPr="001920FC">
        <w:rPr>
          <w:rFonts w:ascii="Arial" w:hAnsi="Arial" w:cs="Arial"/>
          <w:i/>
          <w:highlight w:val="cyan"/>
        </w:rPr>
        <w:t xml:space="preserve">This </w:t>
      </w:r>
      <w:r w:rsidR="001E451B">
        <w:rPr>
          <w:rFonts w:ascii="Arial" w:hAnsi="Arial" w:cs="Arial"/>
          <w:i/>
          <w:highlight w:val="cyan"/>
        </w:rPr>
        <w:t>Article</w:t>
      </w:r>
      <w:r w:rsidR="00950C72" w:rsidRPr="001920FC">
        <w:rPr>
          <w:rFonts w:ascii="Arial" w:hAnsi="Arial" w:cs="Arial"/>
          <w:i/>
          <w:highlight w:val="cyan"/>
        </w:rPr>
        <w:t xml:space="preserve"> should provide a d</w:t>
      </w:r>
      <w:r w:rsidR="00020ED7" w:rsidRPr="001920FC">
        <w:rPr>
          <w:rFonts w:ascii="Arial" w:hAnsi="Arial" w:cs="Arial"/>
          <w:i/>
          <w:highlight w:val="cyan"/>
        </w:rPr>
        <w:t xml:space="preserve">escription </w:t>
      </w:r>
      <w:r w:rsidR="00B91C6C">
        <w:rPr>
          <w:rFonts w:ascii="Arial" w:hAnsi="Arial" w:cs="Arial"/>
          <w:i/>
          <w:highlight w:val="cyan"/>
        </w:rPr>
        <w:t>on</w:t>
      </w:r>
      <w:r w:rsidR="00B91C6C" w:rsidRPr="001920FC">
        <w:rPr>
          <w:rFonts w:ascii="Arial" w:hAnsi="Arial" w:cs="Arial"/>
          <w:i/>
          <w:highlight w:val="cyan"/>
        </w:rPr>
        <w:t xml:space="preserve"> </w:t>
      </w:r>
      <w:r w:rsidR="00020ED7" w:rsidRPr="001920FC">
        <w:rPr>
          <w:rFonts w:ascii="Arial" w:hAnsi="Arial" w:cs="Arial"/>
          <w:i/>
          <w:highlight w:val="cyan"/>
        </w:rPr>
        <w:t xml:space="preserve">how the </w:t>
      </w:r>
      <w:r w:rsidR="00BF6915">
        <w:rPr>
          <w:rFonts w:ascii="Arial" w:hAnsi="Arial" w:cs="Arial"/>
          <w:i/>
          <w:highlight w:val="cyan"/>
        </w:rPr>
        <w:t xml:space="preserve">management verification referred to in Clause 4(3)(b)(x) of the </w:t>
      </w:r>
      <w:r w:rsidR="00595333">
        <w:rPr>
          <w:rFonts w:ascii="Arial" w:hAnsi="Arial" w:cs="Arial"/>
          <w:i/>
          <w:highlight w:val="cyan"/>
        </w:rPr>
        <w:t xml:space="preserve">Annex A of the </w:t>
      </w:r>
      <w:r w:rsidR="007C2077">
        <w:rPr>
          <w:rFonts w:ascii="Arial" w:hAnsi="Arial" w:cs="Arial"/>
          <w:i/>
          <w:highlight w:val="cyan"/>
        </w:rPr>
        <w:t>FWA</w:t>
      </w:r>
      <w:r w:rsidR="006C7E49">
        <w:rPr>
          <w:rFonts w:ascii="Arial" w:hAnsi="Arial" w:cs="Arial"/>
          <w:i/>
          <w:highlight w:val="cyan"/>
        </w:rPr>
        <w:t xml:space="preserve"> will be undertaken</w:t>
      </w:r>
      <w:r w:rsidR="00BF6915">
        <w:rPr>
          <w:rFonts w:ascii="Arial" w:hAnsi="Arial" w:cs="Arial"/>
          <w:i/>
          <w:highlight w:val="cyan"/>
        </w:rPr>
        <w:t>, spelling out the role of &lt;</w:t>
      </w:r>
      <w:r w:rsidR="006C7E49">
        <w:rPr>
          <w:rFonts w:ascii="Arial" w:hAnsi="Arial" w:cs="Arial"/>
          <w:i/>
          <w:highlight w:val="cyan"/>
        </w:rPr>
        <w:t xml:space="preserve">the </w:t>
      </w:r>
      <w:r w:rsidR="003F6467">
        <w:rPr>
          <w:rFonts w:ascii="Arial" w:hAnsi="Arial" w:cs="Arial"/>
          <w:i/>
          <w:highlight w:val="cyan"/>
        </w:rPr>
        <w:t>Beneficiary</w:t>
      </w:r>
      <w:r w:rsidR="006C7E49">
        <w:rPr>
          <w:rFonts w:ascii="Arial" w:hAnsi="Arial" w:cs="Arial"/>
          <w:i/>
          <w:highlight w:val="cyan"/>
        </w:rPr>
        <w:t xml:space="preserve"> </w:t>
      </w:r>
      <w:proofErr w:type="spellStart"/>
      <w:r w:rsidR="00BF6915">
        <w:rPr>
          <w:rFonts w:ascii="Arial" w:hAnsi="Arial" w:cs="Arial"/>
          <w:i/>
          <w:highlight w:val="cyan"/>
        </w:rPr>
        <w:t>y</w:t>
      </w:r>
      <w:r w:rsidR="00C51D62">
        <w:rPr>
          <w:rFonts w:ascii="Arial" w:hAnsi="Arial" w:cs="Arial"/>
          <w:i/>
          <w:highlight w:val="cyan"/>
        </w:rPr>
        <w:t>y</w:t>
      </w:r>
      <w:r w:rsidR="00BF6915">
        <w:rPr>
          <w:rFonts w:ascii="Arial" w:hAnsi="Arial" w:cs="Arial"/>
          <w:i/>
          <w:highlight w:val="cyan"/>
        </w:rPr>
        <w:t>y</w:t>
      </w:r>
      <w:proofErr w:type="spellEnd"/>
      <w:r w:rsidR="00BF6915">
        <w:rPr>
          <w:rFonts w:ascii="Arial" w:hAnsi="Arial" w:cs="Arial"/>
          <w:i/>
          <w:highlight w:val="cyan"/>
        </w:rPr>
        <w:t>&gt;</w:t>
      </w:r>
      <w:r w:rsidR="00020ED7" w:rsidRPr="001920FC">
        <w:rPr>
          <w:rFonts w:ascii="Arial" w:hAnsi="Arial" w:cs="Arial"/>
          <w:i/>
          <w:highlight w:val="cyan"/>
        </w:rPr>
        <w:t xml:space="preserve"> in the verifications (if any). </w:t>
      </w:r>
    </w:p>
    <w:p w:rsidR="00020ED7" w:rsidRPr="00715BC4" w:rsidRDefault="00020ED7" w:rsidP="00715BC4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 w:rsidRPr="00715BC4">
        <w:rPr>
          <w:rFonts w:ascii="Arial" w:hAnsi="Arial" w:cs="Arial"/>
          <w:i/>
          <w:highlight w:val="cyan"/>
        </w:rPr>
        <w:t xml:space="preserve">If it is agreed that the </w:t>
      </w:r>
      <w:r w:rsidR="009616B9">
        <w:rPr>
          <w:rFonts w:ascii="Arial" w:hAnsi="Arial" w:cs="Arial"/>
          <w:i/>
          <w:highlight w:val="cyan"/>
        </w:rPr>
        <w:t>Operating</w:t>
      </w:r>
      <w:r w:rsidR="00C51D62">
        <w:rPr>
          <w:rFonts w:ascii="Arial" w:hAnsi="Arial" w:cs="Arial"/>
          <w:i/>
          <w:highlight w:val="cyan"/>
        </w:rPr>
        <w:t xml:space="preserve"> </w:t>
      </w:r>
      <w:r w:rsidR="006C1945">
        <w:rPr>
          <w:rFonts w:ascii="Arial" w:hAnsi="Arial" w:cs="Arial"/>
          <w:i/>
          <w:highlight w:val="cyan"/>
        </w:rPr>
        <w:t>Structure</w:t>
      </w:r>
      <w:r w:rsidR="00C51D62">
        <w:rPr>
          <w:rFonts w:ascii="Arial" w:hAnsi="Arial" w:cs="Arial"/>
          <w:i/>
          <w:highlight w:val="cyan"/>
        </w:rPr>
        <w:t xml:space="preserve"> of IPA II </w:t>
      </w:r>
      <w:r w:rsidR="003F6467">
        <w:rPr>
          <w:rFonts w:ascii="Arial" w:hAnsi="Arial" w:cs="Arial"/>
          <w:i/>
          <w:highlight w:val="cyan"/>
        </w:rPr>
        <w:t>Beneficiary</w:t>
      </w:r>
      <w:r w:rsidR="00C51D62">
        <w:rPr>
          <w:rFonts w:ascii="Arial" w:hAnsi="Arial" w:cs="Arial"/>
          <w:i/>
          <w:highlight w:val="cyan"/>
        </w:rPr>
        <w:t xml:space="preserve"> xxx </w:t>
      </w:r>
      <w:r w:rsidRPr="00715BC4">
        <w:rPr>
          <w:rFonts w:ascii="Arial" w:hAnsi="Arial" w:cs="Arial"/>
          <w:i/>
          <w:highlight w:val="cyan"/>
        </w:rPr>
        <w:t>can carry out th</w:t>
      </w:r>
      <w:r w:rsidR="00C51D62">
        <w:rPr>
          <w:rFonts w:ascii="Arial" w:hAnsi="Arial" w:cs="Arial"/>
          <w:i/>
          <w:highlight w:val="cyan"/>
        </w:rPr>
        <w:t xml:space="preserve">e </w:t>
      </w:r>
      <w:r w:rsidRPr="00715BC4">
        <w:rPr>
          <w:rFonts w:ascii="Arial" w:hAnsi="Arial" w:cs="Arial"/>
          <w:i/>
          <w:highlight w:val="cyan"/>
        </w:rPr>
        <w:t>verifications throughout the whole programme area, this needs to be s</w:t>
      </w:r>
      <w:r w:rsidR="006C7E49">
        <w:rPr>
          <w:rFonts w:ascii="Arial" w:hAnsi="Arial" w:cs="Arial"/>
          <w:i/>
          <w:highlight w:val="cyan"/>
        </w:rPr>
        <w:t xml:space="preserve">pecified clearly in this </w:t>
      </w:r>
      <w:r w:rsidR="001E451B">
        <w:rPr>
          <w:rFonts w:ascii="Arial" w:hAnsi="Arial" w:cs="Arial"/>
          <w:i/>
          <w:highlight w:val="cyan"/>
        </w:rPr>
        <w:t>Article</w:t>
      </w:r>
      <w:r w:rsidRPr="00715BC4">
        <w:rPr>
          <w:rFonts w:ascii="Arial" w:hAnsi="Arial" w:cs="Arial"/>
          <w:i/>
          <w:highlight w:val="cyan"/>
        </w:rPr>
        <w:t xml:space="preserve">. </w:t>
      </w:r>
    </w:p>
    <w:p w:rsidR="00020ED7" w:rsidRPr="00715BC4" w:rsidRDefault="00020ED7" w:rsidP="00715BC4">
      <w:pPr>
        <w:spacing w:after="0"/>
        <w:jc w:val="both"/>
        <w:rPr>
          <w:rFonts w:ascii="Arial" w:hAnsi="Arial" w:cs="Arial"/>
          <w:i/>
          <w:highlight w:val="cyan"/>
        </w:rPr>
      </w:pPr>
      <w:r w:rsidRPr="00715BC4">
        <w:rPr>
          <w:rFonts w:ascii="Arial" w:hAnsi="Arial" w:cs="Arial"/>
          <w:i/>
          <w:highlight w:val="cyan"/>
        </w:rPr>
        <w:t xml:space="preserve">If the </w:t>
      </w:r>
      <w:r w:rsidR="009616B9">
        <w:rPr>
          <w:rFonts w:ascii="Arial" w:hAnsi="Arial" w:cs="Arial"/>
          <w:i/>
          <w:highlight w:val="cyan"/>
        </w:rPr>
        <w:t>Operating</w:t>
      </w:r>
      <w:r w:rsidR="00C51D62" w:rsidRPr="00C51D62">
        <w:rPr>
          <w:rFonts w:ascii="Arial" w:hAnsi="Arial" w:cs="Arial"/>
          <w:i/>
          <w:highlight w:val="cyan"/>
        </w:rPr>
        <w:t xml:space="preserve"> </w:t>
      </w:r>
      <w:r w:rsidR="006C1945">
        <w:rPr>
          <w:rFonts w:ascii="Arial" w:hAnsi="Arial" w:cs="Arial"/>
          <w:i/>
          <w:highlight w:val="cyan"/>
        </w:rPr>
        <w:t>Structure</w:t>
      </w:r>
      <w:r w:rsidR="00C51D62" w:rsidRPr="00C51D62">
        <w:rPr>
          <w:rFonts w:ascii="Arial" w:hAnsi="Arial" w:cs="Arial"/>
          <w:i/>
          <w:highlight w:val="cyan"/>
        </w:rPr>
        <w:t xml:space="preserve"> of IPA II </w:t>
      </w:r>
      <w:r w:rsidR="003F6467">
        <w:rPr>
          <w:rFonts w:ascii="Arial" w:hAnsi="Arial" w:cs="Arial"/>
          <w:i/>
          <w:highlight w:val="cyan"/>
        </w:rPr>
        <w:t>Beneficiary</w:t>
      </w:r>
      <w:r w:rsidR="00C51D62" w:rsidRPr="00C51D62">
        <w:rPr>
          <w:rFonts w:ascii="Arial" w:hAnsi="Arial" w:cs="Arial"/>
          <w:i/>
          <w:highlight w:val="cyan"/>
        </w:rPr>
        <w:t xml:space="preserve"> xxx</w:t>
      </w:r>
      <w:r w:rsidR="00C51D62" w:rsidRPr="00715BC4">
        <w:rPr>
          <w:rFonts w:ascii="Arial" w:hAnsi="Arial" w:cs="Arial"/>
          <w:i/>
          <w:highlight w:val="cyan"/>
        </w:rPr>
        <w:t xml:space="preserve"> </w:t>
      </w:r>
      <w:r w:rsidRPr="00715BC4">
        <w:rPr>
          <w:rFonts w:ascii="Arial" w:hAnsi="Arial" w:cs="Arial"/>
          <w:i/>
          <w:highlight w:val="cyan"/>
        </w:rPr>
        <w:t>cannot carry out verifications throughout the whole programme area, the arrangements for conducting such verifications</w:t>
      </w:r>
      <w:r w:rsidR="003F2FE3">
        <w:rPr>
          <w:rFonts w:ascii="Arial" w:hAnsi="Arial" w:cs="Arial"/>
          <w:i/>
          <w:highlight w:val="cyan"/>
        </w:rPr>
        <w:t xml:space="preserve"> in particular as regards verifications in</w:t>
      </w:r>
      <w:r w:rsidR="006C7E49">
        <w:rPr>
          <w:rFonts w:ascii="Arial" w:hAnsi="Arial" w:cs="Arial"/>
          <w:i/>
          <w:highlight w:val="cyan"/>
        </w:rPr>
        <w:t xml:space="preserve"> the</w:t>
      </w:r>
      <w:r w:rsidR="003F2FE3">
        <w:rPr>
          <w:rFonts w:ascii="Arial" w:hAnsi="Arial" w:cs="Arial"/>
          <w:i/>
          <w:highlight w:val="cyan"/>
        </w:rPr>
        <w:t xml:space="preserve"> IPA II </w:t>
      </w:r>
      <w:r w:rsidR="003F6467">
        <w:rPr>
          <w:rFonts w:ascii="Arial" w:hAnsi="Arial" w:cs="Arial"/>
          <w:i/>
          <w:highlight w:val="cyan"/>
        </w:rPr>
        <w:t>Beneficiary</w:t>
      </w:r>
      <w:r w:rsidR="003F2FE3">
        <w:rPr>
          <w:rFonts w:ascii="Arial" w:hAnsi="Arial" w:cs="Arial"/>
          <w:i/>
          <w:highlight w:val="cyan"/>
        </w:rPr>
        <w:t xml:space="preserve"> </w:t>
      </w:r>
      <w:proofErr w:type="spellStart"/>
      <w:r w:rsidR="003F2FE3">
        <w:rPr>
          <w:rFonts w:ascii="Arial" w:hAnsi="Arial" w:cs="Arial"/>
          <w:i/>
          <w:highlight w:val="cyan"/>
        </w:rPr>
        <w:t>yyy</w:t>
      </w:r>
      <w:proofErr w:type="spellEnd"/>
      <w:r w:rsidRPr="00715BC4">
        <w:rPr>
          <w:rFonts w:ascii="Arial" w:hAnsi="Arial" w:cs="Arial"/>
          <w:i/>
          <w:highlight w:val="cyan"/>
        </w:rPr>
        <w:t xml:space="preserve"> shall be spelled out</w:t>
      </w:r>
      <w:r w:rsidR="006C7E49">
        <w:rPr>
          <w:rFonts w:ascii="Arial" w:hAnsi="Arial" w:cs="Arial"/>
          <w:i/>
          <w:highlight w:val="cyan"/>
        </w:rPr>
        <w:t xml:space="preserve"> in this </w:t>
      </w:r>
      <w:r w:rsidR="001E451B">
        <w:rPr>
          <w:rFonts w:ascii="Arial" w:hAnsi="Arial" w:cs="Arial"/>
          <w:i/>
          <w:highlight w:val="cyan"/>
        </w:rPr>
        <w:t>Article</w:t>
      </w:r>
      <w:r w:rsidR="003F2FE3">
        <w:rPr>
          <w:rFonts w:ascii="Arial" w:hAnsi="Arial" w:cs="Arial"/>
          <w:i/>
          <w:highlight w:val="cyan"/>
        </w:rPr>
        <w:t>]</w:t>
      </w:r>
      <w:r w:rsidRPr="00715BC4">
        <w:rPr>
          <w:rFonts w:ascii="Arial" w:hAnsi="Arial" w:cs="Arial"/>
          <w:i/>
          <w:highlight w:val="cyan"/>
        </w:rPr>
        <w:t xml:space="preserve">. </w:t>
      </w:r>
    </w:p>
    <w:p w:rsidR="003F7E05" w:rsidRPr="007D40C9" w:rsidRDefault="003F7E05" w:rsidP="001979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0C9">
        <w:rPr>
          <w:rFonts w:ascii="Arial" w:hAnsi="Arial" w:cs="Arial"/>
          <w:sz w:val="24"/>
          <w:szCs w:val="24"/>
        </w:rPr>
        <w:t xml:space="preserve">The </w:t>
      </w:r>
      <w:r w:rsidR="009616B9" w:rsidRPr="007D40C9">
        <w:rPr>
          <w:rFonts w:ascii="Arial" w:hAnsi="Arial" w:cs="Arial"/>
          <w:sz w:val="24"/>
          <w:szCs w:val="24"/>
        </w:rPr>
        <w:t>Operating</w:t>
      </w:r>
      <w:r w:rsidRPr="007D40C9">
        <w:rPr>
          <w:rFonts w:ascii="Arial" w:hAnsi="Arial" w:cs="Arial"/>
          <w:sz w:val="24"/>
          <w:szCs w:val="24"/>
        </w:rPr>
        <w:t xml:space="preserve"> </w:t>
      </w:r>
      <w:r w:rsidR="006C1945" w:rsidRPr="007D40C9">
        <w:rPr>
          <w:rFonts w:ascii="Arial" w:hAnsi="Arial" w:cs="Arial"/>
          <w:sz w:val="24"/>
          <w:szCs w:val="24"/>
        </w:rPr>
        <w:t>Structure</w:t>
      </w:r>
      <w:r w:rsidRPr="007D40C9">
        <w:rPr>
          <w:rFonts w:ascii="Arial" w:hAnsi="Arial" w:cs="Arial"/>
          <w:sz w:val="24"/>
          <w:szCs w:val="24"/>
        </w:rPr>
        <w:t xml:space="preserve"> of </w:t>
      </w:r>
      <w:r w:rsidRPr="007D40C9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7D40C9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7D40C9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7D40C9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7D40C9">
        <w:rPr>
          <w:rFonts w:ascii="Arial" w:hAnsi="Arial" w:cs="Arial"/>
          <w:sz w:val="24"/>
          <w:szCs w:val="24"/>
          <w:highlight w:val="yellow"/>
        </w:rPr>
        <w:t>&gt;</w:t>
      </w:r>
      <w:r w:rsidRPr="007D40C9">
        <w:rPr>
          <w:rFonts w:ascii="Arial" w:hAnsi="Arial" w:cs="Arial"/>
          <w:sz w:val="24"/>
          <w:szCs w:val="24"/>
        </w:rPr>
        <w:t xml:space="preserve"> shall carry out management verifications as referred to in </w:t>
      </w:r>
      <w:r w:rsidR="001E451B">
        <w:rPr>
          <w:rFonts w:ascii="Arial" w:hAnsi="Arial" w:cs="Arial"/>
          <w:sz w:val="24"/>
          <w:szCs w:val="24"/>
        </w:rPr>
        <w:t>Article</w:t>
      </w:r>
      <w:r w:rsidRPr="007D40C9">
        <w:rPr>
          <w:rFonts w:ascii="Arial" w:hAnsi="Arial" w:cs="Arial"/>
          <w:sz w:val="24"/>
          <w:szCs w:val="24"/>
        </w:rPr>
        <w:t xml:space="preserve"> 76</w:t>
      </w:r>
      <w:r w:rsidR="006C7E49" w:rsidRPr="007D40C9">
        <w:rPr>
          <w:rFonts w:ascii="Arial" w:hAnsi="Arial" w:cs="Arial"/>
          <w:sz w:val="24"/>
          <w:szCs w:val="24"/>
        </w:rPr>
        <w:t xml:space="preserve"> </w:t>
      </w:r>
      <w:r w:rsidRPr="007D40C9">
        <w:rPr>
          <w:rFonts w:ascii="Arial" w:hAnsi="Arial" w:cs="Arial"/>
          <w:sz w:val="24"/>
          <w:szCs w:val="24"/>
        </w:rPr>
        <w:t xml:space="preserve">(5) and clause 4(3)(b)(x) of </w:t>
      </w:r>
      <w:r w:rsidR="00595333" w:rsidRPr="007D40C9">
        <w:rPr>
          <w:rFonts w:ascii="Arial" w:hAnsi="Arial" w:cs="Arial"/>
          <w:sz w:val="24"/>
          <w:szCs w:val="24"/>
        </w:rPr>
        <w:t xml:space="preserve">Annex A of </w:t>
      </w:r>
      <w:r w:rsidRPr="007D40C9">
        <w:rPr>
          <w:rFonts w:ascii="Arial" w:hAnsi="Arial" w:cs="Arial"/>
          <w:sz w:val="24"/>
          <w:szCs w:val="24"/>
        </w:rPr>
        <w:t xml:space="preserve">the </w:t>
      </w:r>
      <w:r w:rsidR="007C2077" w:rsidRPr="007D40C9">
        <w:rPr>
          <w:rFonts w:ascii="Arial" w:hAnsi="Arial" w:cs="Arial"/>
          <w:sz w:val="24"/>
          <w:szCs w:val="24"/>
        </w:rPr>
        <w:lastRenderedPageBreak/>
        <w:t>FWA</w:t>
      </w:r>
      <w:r w:rsidR="00171C6F" w:rsidRPr="007D40C9">
        <w:rPr>
          <w:rFonts w:ascii="Arial" w:hAnsi="Arial" w:cs="Arial"/>
          <w:sz w:val="24"/>
          <w:szCs w:val="24"/>
        </w:rPr>
        <w:t>. These</w:t>
      </w:r>
      <w:r w:rsidRPr="007D40C9">
        <w:rPr>
          <w:rFonts w:ascii="Arial" w:hAnsi="Arial" w:cs="Arial"/>
          <w:sz w:val="24"/>
          <w:szCs w:val="24"/>
        </w:rPr>
        <w:t xml:space="preserve"> verifications cover administrative, financial, technical and physical aspects of each action and include :</w:t>
      </w:r>
    </w:p>
    <w:p w:rsidR="007D40C9" w:rsidRDefault="007D40C9" w:rsidP="007D4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7E05" w:rsidRPr="007D40C9" w:rsidRDefault="003F7E05" w:rsidP="001979C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0C9">
        <w:rPr>
          <w:rFonts w:ascii="Arial" w:hAnsi="Arial" w:cs="Arial"/>
          <w:sz w:val="24"/>
          <w:szCs w:val="24"/>
        </w:rPr>
        <w:t>Full administrative verification (100%) of the supporting documents in respect of each commitment and payment;</w:t>
      </w:r>
    </w:p>
    <w:p w:rsidR="003F7E05" w:rsidRPr="007D40C9" w:rsidRDefault="003F7E05" w:rsidP="001979C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0C9">
        <w:rPr>
          <w:rFonts w:ascii="Arial" w:hAnsi="Arial" w:cs="Arial"/>
          <w:sz w:val="24"/>
          <w:szCs w:val="24"/>
        </w:rPr>
        <w:t xml:space="preserve">Physical on-the-spot checks on a sample of activities and expenses based both on the type of operation and on the type of </w:t>
      </w:r>
      <w:r w:rsidR="003F6467" w:rsidRPr="007D40C9">
        <w:rPr>
          <w:rFonts w:ascii="Arial" w:hAnsi="Arial" w:cs="Arial"/>
          <w:sz w:val="24"/>
          <w:szCs w:val="24"/>
        </w:rPr>
        <w:t>Beneficiary</w:t>
      </w:r>
      <w:r w:rsidRPr="007D40C9">
        <w:rPr>
          <w:rFonts w:ascii="Arial" w:hAnsi="Arial" w:cs="Arial"/>
          <w:sz w:val="24"/>
          <w:szCs w:val="24"/>
        </w:rPr>
        <w:t xml:space="preserve">, selected following the sampling strategy of the control procedure. </w:t>
      </w:r>
    </w:p>
    <w:p w:rsidR="007D40C9" w:rsidRDefault="007D40C9" w:rsidP="007D40C9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715BC4" w:rsidRPr="007D40C9" w:rsidRDefault="00171C6F" w:rsidP="007D4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0C9">
        <w:rPr>
          <w:rFonts w:ascii="Arial" w:hAnsi="Arial" w:cs="Arial"/>
          <w:sz w:val="24"/>
          <w:szCs w:val="24"/>
          <w:highlight w:val="lightGray"/>
        </w:rPr>
        <w:t>[OPTION 1</w:t>
      </w:r>
      <w:r w:rsidR="006C7E49" w:rsidRPr="007D40C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C51D62" w:rsidRPr="007D40C9">
        <w:rPr>
          <w:rFonts w:ascii="Arial" w:hAnsi="Arial" w:cs="Arial"/>
          <w:sz w:val="24"/>
          <w:szCs w:val="24"/>
          <w:highlight w:val="lightGray"/>
        </w:rPr>
        <w:t>- T</w:t>
      </w:r>
      <w:r w:rsidR="009D174A" w:rsidRPr="007D40C9">
        <w:rPr>
          <w:rFonts w:ascii="Arial" w:hAnsi="Arial" w:cs="Arial"/>
          <w:sz w:val="24"/>
          <w:szCs w:val="24"/>
          <w:highlight w:val="lightGray"/>
        </w:rPr>
        <w:t xml:space="preserve">he </w:t>
      </w:r>
      <w:r w:rsidR="006C7E49" w:rsidRPr="007D40C9">
        <w:rPr>
          <w:rFonts w:ascii="Arial" w:hAnsi="Arial" w:cs="Arial"/>
          <w:sz w:val="24"/>
          <w:szCs w:val="24"/>
          <w:highlight w:val="lightGray"/>
        </w:rPr>
        <w:t xml:space="preserve">OS of the </w:t>
      </w:r>
      <w:r w:rsidR="007C2077" w:rsidRPr="007D40C9">
        <w:rPr>
          <w:rFonts w:ascii="Arial" w:hAnsi="Arial" w:cs="Arial"/>
          <w:sz w:val="24"/>
          <w:szCs w:val="24"/>
          <w:highlight w:val="lightGray"/>
        </w:rPr>
        <w:t xml:space="preserve">IPA II </w:t>
      </w:r>
      <w:r w:rsidR="003F6467" w:rsidRPr="007D40C9">
        <w:rPr>
          <w:rFonts w:ascii="Arial" w:hAnsi="Arial" w:cs="Arial"/>
          <w:sz w:val="24"/>
          <w:szCs w:val="24"/>
          <w:highlight w:val="lightGray"/>
        </w:rPr>
        <w:t>Beneficiary</w:t>
      </w:r>
      <w:r w:rsidR="007C2077" w:rsidRPr="007D40C9">
        <w:rPr>
          <w:rFonts w:ascii="Arial" w:hAnsi="Arial" w:cs="Arial"/>
          <w:sz w:val="24"/>
          <w:szCs w:val="24"/>
          <w:highlight w:val="lightGray"/>
        </w:rPr>
        <w:t xml:space="preserve"> xxx</w:t>
      </w:r>
      <w:r w:rsidR="006C7E49" w:rsidRPr="007D40C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715BC4" w:rsidRPr="007D40C9">
        <w:rPr>
          <w:rFonts w:ascii="Arial" w:hAnsi="Arial" w:cs="Arial"/>
          <w:sz w:val="24"/>
          <w:szCs w:val="24"/>
          <w:highlight w:val="lightGray"/>
        </w:rPr>
        <w:t xml:space="preserve">can carry out </w:t>
      </w:r>
      <w:r w:rsidR="003F2FE3" w:rsidRPr="007D40C9">
        <w:rPr>
          <w:rFonts w:ascii="Arial" w:hAnsi="Arial" w:cs="Arial"/>
          <w:sz w:val="24"/>
          <w:szCs w:val="24"/>
          <w:highlight w:val="lightGray"/>
        </w:rPr>
        <w:t xml:space="preserve">the verifications </w:t>
      </w:r>
      <w:r w:rsidR="00715BC4" w:rsidRPr="007D40C9">
        <w:rPr>
          <w:rFonts w:ascii="Arial" w:hAnsi="Arial" w:cs="Arial"/>
          <w:sz w:val="24"/>
          <w:szCs w:val="24"/>
          <w:highlight w:val="lightGray"/>
        </w:rPr>
        <w:t xml:space="preserve">directly </w:t>
      </w:r>
      <w:r w:rsidR="003F2FE3" w:rsidRPr="007D40C9">
        <w:rPr>
          <w:rFonts w:ascii="Arial" w:hAnsi="Arial" w:cs="Arial"/>
          <w:sz w:val="24"/>
          <w:szCs w:val="24"/>
          <w:highlight w:val="lightGray"/>
        </w:rPr>
        <w:t>t</w:t>
      </w:r>
      <w:r w:rsidR="006C7E49" w:rsidRPr="007D40C9">
        <w:rPr>
          <w:rFonts w:ascii="Arial" w:hAnsi="Arial" w:cs="Arial"/>
          <w:sz w:val="24"/>
          <w:szCs w:val="24"/>
          <w:highlight w:val="lightGray"/>
        </w:rPr>
        <w:t>throughout</w:t>
      </w:r>
      <w:r w:rsidR="003F2FE3" w:rsidRPr="007D40C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715BC4" w:rsidRPr="007D40C9">
        <w:rPr>
          <w:rFonts w:ascii="Arial" w:hAnsi="Arial" w:cs="Arial"/>
          <w:sz w:val="24"/>
          <w:szCs w:val="24"/>
          <w:highlight w:val="lightGray"/>
        </w:rPr>
        <w:t>the</w:t>
      </w:r>
      <w:r w:rsidR="009D174A" w:rsidRPr="007D40C9">
        <w:rPr>
          <w:rFonts w:ascii="Arial" w:hAnsi="Arial" w:cs="Arial"/>
          <w:sz w:val="24"/>
          <w:szCs w:val="24"/>
          <w:highlight w:val="lightGray"/>
        </w:rPr>
        <w:t xml:space="preserve"> programme</w:t>
      </w:r>
      <w:r w:rsidR="003F2FE3" w:rsidRPr="007D40C9">
        <w:rPr>
          <w:rFonts w:ascii="Arial" w:hAnsi="Arial" w:cs="Arial"/>
          <w:sz w:val="24"/>
          <w:szCs w:val="24"/>
        </w:rPr>
        <w:t xml:space="preserve"> </w:t>
      </w:r>
      <w:r w:rsidR="003F2FE3" w:rsidRPr="007D40C9">
        <w:rPr>
          <w:rFonts w:ascii="Arial" w:hAnsi="Arial" w:cs="Arial"/>
          <w:sz w:val="24"/>
          <w:szCs w:val="24"/>
          <w:highlight w:val="lightGray"/>
        </w:rPr>
        <w:t>territory</w:t>
      </w:r>
      <w:r w:rsidR="00715BC4" w:rsidRPr="007D40C9">
        <w:rPr>
          <w:rFonts w:ascii="Arial" w:hAnsi="Arial" w:cs="Arial"/>
          <w:sz w:val="24"/>
          <w:szCs w:val="24"/>
          <w:highlight w:val="lightGray"/>
        </w:rPr>
        <w:t>]</w:t>
      </w:r>
      <w:r w:rsidR="00C51D62" w:rsidRPr="007D40C9">
        <w:rPr>
          <w:rFonts w:ascii="Arial" w:hAnsi="Arial" w:cs="Arial"/>
          <w:sz w:val="24"/>
          <w:szCs w:val="24"/>
          <w:highlight w:val="lightGray"/>
        </w:rPr>
        <w:t>:</w:t>
      </w:r>
    </w:p>
    <w:p w:rsidR="003F7E05" w:rsidRPr="007D40C9" w:rsidRDefault="00171C6F" w:rsidP="001979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7D40C9">
        <w:rPr>
          <w:rFonts w:ascii="Arial" w:hAnsi="Arial" w:cs="Arial"/>
          <w:sz w:val="24"/>
          <w:szCs w:val="24"/>
        </w:rPr>
        <w:t>[</w:t>
      </w:r>
      <w:r w:rsidR="00715BC4" w:rsidRPr="007D40C9">
        <w:rPr>
          <w:rFonts w:ascii="Arial" w:hAnsi="Arial" w:cs="Arial"/>
          <w:bCs/>
          <w:sz w:val="24"/>
          <w:szCs w:val="24"/>
        </w:rPr>
        <w:t>The</w:t>
      </w:r>
      <w:r w:rsidR="006C7E49" w:rsidRPr="007D40C9">
        <w:rPr>
          <w:rFonts w:ascii="Arial" w:hAnsi="Arial" w:cs="Arial"/>
          <w:bCs/>
          <w:sz w:val="24"/>
          <w:szCs w:val="24"/>
        </w:rPr>
        <w:t xml:space="preserve"> Parties</w:t>
      </w:r>
      <w:r w:rsidR="003F7E05" w:rsidRPr="007D40C9">
        <w:rPr>
          <w:rFonts w:ascii="Arial" w:hAnsi="Arial" w:cs="Arial"/>
          <w:bCs/>
          <w:sz w:val="24"/>
          <w:szCs w:val="24"/>
        </w:rPr>
        <w:t xml:space="preserve"> agree that the</w:t>
      </w:r>
      <w:r w:rsidR="00715BC4" w:rsidRPr="007D40C9">
        <w:rPr>
          <w:rFonts w:ascii="Arial" w:hAnsi="Arial" w:cs="Arial"/>
          <w:bCs/>
          <w:sz w:val="24"/>
          <w:szCs w:val="24"/>
        </w:rPr>
        <w:t xml:space="preserve"> </w:t>
      </w:r>
      <w:r w:rsidR="009616B9" w:rsidRPr="007D40C9">
        <w:rPr>
          <w:rFonts w:ascii="Arial" w:hAnsi="Arial" w:cs="Arial"/>
          <w:bCs/>
          <w:sz w:val="24"/>
          <w:szCs w:val="24"/>
        </w:rPr>
        <w:t>Operating</w:t>
      </w:r>
      <w:r w:rsidR="00715BC4" w:rsidRPr="007D40C9">
        <w:rPr>
          <w:rFonts w:ascii="Arial" w:hAnsi="Arial" w:cs="Arial"/>
          <w:bCs/>
          <w:sz w:val="24"/>
          <w:szCs w:val="24"/>
        </w:rPr>
        <w:t xml:space="preserve"> </w:t>
      </w:r>
      <w:r w:rsidR="006C1945" w:rsidRPr="007D40C9">
        <w:rPr>
          <w:rFonts w:ascii="Arial" w:hAnsi="Arial" w:cs="Arial"/>
          <w:bCs/>
          <w:sz w:val="24"/>
          <w:szCs w:val="24"/>
        </w:rPr>
        <w:t>Structure</w:t>
      </w:r>
      <w:r w:rsidR="00715BC4" w:rsidRPr="007D40C9">
        <w:rPr>
          <w:rFonts w:ascii="Arial" w:hAnsi="Arial" w:cs="Arial"/>
          <w:bCs/>
          <w:sz w:val="24"/>
          <w:szCs w:val="24"/>
        </w:rPr>
        <w:t xml:space="preserve"> of </w:t>
      </w:r>
      <w:r w:rsidR="00715BC4" w:rsidRPr="007D40C9">
        <w:rPr>
          <w:rFonts w:ascii="Arial" w:hAnsi="Arial" w:cs="Arial"/>
          <w:bCs/>
          <w:sz w:val="24"/>
          <w:szCs w:val="24"/>
          <w:highlight w:val="yellow"/>
        </w:rPr>
        <w:t>&lt;</w:t>
      </w:r>
      <w:r w:rsidR="007C2077" w:rsidRPr="007D40C9">
        <w:rPr>
          <w:rFonts w:ascii="Arial" w:hAnsi="Arial" w:cs="Arial"/>
          <w:bCs/>
          <w:sz w:val="24"/>
          <w:szCs w:val="24"/>
          <w:highlight w:val="yellow"/>
        </w:rPr>
        <w:t xml:space="preserve">IPA II </w:t>
      </w:r>
      <w:r w:rsidR="003F6467" w:rsidRPr="007D40C9">
        <w:rPr>
          <w:rFonts w:ascii="Arial" w:hAnsi="Arial" w:cs="Arial"/>
          <w:bCs/>
          <w:sz w:val="24"/>
          <w:szCs w:val="24"/>
          <w:highlight w:val="yellow"/>
        </w:rPr>
        <w:t>Beneficiary</w:t>
      </w:r>
      <w:r w:rsidR="007C2077" w:rsidRPr="007D40C9">
        <w:rPr>
          <w:rFonts w:ascii="Arial" w:hAnsi="Arial" w:cs="Arial"/>
          <w:bCs/>
          <w:sz w:val="24"/>
          <w:szCs w:val="24"/>
          <w:highlight w:val="yellow"/>
        </w:rPr>
        <w:t xml:space="preserve"> xxx</w:t>
      </w:r>
      <w:r w:rsidR="00715BC4" w:rsidRPr="007D40C9">
        <w:rPr>
          <w:rFonts w:ascii="Arial" w:hAnsi="Arial" w:cs="Arial"/>
          <w:bCs/>
          <w:sz w:val="24"/>
          <w:szCs w:val="24"/>
          <w:highlight w:val="yellow"/>
        </w:rPr>
        <w:t>&gt;</w:t>
      </w:r>
      <w:r w:rsidR="00715BC4" w:rsidRPr="007D40C9">
        <w:rPr>
          <w:rFonts w:ascii="Arial" w:hAnsi="Arial" w:cs="Arial"/>
          <w:bCs/>
          <w:sz w:val="24"/>
          <w:szCs w:val="24"/>
        </w:rPr>
        <w:t xml:space="preserve"> carries out the management verifications referred to</w:t>
      </w:r>
      <w:r w:rsidR="003F7E05" w:rsidRPr="007D40C9">
        <w:rPr>
          <w:rFonts w:ascii="Arial" w:hAnsi="Arial" w:cs="Arial"/>
          <w:bCs/>
          <w:sz w:val="24"/>
          <w:szCs w:val="24"/>
        </w:rPr>
        <w:t xml:space="preserve"> in paragraph 1</w:t>
      </w:r>
      <w:r w:rsidRPr="007D40C9">
        <w:rPr>
          <w:rFonts w:ascii="Arial" w:hAnsi="Arial" w:cs="Arial"/>
          <w:bCs/>
          <w:sz w:val="24"/>
          <w:szCs w:val="24"/>
        </w:rPr>
        <w:t xml:space="preserve"> throughout the programme area]</w:t>
      </w:r>
      <w:r w:rsidR="00C51D62" w:rsidRPr="007D40C9">
        <w:rPr>
          <w:rFonts w:ascii="Arial" w:hAnsi="Arial" w:cs="Arial"/>
          <w:bCs/>
          <w:sz w:val="24"/>
          <w:szCs w:val="24"/>
        </w:rPr>
        <w:t>.</w:t>
      </w:r>
    </w:p>
    <w:p w:rsidR="00C51D62" w:rsidRPr="007D40C9" w:rsidRDefault="00C51D62" w:rsidP="007D40C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9D174A" w:rsidRPr="007D40C9" w:rsidRDefault="00171C6F" w:rsidP="001979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lightGray"/>
        </w:rPr>
      </w:pPr>
      <w:r w:rsidRPr="007D40C9">
        <w:rPr>
          <w:rFonts w:ascii="Arial" w:hAnsi="Arial" w:cs="Arial"/>
          <w:bCs/>
          <w:sz w:val="24"/>
          <w:szCs w:val="24"/>
        </w:rPr>
        <w:t>[</w:t>
      </w:r>
      <w:r w:rsidR="009D174A" w:rsidRPr="007D40C9">
        <w:rPr>
          <w:rFonts w:ascii="Arial" w:hAnsi="Arial" w:cs="Arial"/>
          <w:bCs/>
          <w:sz w:val="24"/>
          <w:szCs w:val="24"/>
        </w:rPr>
        <w:t xml:space="preserve">In order to ensure that </w:t>
      </w:r>
      <w:r w:rsidR="009D174A" w:rsidRPr="007D40C9">
        <w:rPr>
          <w:rFonts w:ascii="Arial" w:hAnsi="Arial" w:cs="Arial"/>
          <w:bCs/>
          <w:sz w:val="24"/>
          <w:szCs w:val="24"/>
          <w:highlight w:val="yellow"/>
        </w:rPr>
        <w:t>&lt;</w:t>
      </w:r>
      <w:r w:rsidR="007C2077" w:rsidRPr="007D40C9">
        <w:rPr>
          <w:rFonts w:ascii="Arial" w:hAnsi="Arial" w:cs="Arial"/>
          <w:bCs/>
          <w:sz w:val="24"/>
          <w:szCs w:val="24"/>
          <w:highlight w:val="yellow"/>
        </w:rPr>
        <w:t xml:space="preserve">IPA II </w:t>
      </w:r>
      <w:r w:rsidR="003F6467" w:rsidRPr="007D40C9">
        <w:rPr>
          <w:rFonts w:ascii="Arial" w:hAnsi="Arial" w:cs="Arial"/>
          <w:bCs/>
          <w:sz w:val="24"/>
          <w:szCs w:val="24"/>
          <w:highlight w:val="yellow"/>
        </w:rPr>
        <w:t>Beneficiary</w:t>
      </w:r>
      <w:r w:rsidR="007C2077" w:rsidRPr="007D40C9">
        <w:rPr>
          <w:rFonts w:ascii="Arial" w:hAnsi="Arial" w:cs="Arial"/>
          <w:bCs/>
          <w:sz w:val="24"/>
          <w:szCs w:val="24"/>
          <w:highlight w:val="yellow"/>
        </w:rPr>
        <w:t xml:space="preserve"> xxx</w:t>
      </w:r>
      <w:r w:rsidR="009D174A" w:rsidRPr="007D40C9">
        <w:rPr>
          <w:rFonts w:ascii="Arial" w:hAnsi="Arial" w:cs="Arial"/>
          <w:bCs/>
          <w:sz w:val="24"/>
          <w:szCs w:val="24"/>
          <w:highlight w:val="yellow"/>
        </w:rPr>
        <w:t>&gt;</w:t>
      </w:r>
      <w:r w:rsidR="009D174A" w:rsidRPr="007D40C9">
        <w:rPr>
          <w:rFonts w:ascii="Arial" w:hAnsi="Arial" w:cs="Arial"/>
          <w:bCs/>
          <w:sz w:val="24"/>
          <w:szCs w:val="24"/>
        </w:rPr>
        <w:t xml:space="preserve"> can carry out the functions </w:t>
      </w:r>
      <w:r w:rsidR="00420334" w:rsidRPr="007D40C9">
        <w:rPr>
          <w:rFonts w:ascii="Arial" w:hAnsi="Arial" w:cs="Arial"/>
          <w:bCs/>
          <w:sz w:val="24"/>
          <w:szCs w:val="24"/>
        </w:rPr>
        <w:t xml:space="preserve">indicated </w:t>
      </w:r>
      <w:r w:rsidR="006C7E49" w:rsidRPr="007D40C9">
        <w:rPr>
          <w:rFonts w:ascii="Arial" w:hAnsi="Arial" w:cs="Arial"/>
          <w:bCs/>
          <w:sz w:val="24"/>
          <w:szCs w:val="24"/>
        </w:rPr>
        <w:t xml:space="preserve">in </w:t>
      </w:r>
      <w:r w:rsidR="009D174A" w:rsidRPr="007D40C9">
        <w:rPr>
          <w:rFonts w:ascii="Arial" w:hAnsi="Arial" w:cs="Arial"/>
          <w:bCs/>
          <w:sz w:val="24"/>
          <w:szCs w:val="24"/>
        </w:rPr>
        <w:t xml:space="preserve">paragraph 1 </w:t>
      </w:r>
      <w:r w:rsidR="009D174A" w:rsidRPr="007D40C9">
        <w:rPr>
          <w:rFonts w:ascii="Arial" w:hAnsi="Arial" w:cs="Arial"/>
          <w:bCs/>
          <w:sz w:val="24"/>
          <w:szCs w:val="24"/>
          <w:highlight w:val="yellow"/>
        </w:rPr>
        <w:t>[</w:t>
      </w:r>
      <w:r w:rsidR="003F7E05" w:rsidRPr="007D40C9">
        <w:rPr>
          <w:rFonts w:ascii="Arial" w:hAnsi="Arial" w:cs="Arial"/>
          <w:bCs/>
          <w:sz w:val="24"/>
          <w:szCs w:val="24"/>
          <w:highlight w:val="lightGray"/>
        </w:rPr>
        <w:t xml:space="preserve">Where applicable- </w:t>
      </w:r>
      <w:r w:rsidR="003F7E05" w:rsidRPr="007D40C9">
        <w:rPr>
          <w:rFonts w:ascii="Arial" w:hAnsi="Arial" w:cs="Arial"/>
          <w:bCs/>
          <w:sz w:val="24"/>
          <w:szCs w:val="24"/>
          <w:highlight w:val="yellow"/>
        </w:rPr>
        <w:t>a</w:t>
      </w:r>
      <w:r w:rsidR="009D174A" w:rsidRPr="007D40C9">
        <w:rPr>
          <w:rFonts w:ascii="Arial" w:hAnsi="Arial" w:cs="Arial"/>
          <w:bCs/>
          <w:sz w:val="24"/>
          <w:szCs w:val="24"/>
          <w:highlight w:val="yellow"/>
        </w:rPr>
        <w:t>dd any necessary arrangements</w:t>
      </w:r>
      <w:r w:rsidR="009D174A" w:rsidRPr="007D40C9">
        <w:rPr>
          <w:rFonts w:ascii="Arial" w:hAnsi="Arial" w:cs="Arial"/>
          <w:bCs/>
          <w:sz w:val="24"/>
          <w:szCs w:val="24"/>
          <w:highlight w:val="lightGray"/>
        </w:rPr>
        <w:t xml:space="preserve">] </w:t>
      </w:r>
    </w:p>
    <w:p w:rsidR="007D40C9" w:rsidRDefault="007D40C9" w:rsidP="007D40C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420334" w:rsidRPr="007D40C9" w:rsidRDefault="009D174A" w:rsidP="007D4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0C9">
        <w:rPr>
          <w:rFonts w:ascii="Arial" w:hAnsi="Arial" w:cs="Arial"/>
          <w:sz w:val="24"/>
          <w:szCs w:val="24"/>
          <w:highlight w:val="lightGray"/>
        </w:rPr>
        <w:t>[</w:t>
      </w:r>
      <w:r w:rsidR="00171C6F" w:rsidRPr="007D40C9">
        <w:rPr>
          <w:rFonts w:ascii="Arial" w:hAnsi="Arial" w:cs="Arial"/>
          <w:sz w:val="24"/>
          <w:szCs w:val="24"/>
          <w:highlight w:val="lightGray"/>
        </w:rPr>
        <w:t>OPTION 2</w:t>
      </w:r>
      <w:r w:rsidR="006C7E49" w:rsidRPr="007D40C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715BC4" w:rsidRPr="007D40C9">
        <w:rPr>
          <w:rFonts w:ascii="Arial" w:hAnsi="Arial" w:cs="Arial"/>
          <w:sz w:val="24"/>
          <w:szCs w:val="24"/>
          <w:highlight w:val="lightGray"/>
        </w:rPr>
        <w:t>-</w:t>
      </w:r>
      <w:r w:rsidR="006C7E49" w:rsidRPr="007D40C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C51D62" w:rsidRPr="007D40C9">
        <w:rPr>
          <w:rFonts w:ascii="Arial" w:hAnsi="Arial" w:cs="Arial"/>
          <w:sz w:val="24"/>
          <w:szCs w:val="24"/>
          <w:highlight w:val="lightGray"/>
        </w:rPr>
        <w:t>the</w:t>
      </w:r>
      <w:r w:rsidR="003F2FE3" w:rsidRPr="007D40C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7D40C9" w:rsidRPr="007D40C9">
        <w:rPr>
          <w:rFonts w:ascii="Arial" w:hAnsi="Arial" w:cs="Arial"/>
          <w:sz w:val="24"/>
          <w:szCs w:val="24"/>
          <w:highlight w:val="lightGray"/>
        </w:rPr>
        <w:t xml:space="preserve">OS of the </w:t>
      </w:r>
      <w:r w:rsidR="00C51D62" w:rsidRPr="007D40C9">
        <w:rPr>
          <w:rFonts w:ascii="Arial" w:hAnsi="Arial" w:cs="Arial"/>
          <w:sz w:val="24"/>
          <w:szCs w:val="24"/>
          <w:highlight w:val="lightGray"/>
        </w:rPr>
        <w:t xml:space="preserve">IPA II </w:t>
      </w:r>
      <w:r w:rsidR="003F6467" w:rsidRPr="007D40C9">
        <w:rPr>
          <w:rFonts w:ascii="Arial" w:hAnsi="Arial" w:cs="Arial"/>
          <w:sz w:val="24"/>
          <w:szCs w:val="24"/>
          <w:highlight w:val="lightGray"/>
        </w:rPr>
        <w:t>Beneficiary</w:t>
      </w:r>
      <w:r w:rsidR="00C51D62" w:rsidRPr="007D40C9">
        <w:rPr>
          <w:rFonts w:ascii="Arial" w:hAnsi="Arial" w:cs="Arial"/>
          <w:sz w:val="24"/>
          <w:szCs w:val="24"/>
          <w:highlight w:val="lightGray"/>
        </w:rPr>
        <w:t xml:space="preserve"> xxx </w:t>
      </w:r>
      <w:r w:rsidR="00715BC4" w:rsidRPr="007D40C9">
        <w:rPr>
          <w:rFonts w:ascii="Arial" w:hAnsi="Arial" w:cs="Arial"/>
          <w:sz w:val="24"/>
          <w:szCs w:val="24"/>
          <w:highlight w:val="lightGray"/>
        </w:rPr>
        <w:t xml:space="preserve">cannot carry out the verifications throughout the programme </w:t>
      </w:r>
      <w:r w:rsidR="00171C6F" w:rsidRPr="007D40C9">
        <w:rPr>
          <w:rFonts w:ascii="Arial" w:hAnsi="Arial" w:cs="Arial"/>
          <w:sz w:val="24"/>
          <w:szCs w:val="24"/>
          <w:highlight w:val="lightGray"/>
        </w:rPr>
        <w:t>territory</w:t>
      </w:r>
      <w:r w:rsidRPr="007D40C9">
        <w:rPr>
          <w:rFonts w:ascii="Arial" w:hAnsi="Arial" w:cs="Arial"/>
          <w:sz w:val="24"/>
          <w:szCs w:val="24"/>
          <w:highlight w:val="lightGray"/>
        </w:rPr>
        <w:t>]</w:t>
      </w:r>
      <w:r w:rsidR="00420334" w:rsidRPr="007D40C9">
        <w:rPr>
          <w:rFonts w:ascii="Arial" w:hAnsi="Arial" w:cs="Arial"/>
          <w:sz w:val="24"/>
          <w:szCs w:val="24"/>
        </w:rPr>
        <w:t xml:space="preserve"> </w:t>
      </w:r>
    </w:p>
    <w:p w:rsidR="00715BC4" w:rsidRPr="007D40C9" w:rsidRDefault="00171C6F" w:rsidP="001979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7D40C9">
        <w:rPr>
          <w:rFonts w:ascii="Arial" w:hAnsi="Arial" w:cs="Arial"/>
          <w:bCs/>
          <w:sz w:val="24"/>
          <w:szCs w:val="24"/>
        </w:rPr>
        <w:t>[</w:t>
      </w:r>
      <w:r w:rsidR="000E0E89" w:rsidRPr="007D40C9">
        <w:rPr>
          <w:rFonts w:ascii="Arial" w:hAnsi="Arial" w:cs="Arial"/>
          <w:bCs/>
          <w:sz w:val="24"/>
          <w:szCs w:val="24"/>
        </w:rPr>
        <w:t xml:space="preserve">As it is not possible for the </w:t>
      </w:r>
      <w:r w:rsidR="009616B9" w:rsidRPr="007D40C9">
        <w:rPr>
          <w:rFonts w:ascii="Arial" w:hAnsi="Arial" w:cs="Arial"/>
          <w:bCs/>
          <w:sz w:val="24"/>
          <w:szCs w:val="24"/>
        </w:rPr>
        <w:t>Operating</w:t>
      </w:r>
      <w:r w:rsidR="000E0E89" w:rsidRPr="007D40C9">
        <w:rPr>
          <w:rFonts w:ascii="Arial" w:hAnsi="Arial" w:cs="Arial"/>
          <w:bCs/>
          <w:sz w:val="24"/>
          <w:szCs w:val="24"/>
        </w:rPr>
        <w:t xml:space="preserve"> </w:t>
      </w:r>
      <w:r w:rsidR="006C1945" w:rsidRPr="007D40C9">
        <w:rPr>
          <w:rFonts w:ascii="Arial" w:hAnsi="Arial" w:cs="Arial"/>
          <w:bCs/>
          <w:sz w:val="24"/>
          <w:szCs w:val="24"/>
        </w:rPr>
        <w:t>Structure</w:t>
      </w:r>
      <w:r w:rsidR="000E0E89" w:rsidRPr="007D40C9">
        <w:rPr>
          <w:rFonts w:ascii="Arial" w:hAnsi="Arial" w:cs="Arial"/>
          <w:bCs/>
          <w:sz w:val="24"/>
          <w:szCs w:val="24"/>
        </w:rPr>
        <w:t xml:space="preserve"> of &lt;</w:t>
      </w:r>
      <w:r w:rsidR="007C2077" w:rsidRPr="007D40C9">
        <w:rPr>
          <w:rFonts w:ascii="Arial" w:hAnsi="Arial" w:cs="Arial"/>
          <w:bCs/>
          <w:sz w:val="24"/>
          <w:szCs w:val="24"/>
          <w:highlight w:val="yellow"/>
        </w:rPr>
        <w:t xml:space="preserve">IPA II </w:t>
      </w:r>
      <w:r w:rsidR="003F6467" w:rsidRPr="007D40C9">
        <w:rPr>
          <w:rFonts w:ascii="Arial" w:hAnsi="Arial" w:cs="Arial"/>
          <w:bCs/>
          <w:sz w:val="24"/>
          <w:szCs w:val="24"/>
          <w:highlight w:val="yellow"/>
        </w:rPr>
        <w:t>Beneficiary</w:t>
      </w:r>
      <w:r w:rsidR="007C2077" w:rsidRPr="007D40C9">
        <w:rPr>
          <w:rFonts w:ascii="Arial" w:hAnsi="Arial" w:cs="Arial"/>
          <w:bCs/>
          <w:sz w:val="24"/>
          <w:szCs w:val="24"/>
          <w:highlight w:val="yellow"/>
        </w:rPr>
        <w:t xml:space="preserve"> xxx</w:t>
      </w:r>
      <w:r w:rsidR="000E0E89" w:rsidRPr="007D40C9">
        <w:rPr>
          <w:rFonts w:ascii="Arial" w:hAnsi="Arial" w:cs="Arial"/>
          <w:bCs/>
          <w:sz w:val="24"/>
          <w:szCs w:val="24"/>
          <w:highlight w:val="yellow"/>
        </w:rPr>
        <w:t>&gt;</w:t>
      </w:r>
      <w:r w:rsidR="000E0E89" w:rsidRPr="007D40C9">
        <w:rPr>
          <w:rFonts w:ascii="Arial" w:hAnsi="Arial" w:cs="Arial"/>
          <w:bCs/>
          <w:sz w:val="24"/>
          <w:szCs w:val="24"/>
        </w:rPr>
        <w:t xml:space="preserve"> to carry out the management verifications referred to in paragraph 1</w:t>
      </w:r>
      <w:r w:rsidR="006F1053" w:rsidRPr="007D40C9">
        <w:rPr>
          <w:rFonts w:ascii="Arial" w:hAnsi="Arial" w:cs="Arial"/>
          <w:bCs/>
          <w:sz w:val="24"/>
          <w:szCs w:val="24"/>
        </w:rPr>
        <w:t xml:space="preserve"> throughout the programme area</w:t>
      </w:r>
      <w:r w:rsidR="000E0E89" w:rsidRPr="007D40C9">
        <w:rPr>
          <w:rFonts w:ascii="Arial" w:hAnsi="Arial" w:cs="Arial"/>
          <w:bCs/>
          <w:sz w:val="24"/>
          <w:szCs w:val="24"/>
        </w:rPr>
        <w:t xml:space="preserve">, the following arrangements </w:t>
      </w:r>
      <w:r w:rsidR="000E0E89" w:rsidRPr="007D40C9">
        <w:rPr>
          <w:rFonts w:ascii="Arial" w:hAnsi="Arial" w:cs="Arial"/>
          <w:bCs/>
          <w:sz w:val="24"/>
          <w:szCs w:val="24"/>
          <w:highlight w:val="yellow"/>
        </w:rPr>
        <w:t>[insert information on the arrangements]</w:t>
      </w:r>
    </w:p>
    <w:p w:rsidR="007D40C9" w:rsidRDefault="007D40C9" w:rsidP="007D40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171C6F" w:rsidRPr="007D40C9" w:rsidRDefault="003F7E05" w:rsidP="007D40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D40C9">
        <w:rPr>
          <w:rFonts w:ascii="Arial" w:hAnsi="Arial" w:cs="Arial"/>
          <w:color w:val="808080" w:themeColor="background1" w:themeShade="80"/>
          <w:sz w:val="24"/>
          <w:szCs w:val="24"/>
        </w:rPr>
        <w:t>Example</w:t>
      </w:r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</w:rPr>
        <w:t>s</w:t>
      </w:r>
      <w:r w:rsidR="007D40C9" w:rsidRPr="007D40C9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</w:p>
    <w:p w:rsidR="007D40C9" w:rsidRDefault="007D40C9" w:rsidP="007D40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B84B9D" w:rsidRPr="007D40C9" w:rsidRDefault="00171C6F" w:rsidP="007D40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</w:pPr>
      <w:proofErr w:type="gramStart"/>
      <w:r w:rsidRPr="007D40C9">
        <w:rPr>
          <w:rFonts w:ascii="Arial" w:hAnsi="Arial" w:cs="Arial"/>
          <w:color w:val="808080" w:themeColor="background1" w:themeShade="80"/>
          <w:sz w:val="24"/>
          <w:szCs w:val="24"/>
        </w:rPr>
        <w:t>e.g</w:t>
      </w:r>
      <w:proofErr w:type="gramEnd"/>
      <w:r w:rsidRPr="007D40C9">
        <w:rPr>
          <w:rFonts w:ascii="Arial" w:hAnsi="Arial" w:cs="Arial"/>
          <w:color w:val="808080" w:themeColor="background1" w:themeShade="80"/>
          <w:sz w:val="24"/>
          <w:szCs w:val="24"/>
        </w:rPr>
        <w:t>. I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PA II </w:t>
      </w:r>
      <w:r w:rsidR="003F6467" w:rsidRPr="007D40C9">
        <w:rPr>
          <w:rFonts w:ascii="Arial" w:hAnsi="Arial" w:cs="Arial"/>
          <w:color w:val="808080" w:themeColor="background1" w:themeShade="80"/>
          <w:sz w:val="24"/>
          <w:szCs w:val="24"/>
        </w:rPr>
        <w:t>Beneficiary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>yyy</w:t>
      </w:r>
      <w:proofErr w:type="spellEnd"/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shall ensure that 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IPA II </w:t>
      </w:r>
      <w:r w:rsidR="003F6467" w:rsidRPr="007D40C9">
        <w:rPr>
          <w:rFonts w:ascii="Arial" w:hAnsi="Arial" w:cs="Arial"/>
          <w:color w:val="808080" w:themeColor="background1" w:themeShade="80"/>
          <w:sz w:val="24"/>
          <w:szCs w:val="24"/>
        </w:rPr>
        <w:t>Beneficiary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xxx</w:t>
      </w:r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will received adequate assistance to carry out the management verifications, by</w:t>
      </w:r>
      <w:r w:rsidR="007D40C9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assigning the necessary staff </w:t>
      </w:r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</w:rPr>
        <w:t>to assist in c</w:t>
      </w:r>
      <w:r w:rsidR="007D40C9" w:rsidRPr="007D40C9">
        <w:rPr>
          <w:rFonts w:ascii="Arial" w:hAnsi="Arial" w:cs="Arial"/>
          <w:color w:val="808080" w:themeColor="background1" w:themeShade="80"/>
          <w:sz w:val="24"/>
          <w:szCs w:val="24"/>
        </w:rPr>
        <w:t>arrying out physical and on-the-</w:t>
      </w:r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</w:rPr>
        <w:t>spot checks verifications. If necessary they shall also be available for assisting in carrying out the administrative verifications</w:t>
      </w:r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. </w:t>
      </w:r>
      <w:r w:rsidR="004D444E" w:rsidRPr="007D40C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[</w:t>
      </w:r>
      <w:proofErr w:type="gramStart"/>
      <w:r w:rsidR="004D444E" w:rsidRPr="007D40C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include</w:t>
      </w:r>
      <w:proofErr w:type="gramEnd"/>
      <w:r w:rsidR="004D444E" w:rsidRPr="007D40C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 as much info as necessary on the procedure]</w:t>
      </w:r>
    </w:p>
    <w:p w:rsidR="007D40C9" w:rsidRDefault="007D40C9" w:rsidP="007D40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F1053" w:rsidRPr="007D40C9" w:rsidRDefault="003F2FE3" w:rsidP="007D40C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D40C9">
        <w:rPr>
          <w:rFonts w:ascii="Arial" w:hAnsi="Arial" w:cs="Arial"/>
          <w:color w:val="808080" w:themeColor="background1" w:themeShade="80"/>
          <w:sz w:val="24"/>
          <w:szCs w:val="24"/>
        </w:rPr>
        <w:t>e</w:t>
      </w:r>
      <w:r w:rsidR="00171C6F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.g. </w:t>
      </w:r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The </w:t>
      </w:r>
      <w:r w:rsidR="009616B9" w:rsidRPr="007D40C9">
        <w:rPr>
          <w:rFonts w:ascii="Arial" w:hAnsi="Arial" w:cs="Arial"/>
          <w:color w:val="808080" w:themeColor="background1" w:themeShade="80"/>
          <w:sz w:val="24"/>
          <w:szCs w:val="24"/>
        </w:rPr>
        <w:t>Operating</w:t>
      </w:r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6C1945" w:rsidRPr="007D40C9">
        <w:rPr>
          <w:rFonts w:ascii="Arial" w:hAnsi="Arial" w:cs="Arial"/>
          <w:color w:val="808080" w:themeColor="background1" w:themeShade="80"/>
          <w:sz w:val="24"/>
          <w:szCs w:val="24"/>
        </w:rPr>
        <w:t>Structure</w:t>
      </w:r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of &lt;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IPA II </w:t>
      </w:r>
      <w:r w:rsidR="003F6467" w:rsidRPr="007D40C9">
        <w:rPr>
          <w:rFonts w:ascii="Arial" w:hAnsi="Arial" w:cs="Arial"/>
          <w:color w:val="808080" w:themeColor="background1" w:themeShade="80"/>
          <w:sz w:val="24"/>
          <w:szCs w:val="24"/>
        </w:rPr>
        <w:t>Beneficiary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>yyy</w:t>
      </w:r>
      <w:proofErr w:type="spellEnd"/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&gt; will cooperate with the management </w:t>
      </w:r>
      <w:r w:rsidR="006C7E49" w:rsidRPr="007D40C9">
        <w:rPr>
          <w:rFonts w:ascii="Arial" w:hAnsi="Arial" w:cs="Arial"/>
          <w:color w:val="808080" w:themeColor="background1" w:themeShade="80"/>
          <w:sz w:val="24"/>
          <w:szCs w:val="24"/>
        </w:rPr>
        <w:t>s</w:t>
      </w:r>
      <w:r w:rsidR="006C1945" w:rsidRPr="007D40C9">
        <w:rPr>
          <w:rFonts w:ascii="Arial" w:hAnsi="Arial" w:cs="Arial"/>
          <w:color w:val="808080" w:themeColor="background1" w:themeShade="80"/>
          <w:sz w:val="24"/>
          <w:szCs w:val="24"/>
        </w:rPr>
        <w:t>tructure</w:t>
      </w:r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of &lt;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IPA II </w:t>
      </w:r>
      <w:r w:rsidR="003F6467" w:rsidRPr="007D40C9">
        <w:rPr>
          <w:rFonts w:ascii="Arial" w:hAnsi="Arial" w:cs="Arial"/>
          <w:color w:val="808080" w:themeColor="background1" w:themeShade="80"/>
          <w:sz w:val="24"/>
          <w:szCs w:val="24"/>
        </w:rPr>
        <w:t>Beneficiary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xxx</w:t>
      </w:r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>&gt; to adopt a control manual for the programme &lt;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IPA II </w:t>
      </w:r>
      <w:r w:rsidR="003F6467" w:rsidRPr="007D40C9">
        <w:rPr>
          <w:rFonts w:ascii="Arial" w:hAnsi="Arial" w:cs="Arial"/>
          <w:color w:val="808080" w:themeColor="background1" w:themeShade="80"/>
          <w:sz w:val="24"/>
          <w:szCs w:val="24"/>
        </w:rPr>
        <w:t>Beneficiary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xxx</w:t>
      </w:r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>&gt; - &lt;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IPA II </w:t>
      </w:r>
      <w:r w:rsidR="003F6467" w:rsidRPr="007D40C9">
        <w:rPr>
          <w:rFonts w:ascii="Arial" w:hAnsi="Arial" w:cs="Arial"/>
          <w:color w:val="808080" w:themeColor="background1" w:themeShade="80"/>
          <w:sz w:val="24"/>
          <w:szCs w:val="24"/>
        </w:rPr>
        <w:t>Beneficiary</w:t>
      </w:r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C2077" w:rsidRPr="007D40C9">
        <w:rPr>
          <w:rFonts w:ascii="Arial" w:hAnsi="Arial" w:cs="Arial"/>
          <w:color w:val="808080" w:themeColor="background1" w:themeShade="80"/>
          <w:sz w:val="24"/>
          <w:szCs w:val="24"/>
        </w:rPr>
        <w:t>yyy</w:t>
      </w:r>
      <w:proofErr w:type="spellEnd"/>
      <w:r w:rsidR="006F1053" w:rsidRPr="007D40C9">
        <w:rPr>
          <w:rFonts w:ascii="Arial" w:hAnsi="Arial" w:cs="Arial"/>
          <w:color w:val="808080" w:themeColor="background1" w:themeShade="80"/>
          <w:sz w:val="24"/>
          <w:szCs w:val="24"/>
        </w:rPr>
        <w:t>&gt;</w:t>
      </w:r>
      <w:r w:rsidR="00B84B9D" w:rsidRPr="007D40C9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E212CF" w:rsidRDefault="001E451B" w:rsidP="00171C6F">
      <w:pPr>
        <w:pStyle w:val="Style1"/>
        <w:rPr>
          <w:lang w:val="en-GB"/>
        </w:rPr>
      </w:pPr>
      <w:bookmarkStart w:id="10" w:name="_Toc412719182"/>
      <w:r>
        <w:rPr>
          <w:lang w:val="en-GB"/>
        </w:rPr>
        <w:t>Article</w:t>
      </w:r>
      <w:r w:rsidR="00171C6F" w:rsidRPr="00D678B0">
        <w:rPr>
          <w:lang w:val="en-GB"/>
        </w:rPr>
        <w:t xml:space="preserve"> 10 – </w:t>
      </w:r>
      <w:r w:rsidR="00E212CF">
        <w:rPr>
          <w:lang w:val="en-GB"/>
        </w:rPr>
        <w:t>Remedial measures in case of implementation difficulties</w:t>
      </w:r>
      <w:bookmarkEnd w:id="10"/>
    </w:p>
    <w:p w:rsidR="00E212CF" w:rsidRDefault="007D40C9" w:rsidP="00E212CF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cyan"/>
        </w:rPr>
        <w:t>[</w:t>
      </w:r>
      <w:r w:rsidR="008A0D8A">
        <w:rPr>
          <w:rFonts w:ascii="Arial" w:hAnsi="Arial" w:cs="Arial"/>
          <w:i/>
          <w:highlight w:val="cyan"/>
        </w:rPr>
        <w:t>This section may</w:t>
      </w:r>
      <w:r w:rsidR="008A0D8A" w:rsidRPr="00D932B6">
        <w:rPr>
          <w:rFonts w:ascii="Arial" w:hAnsi="Arial" w:cs="Arial"/>
          <w:i/>
          <w:highlight w:val="cyan"/>
        </w:rPr>
        <w:t xml:space="preserve"> include information on the arrangements </w:t>
      </w:r>
      <w:r w:rsidR="008A0D8A">
        <w:rPr>
          <w:rFonts w:ascii="Arial" w:hAnsi="Arial" w:cs="Arial"/>
          <w:i/>
          <w:highlight w:val="cyan"/>
        </w:rPr>
        <w:t>between the two countries in case of implementation difficulties</w:t>
      </w:r>
      <w:r w:rsidR="008A0D8A">
        <w:rPr>
          <w:rFonts w:ascii="Arial" w:hAnsi="Arial" w:cs="Arial"/>
          <w:i/>
        </w:rPr>
        <w:t>]</w:t>
      </w:r>
    </w:p>
    <w:p w:rsidR="008A0D8A" w:rsidRDefault="008A0D8A" w:rsidP="00E212C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12CF" w:rsidRPr="008A0D8A" w:rsidRDefault="008A0D8A" w:rsidP="001979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 w:rsidRPr="008A0D8A">
        <w:rPr>
          <w:rFonts w:ascii="Arial" w:hAnsi="Arial" w:cs="Arial"/>
          <w:sz w:val="24"/>
          <w:szCs w:val="24"/>
          <w:highlight w:val="lightGray"/>
        </w:rPr>
        <w:t>[ Add as appropriate ]</w:t>
      </w:r>
    </w:p>
    <w:p w:rsidR="00E212CF" w:rsidRPr="00D678B0" w:rsidRDefault="00E212CF" w:rsidP="00E212C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F4675B" w:rsidRPr="00D678B0" w:rsidRDefault="001E451B" w:rsidP="00310D7E">
      <w:pPr>
        <w:pStyle w:val="Style1"/>
        <w:rPr>
          <w:lang w:val="en-GB"/>
        </w:rPr>
      </w:pPr>
      <w:bookmarkStart w:id="11" w:name="_Toc412719183"/>
      <w:r>
        <w:rPr>
          <w:lang w:val="en-GB"/>
        </w:rPr>
        <w:t>Article</w:t>
      </w:r>
      <w:r w:rsidR="00835818" w:rsidRPr="00D678B0">
        <w:rPr>
          <w:lang w:val="en-GB"/>
        </w:rPr>
        <w:t xml:space="preserve"> </w:t>
      </w:r>
      <w:r w:rsidR="00A52AAE" w:rsidRPr="00D678B0">
        <w:rPr>
          <w:lang w:val="en-GB"/>
        </w:rPr>
        <w:t>1</w:t>
      </w:r>
      <w:r w:rsidR="00D13814">
        <w:rPr>
          <w:lang w:val="en-GB"/>
        </w:rPr>
        <w:t>1</w:t>
      </w:r>
      <w:r w:rsidR="00937D34" w:rsidRPr="00D678B0">
        <w:rPr>
          <w:lang w:val="en-GB"/>
        </w:rPr>
        <w:t xml:space="preserve"> – Irregularities, </w:t>
      </w:r>
      <w:r w:rsidR="00171C6F">
        <w:rPr>
          <w:lang w:val="en-GB"/>
        </w:rPr>
        <w:t>including recovery of amounts unduly paid</w:t>
      </w:r>
      <w:bookmarkEnd w:id="11"/>
    </w:p>
    <w:p w:rsidR="008A0D8A" w:rsidRDefault="00AF6CD9" w:rsidP="00310D7E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8A0D8A">
        <w:rPr>
          <w:rFonts w:ascii="Arial" w:hAnsi="Arial" w:cs="Arial"/>
          <w:i/>
          <w:highlight w:val="cyan"/>
        </w:rPr>
        <w:t>This section may</w:t>
      </w:r>
      <w:r w:rsidR="008A0D8A" w:rsidRPr="00D932B6">
        <w:rPr>
          <w:rFonts w:ascii="Arial" w:hAnsi="Arial" w:cs="Arial"/>
          <w:i/>
          <w:highlight w:val="cyan"/>
        </w:rPr>
        <w:t xml:space="preserve"> include information on the </w:t>
      </w:r>
      <w:r w:rsidR="008A0D8A">
        <w:rPr>
          <w:rFonts w:ascii="Arial" w:hAnsi="Arial" w:cs="Arial"/>
          <w:i/>
          <w:highlight w:val="cyan"/>
        </w:rPr>
        <w:t xml:space="preserve">how </w:t>
      </w:r>
      <w:r>
        <w:rPr>
          <w:rFonts w:ascii="Arial" w:hAnsi="Arial" w:cs="Arial"/>
          <w:i/>
          <w:highlight w:val="cyan"/>
        </w:rPr>
        <w:t xml:space="preserve">the </w:t>
      </w:r>
      <w:r w:rsidR="003F6467">
        <w:rPr>
          <w:rFonts w:ascii="Arial" w:hAnsi="Arial" w:cs="Arial"/>
          <w:i/>
          <w:highlight w:val="cyan"/>
        </w:rPr>
        <w:t>Beneficiary</w:t>
      </w:r>
      <w:r w:rsidR="008A0D8A">
        <w:rPr>
          <w:rFonts w:ascii="Arial" w:hAnsi="Arial" w:cs="Arial"/>
          <w:i/>
          <w:highlight w:val="cyan"/>
        </w:rPr>
        <w:t xml:space="preserve"> </w:t>
      </w:r>
      <w:proofErr w:type="spellStart"/>
      <w:r w:rsidR="008A0D8A">
        <w:rPr>
          <w:rFonts w:ascii="Arial" w:hAnsi="Arial" w:cs="Arial"/>
          <w:i/>
          <w:highlight w:val="cyan"/>
        </w:rPr>
        <w:t>yyy</w:t>
      </w:r>
      <w:proofErr w:type="spellEnd"/>
      <w:r w:rsidR="008A0D8A">
        <w:rPr>
          <w:rFonts w:ascii="Arial" w:hAnsi="Arial" w:cs="Arial"/>
          <w:i/>
          <w:highlight w:val="cyan"/>
        </w:rPr>
        <w:t xml:space="preserve"> will help </w:t>
      </w:r>
      <w:r>
        <w:rPr>
          <w:rFonts w:ascii="Arial" w:hAnsi="Arial" w:cs="Arial"/>
          <w:i/>
          <w:highlight w:val="cyan"/>
        </w:rPr>
        <w:t xml:space="preserve">the </w:t>
      </w:r>
      <w:r w:rsidR="003F6467">
        <w:rPr>
          <w:rFonts w:ascii="Arial" w:hAnsi="Arial" w:cs="Arial"/>
          <w:i/>
          <w:highlight w:val="cyan"/>
        </w:rPr>
        <w:t>Beneficiary</w:t>
      </w:r>
      <w:r w:rsidR="008A0D8A">
        <w:rPr>
          <w:rFonts w:ascii="Arial" w:hAnsi="Arial" w:cs="Arial"/>
          <w:i/>
          <w:highlight w:val="cyan"/>
        </w:rPr>
        <w:t xml:space="preserve"> </w:t>
      </w:r>
      <w:r w:rsidR="003F2FE3">
        <w:rPr>
          <w:rFonts w:ascii="Arial" w:hAnsi="Arial" w:cs="Arial"/>
          <w:i/>
          <w:highlight w:val="cyan"/>
        </w:rPr>
        <w:t xml:space="preserve">xxx </w:t>
      </w:r>
      <w:r w:rsidR="008A0D8A">
        <w:rPr>
          <w:rFonts w:ascii="Arial" w:hAnsi="Arial" w:cs="Arial"/>
          <w:i/>
          <w:highlight w:val="cyan"/>
        </w:rPr>
        <w:t xml:space="preserve">to </w:t>
      </w:r>
      <w:r w:rsidR="003F2FE3">
        <w:rPr>
          <w:rFonts w:ascii="Arial" w:hAnsi="Arial" w:cs="Arial"/>
          <w:i/>
          <w:highlight w:val="cyan"/>
        </w:rPr>
        <w:t>detect irregularities</w:t>
      </w:r>
      <w:r w:rsidR="007F6625">
        <w:rPr>
          <w:rFonts w:ascii="Arial" w:hAnsi="Arial" w:cs="Arial"/>
          <w:i/>
          <w:highlight w:val="cyan"/>
        </w:rPr>
        <w:t xml:space="preserve"> and fraud</w:t>
      </w:r>
      <w:r w:rsidR="003F2FE3">
        <w:rPr>
          <w:rFonts w:ascii="Arial" w:hAnsi="Arial" w:cs="Arial"/>
          <w:i/>
          <w:highlight w:val="cyan"/>
        </w:rPr>
        <w:t>. It will also include information on</w:t>
      </w:r>
      <w:r w:rsidR="003F2FE3" w:rsidRPr="003F2FE3">
        <w:rPr>
          <w:rFonts w:ascii="Arial" w:hAnsi="Arial" w:cs="Arial"/>
          <w:i/>
          <w:highlight w:val="cyan"/>
        </w:rPr>
        <w:t xml:space="preserve"> how </w:t>
      </w:r>
      <w:r>
        <w:rPr>
          <w:rFonts w:ascii="Arial" w:hAnsi="Arial" w:cs="Arial"/>
          <w:i/>
          <w:highlight w:val="cyan"/>
        </w:rPr>
        <w:t xml:space="preserve">the </w:t>
      </w:r>
      <w:r w:rsidR="003F6467">
        <w:rPr>
          <w:rFonts w:ascii="Arial" w:hAnsi="Arial" w:cs="Arial"/>
          <w:i/>
          <w:highlight w:val="cyan"/>
        </w:rPr>
        <w:t>Beneficiary</w:t>
      </w:r>
      <w:r w:rsidR="003F2FE3" w:rsidRPr="003F2FE3">
        <w:rPr>
          <w:rFonts w:ascii="Arial" w:hAnsi="Arial" w:cs="Arial"/>
          <w:i/>
          <w:highlight w:val="cyan"/>
        </w:rPr>
        <w:t xml:space="preserve"> </w:t>
      </w:r>
      <w:proofErr w:type="spellStart"/>
      <w:r w:rsidR="003F2FE3" w:rsidRPr="003F2FE3">
        <w:rPr>
          <w:rFonts w:ascii="Arial" w:hAnsi="Arial" w:cs="Arial"/>
          <w:i/>
          <w:highlight w:val="cyan"/>
        </w:rPr>
        <w:lastRenderedPageBreak/>
        <w:t>yyy</w:t>
      </w:r>
      <w:proofErr w:type="spellEnd"/>
      <w:r w:rsidR="003F2FE3" w:rsidRPr="003F2FE3">
        <w:rPr>
          <w:rFonts w:ascii="Arial" w:hAnsi="Arial" w:cs="Arial"/>
          <w:i/>
          <w:highlight w:val="cyan"/>
        </w:rPr>
        <w:t xml:space="preserve"> will </w:t>
      </w:r>
      <w:r w:rsidR="00B91C6C">
        <w:rPr>
          <w:rFonts w:ascii="Arial" w:hAnsi="Arial" w:cs="Arial"/>
          <w:i/>
          <w:highlight w:val="cyan"/>
        </w:rPr>
        <w:t>support</w:t>
      </w:r>
      <w:r w:rsidR="003F2FE3" w:rsidRPr="003F2FE3">
        <w:rPr>
          <w:rFonts w:ascii="Arial" w:hAnsi="Arial" w:cs="Arial"/>
          <w:i/>
          <w:highlight w:val="cyan"/>
        </w:rPr>
        <w:t xml:space="preserve"> </w:t>
      </w:r>
      <w:r>
        <w:rPr>
          <w:rFonts w:ascii="Arial" w:hAnsi="Arial" w:cs="Arial"/>
          <w:i/>
          <w:highlight w:val="cyan"/>
        </w:rPr>
        <w:t xml:space="preserve">the </w:t>
      </w:r>
      <w:r w:rsidR="003F6467">
        <w:rPr>
          <w:rFonts w:ascii="Arial" w:hAnsi="Arial" w:cs="Arial"/>
          <w:i/>
          <w:highlight w:val="cyan"/>
        </w:rPr>
        <w:t>Beneficiary</w:t>
      </w:r>
      <w:r w:rsidR="003F2FE3" w:rsidRPr="003F2FE3">
        <w:rPr>
          <w:rFonts w:ascii="Arial" w:hAnsi="Arial" w:cs="Arial"/>
          <w:i/>
          <w:highlight w:val="cyan"/>
        </w:rPr>
        <w:t xml:space="preserve"> xxx</w:t>
      </w:r>
      <w:r w:rsidR="007F6625">
        <w:rPr>
          <w:rFonts w:ascii="Arial" w:hAnsi="Arial" w:cs="Arial"/>
          <w:i/>
          <w:highlight w:val="cyan"/>
        </w:rPr>
        <w:t xml:space="preserve"> to </w:t>
      </w:r>
      <w:r w:rsidR="008A0D8A">
        <w:rPr>
          <w:rFonts w:ascii="Arial" w:hAnsi="Arial" w:cs="Arial"/>
          <w:i/>
          <w:highlight w:val="cyan"/>
        </w:rPr>
        <w:t xml:space="preserve">recover funds from </w:t>
      </w:r>
      <w:r w:rsidR="003F2FE3">
        <w:rPr>
          <w:rFonts w:ascii="Arial" w:hAnsi="Arial" w:cs="Arial"/>
          <w:i/>
          <w:highlight w:val="cyan"/>
        </w:rPr>
        <w:t>final/grant beneficiaries/contractors</w:t>
      </w:r>
      <w:r>
        <w:rPr>
          <w:rFonts w:ascii="Arial" w:hAnsi="Arial" w:cs="Arial"/>
          <w:i/>
          <w:highlight w:val="cyan"/>
        </w:rPr>
        <w:t xml:space="preserve"> in country </w:t>
      </w:r>
      <w:proofErr w:type="spellStart"/>
      <w:r>
        <w:rPr>
          <w:rFonts w:ascii="Arial" w:hAnsi="Arial" w:cs="Arial"/>
          <w:i/>
          <w:highlight w:val="cyan"/>
        </w:rPr>
        <w:t>yyy</w:t>
      </w:r>
      <w:proofErr w:type="spellEnd"/>
      <w:r w:rsidR="008A0D8A">
        <w:rPr>
          <w:rFonts w:ascii="Arial" w:hAnsi="Arial" w:cs="Arial"/>
          <w:i/>
          <w:highlight w:val="cyan"/>
        </w:rPr>
        <w:t xml:space="preserve">, when that recovery is necessary in accordance with </w:t>
      </w:r>
      <w:r w:rsidR="001E451B">
        <w:rPr>
          <w:rFonts w:ascii="Arial" w:hAnsi="Arial" w:cs="Arial"/>
          <w:i/>
          <w:highlight w:val="cyan"/>
        </w:rPr>
        <w:t>Article</w:t>
      </w:r>
      <w:r w:rsidR="008A0D8A">
        <w:rPr>
          <w:rFonts w:ascii="Arial" w:hAnsi="Arial" w:cs="Arial"/>
          <w:i/>
          <w:highlight w:val="cyan"/>
        </w:rPr>
        <w:t>s 41 and 51 (5) of the FWA</w:t>
      </w:r>
      <w:r>
        <w:rPr>
          <w:rFonts w:ascii="Arial" w:hAnsi="Arial" w:cs="Arial"/>
          <w:i/>
          <w:highlight w:val="cyan"/>
        </w:rPr>
        <w:t>]</w:t>
      </w:r>
    </w:p>
    <w:p w:rsidR="00937D34" w:rsidRPr="00D678B0" w:rsidRDefault="00937D34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0D8A" w:rsidRDefault="001E451B" w:rsidP="001979C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Article</w:t>
      </w:r>
      <w:r w:rsidR="008A0D8A">
        <w:rPr>
          <w:rFonts w:ascii="Arial" w:hAnsi="Arial" w:cs="Arial"/>
          <w:sz w:val="24"/>
          <w:szCs w:val="24"/>
        </w:rPr>
        <w:t xml:space="preserve"> 51 of the FWA the &lt;</w:t>
      </w:r>
      <w:r w:rsidR="008A0D8A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8A0D8A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8A0D8A">
        <w:rPr>
          <w:rFonts w:ascii="Arial" w:hAnsi="Arial" w:cs="Arial"/>
          <w:sz w:val="24"/>
          <w:szCs w:val="24"/>
        </w:rPr>
        <w:t>&gt; shall prevent detect and correct irregularities and fraud and shall also recover funds unduly paid and bring legal proceedings where necessary.</w:t>
      </w:r>
    </w:p>
    <w:p w:rsidR="008A0D8A" w:rsidRDefault="008A0D8A" w:rsidP="008A0D8A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37D34" w:rsidRPr="00D678B0" w:rsidRDefault="009F45B3" w:rsidP="001979C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Pr="00D678B0">
        <w:rPr>
          <w:rFonts w:ascii="Arial" w:hAnsi="Arial" w:cs="Arial"/>
          <w:sz w:val="24"/>
          <w:szCs w:val="24"/>
        </w:rPr>
        <w:t xml:space="preserve"> of </w:t>
      </w:r>
      <w:r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D678B0">
        <w:rPr>
          <w:rFonts w:ascii="Arial" w:hAnsi="Arial" w:cs="Arial"/>
          <w:sz w:val="24"/>
          <w:szCs w:val="24"/>
        </w:rPr>
        <w:t>&gt;</w:t>
      </w:r>
      <w:r w:rsidR="00F44805">
        <w:rPr>
          <w:rFonts w:ascii="Arial" w:hAnsi="Arial" w:cs="Arial"/>
          <w:sz w:val="24"/>
          <w:szCs w:val="24"/>
        </w:rPr>
        <w:t xml:space="preserve">, whenever irregularities or fraud are detected in the transactions of a </w:t>
      </w:r>
      <w:r w:rsidR="003F6467">
        <w:rPr>
          <w:rFonts w:ascii="Arial" w:hAnsi="Arial" w:cs="Arial"/>
          <w:sz w:val="24"/>
          <w:szCs w:val="24"/>
        </w:rPr>
        <w:t>Beneficiary</w:t>
      </w:r>
      <w:r w:rsidR="00F44805">
        <w:rPr>
          <w:rFonts w:ascii="Arial" w:hAnsi="Arial" w:cs="Arial"/>
          <w:sz w:val="24"/>
          <w:szCs w:val="24"/>
        </w:rPr>
        <w:t xml:space="preserve"> established in its territory, </w:t>
      </w:r>
      <w:r w:rsidR="001C4344" w:rsidRPr="00D678B0">
        <w:rPr>
          <w:rFonts w:ascii="Arial" w:hAnsi="Arial" w:cs="Arial"/>
          <w:sz w:val="24"/>
          <w:szCs w:val="24"/>
        </w:rPr>
        <w:t xml:space="preserve">is responsible for reporting to the </w:t>
      </w:r>
      <w:r w:rsidR="009616B9">
        <w:rPr>
          <w:rFonts w:ascii="Arial" w:hAnsi="Arial" w:cs="Arial"/>
          <w:sz w:val="24"/>
          <w:szCs w:val="24"/>
        </w:rPr>
        <w:t>Operating</w:t>
      </w:r>
      <w:r w:rsidR="00DC123A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DC123A" w:rsidRPr="00D678B0">
        <w:rPr>
          <w:rFonts w:ascii="Arial" w:hAnsi="Arial" w:cs="Arial"/>
          <w:sz w:val="24"/>
          <w:szCs w:val="24"/>
        </w:rPr>
        <w:t xml:space="preserve"> of </w:t>
      </w:r>
      <w:r w:rsidR="00DC123A" w:rsidRPr="00D678B0">
        <w:rPr>
          <w:rFonts w:ascii="Arial" w:hAnsi="Arial" w:cs="Arial"/>
          <w:sz w:val="24"/>
          <w:szCs w:val="24"/>
          <w:highlight w:val="yellow"/>
        </w:rPr>
        <w:t>&lt;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DC123A" w:rsidRPr="00D678B0">
        <w:rPr>
          <w:rFonts w:ascii="Arial" w:hAnsi="Arial" w:cs="Arial"/>
          <w:sz w:val="24"/>
          <w:szCs w:val="24"/>
          <w:highlight w:val="yellow"/>
        </w:rPr>
        <w:t>&gt;</w:t>
      </w:r>
      <w:r w:rsidR="00171C6F">
        <w:rPr>
          <w:rFonts w:ascii="Arial" w:hAnsi="Arial" w:cs="Arial"/>
          <w:sz w:val="24"/>
          <w:szCs w:val="24"/>
        </w:rPr>
        <w:t>, w</w:t>
      </w:r>
      <w:r w:rsidR="00DC123A">
        <w:rPr>
          <w:rFonts w:ascii="Arial" w:hAnsi="Arial" w:cs="Arial"/>
          <w:sz w:val="24"/>
          <w:szCs w:val="24"/>
        </w:rPr>
        <w:t xml:space="preserve">hich will </w:t>
      </w:r>
      <w:r w:rsidR="008C5FED">
        <w:rPr>
          <w:rFonts w:ascii="Arial" w:hAnsi="Arial" w:cs="Arial"/>
          <w:sz w:val="24"/>
          <w:szCs w:val="24"/>
        </w:rPr>
        <w:t>immediately</w:t>
      </w:r>
      <w:r w:rsidR="00DC123A">
        <w:rPr>
          <w:rFonts w:ascii="Arial" w:hAnsi="Arial" w:cs="Arial"/>
          <w:sz w:val="24"/>
          <w:szCs w:val="24"/>
        </w:rPr>
        <w:t xml:space="preserve"> inform the </w:t>
      </w:r>
      <w:r w:rsidR="001C4344" w:rsidRPr="00D678B0">
        <w:rPr>
          <w:rFonts w:ascii="Arial" w:hAnsi="Arial" w:cs="Arial"/>
          <w:sz w:val="24"/>
          <w:szCs w:val="24"/>
        </w:rPr>
        <w:t>EC</w:t>
      </w:r>
      <w:r w:rsidR="008A0D8A">
        <w:rPr>
          <w:rFonts w:ascii="Arial" w:hAnsi="Arial" w:cs="Arial"/>
          <w:sz w:val="24"/>
          <w:szCs w:val="24"/>
        </w:rPr>
        <w:t>.</w:t>
      </w:r>
      <w:r w:rsidR="001C4344" w:rsidRPr="00D678B0">
        <w:rPr>
          <w:rFonts w:ascii="Arial" w:hAnsi="Arial" w:cs="Arial"/>
          <w:sz w:val="24"/>
          <w:szCs w:val="24"/>
        </w:rPr>
        <w:t xml:space="preserve"> </w:t>
      </w:r>
    </w:p>
    <w:p w:rsidR="006734D8" w:rsidRPr="00D678B0" w:rsidRDefault="006734D8" w:rsidP="00310D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734D8" w:rsidRDefault="006734D8" w:rsidP="001979C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In case the </w:t>
      </w:r>
      <w:r w:rsidR="009616B9">
        <w:rPr>
          <w:rFonts w:ascii="Arial" w:hAnsi="Arial" w:cs="Arial"/>
          <w:sz w:val="24"/>
          <w:szCs w:val="24"/>
        </w:rPr>
        <w:t>Operating</w:t>
      </w:r>
      <w:r w:rsidR="007A52E0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7A52E0">
        <w:rPr>
          <w:rFonts w:ascii="Arial" w:hAnsi="Arial" w:cs="Arial"/>
          <w:sz w:val="24"/>
          <w:szCs w:val="24"/>
        </w:rPr>
        <w:t xml:space="preserve"> of &lt;</w:t>
      </w:r>
      <w:r w:rsidR="00073D65" w:rsidRPr="00073D65">
        <w:rPr>
          <w:rFonts w:ascii="Arial" w:hAnsi="Arial" w:cs="Arial"/>
          <w:sz w:val="24"/>
          <w:szCs w:val="24"/>
          <w:highlight w:val="yellow"/>
        </w:rPr>
        <w:t xml:space="preserve">IPA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DC123A" w:rsidRPr="00073D6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A52E0" w:rsidRPr="00073D65">
        <w:rPr>
          <w:rFonts w:ascii="Arial" w:hAnsi="Arial" w:cs="Arial"/>
          <w:sz w:val="24"/>
          <w:szCs w:val="24"/>
          <w:highlight w:val="yellow"/>
        </w:rPr>
        <w:t>xxx</w:t>
      </w:r>
      <w:r w:rsidR="007A52E0">
        <w:rPr>
          <w:rFonts w:ascii="Arial" w:hAnsi="Arial" w:cs="Arial"/>
          <w:sz w:val="24"/>
          <w:szCs w:val="24"/>
        </w:rPr>
        <w:t>&gt;</w:t>
      </w:r>
      <w:r w:rsidRPr="00D678B0">
        <w:rPr>
          <w:rFonts w:ascii="Arial" w:hAnsi="Arial" w:cs="Arial"/>
          <w:sz w:val="24"/>
          <w:szCs w:val="24"/>
        </w:rPr>
        <w:t xml:space="preserve"> </w:t>
      </w:r>
      <w:r w:rsidR="00171C6F">
        <w:rPr>
          <w:rFonts w:ascii="Arial" w:hAnsi="Arial" w:cs="Arial"/>
          <w:sz w:val="24"/>
          <w:szCs w:val="24"/>
        </w:rPr>
        <w:t xml:space="preserve">would encounter difficulties to </w:t>
      </w:r>
      <w:r w:rsidRPr="00D678B0">
        <w:rPr>
          <w:rFonts w:ascii="Arial" w:hAnsi="Arial" w:cs="Arial"/>
          <w:sz w:val="24"/>
          <w:szCs w:val="24"/>
        </w:rPr>
        <w:t>recove</w:t>
      </w:r>
      <w:r w:rsidR="001E451B">
        <w:rPr>
          <w:rFonts w:ascii="Arial" w:hAnsi="Arial" w:cs="Arial"/>
          <w:sz w:val="24"/>
          <w:szCs w:val="24"/>
        </w:rPr>
        <w:t>r unjustified funding from the L</w:t>
      </w:r>
      <w:r w:rsidRPr="00D678B0">
        <w:rPr>
          <w:rFonts w:ascii="Arial" w:hAnsi="Arial" w:cs="Arial"/>
          <w:sz w:val="24"/>
          <w:szCs w:val="24"/>
        </w:rPr>
        <w:t xml:space="preserve">ead </w:t>
      </w:r>
      <w:r w:rsidR="003F6467">
        <w:rPr>
          <w:rFonts w:ascii="Arial" w:hAnsi="Arial" w:cs="Arial"/>
          <w:sz w:val="24"/>
          <w:szCs w:val="24"/>
        </w:rPr>
        <w:t>Beneficiary</w:t>
      </w:r>
      <w:r w:rsidR="001E451B">
        <w:rPr>
          <w:rFonts w:ascii="Arial" w:hAnsi="Arial" w:cs="Arial"/>
          <w:sz w:val="24"/>
          <w:szCs w:val="24"/>
        </w:rPr>
        <w:t>/C</w:t>
      </w:r>
      <w:r w:rsidR="00F44805">
        <w:rPr>
          <w:rFonts w:ascii="Arial" w:hAnsi="Arial" w:cs="Arial"/>
          <w:sz w:val="24"/>
          <w:szCs w:val="24"/>
        </w:rPr>
        <w:t>oordinator</w:t>
      </w:r>
      <w:r w:rsidR="007A52E0">
        <w:rPr>
          <w:rFonts w:ascii="Arial" w:hAnsi="Arial" w:cs="Arial"/>
          <w:sz w:val="24"/>
          <w:szCs w:val="24"/>
        </w:rPr>
        <w:t xml:space="preserve"> in </w:t>
      </w:r>
      <w:r w:rsidR="007A52E0" w:rsidRPr="007F6625">
        <w:rPr>
          <w:rFonts w:ascii="Arial" w:hAnsi="Arial" w:cs="Arial"/>
          <w:sz w:val="24"/>
          <w:szCs w:val="24"/>
          <w:highlight w:val="yellow"/>
        </w:rPr>
        <w:t xml:space="preserve">&lt;country </w:t>
      </w:r>
      <w:proofErr w:type="spellStart"/>
      <w:r w:rsidR="007A52E0" w:rsidRPr="007F6625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7A52E0" w:rsidRPr="007F6625">
        <w:rPr>
          <w:rFonts w:ascii="Arial" w:hAnsi="Arial" w:cs="Arial"/>
          <w:sz w:val="24"/>
          <w:szCs w:val="24"/>
          <w:highlight w:val="yellow"/>
        </w:rPr>
        <w:t>&gt;</w:t>
      </w:r>
      <w:r w:rsidRPr="007F6625">
        <w:rPr>
          <w:rFonts w:ascii="Arial" w:hAnsi="Arial" w:cs="Arial"/>
          <w:sz w:val="24"/>
          <w:szCs w:val="24"/>
          <w:highlight w:val="yellow"/>
        </w:rPr>
        <w:t>,</w:t>
      </w:r>
      <w:r w:rsidRPr="00D678B0">
        <w:rPr>
          <w:rFonts w:ascii="Arial" w:hAnsi="Arial" w:cs="Arial"/>
          <w:sz w:val="24"/>
          <w:szCs w:val="24"/>
        </w:rPr>
        <w:t xml:space="preserve"> the </w:t>
      </w:r>
      <w:r w:rsidR="00171C6F" w:rsidRPr="00171C6F">
        <w:rPr>
          <w:rFonts w:ascii="Arial" w:hAnsi="Arial" w:cs="Arial"/>
          <w:sz w:val="24"/>
          <w:szCs w:val="24"/>
          <w:highlight w:val="yellow"/>
        </w:rPr>
        <w:t xml:space="preserve">&lt;IPA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171C6F" w:rsidRPr="00171C6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1C6F" w:rsidRPr="00171C6F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171C6F" w:rsidRPr="00171C6F">
        <w:rPr>
          <w:rFonts w:ascii="Arial" w:hAnsi="Arial" w:cs="Arial"/>
          <w:sz w:val="24"/>
          <w:szCs w:val="24"/>
          <w:highlight w:val="yellow"/>
        </w:rPr>
        <w:t>&gt;</w:t>
      </w:r>
      <w:r w:rsidR="00171C6F">
        <w:rPr>
          <w:rFonts w:ascii="Arial" w:hAnsi="Arial" w:cs="Arial"/>
          <w:sz w:val="24"/>
          <w:szCs w:val="24"/>
        </w:rPr>
        <w:t xml:space="preserve"> shall do its u</w:t>
      </w:r>
      <w:r w:rsidR="00E212CF">
        <w:rPr>
          <w:rFonts w:ascii="Arial" w:hAnsi="Arial" w:cs="Arial"/>
          <w:sz w:val="24"/>
          <w:szCs w:val="24"/>
        </w:rPr>
        <w:t>t</w:t>
      </w:r>
      <w:r w:rsidR="00171C6F">
        <w:rPr>
          <w:rFonts w:ascii="Arial" w:hAnsi="Arial" w:cs="Arial"/>
          <w:sz w:val="24"/>
          <w:szCs w:val="24"/>
        </w:rPr>
        <w:t xml:space="preserve">most </w:t>
      </w:r>
      <w:r w:rsidR="00E212CF">
        <w:rPr>
          <w:rFonts w:ascii="Arial" w:hAnsi="Arial" w:cs="Arial"/>
          <w:sz w:val="24"/>
          <w:szCs w:val="24"/>
        </w:rPr>
        <w:t xml:space="preserve">to support the </w:t>
      </w:r>
      <w:r w:rsidR="00E212CF" w:rsidRPr="007F6625">
        <w:rPr>
          <w:rFonts w:ascii="Arial" w:hAnsi="Arial" w:cs="Arial"/>
          <w:sz w:val="24"/>
          <w:szCs w:val="24"/>
          <w:highlight w:val="yellow"/>
        </w:rPr>
        <w:t xml:space="preserve">&lt;IPA II </w:t>
      </w:r>
      <w:proofErr w:type="gramStart"/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E212CF" w:rsidRPr="007F6625">
        <w:rPr>
          <w:rFonts w:ascii="Arial" w:hAnsi="Arial" w:cs="Arial"/>
          <w:sz w:val="24"/>
          <w:szCs w:val="24"/>
          <w:highlight w:val="yellow"/>
        </w:rPr>
        <w:t xml:space="preserve">  xxx</w:t>
      </w:r>
      <w:proofErr w:type="gramEnd"/>
      <w:r w:rsidR="00E212CF" w:rsidRPr="007F6625">
        <w:rPr>
          <w:rFonts w:ascii="Arial" w:hAnsi="Arial" w:cs="Arial"/>
          <w:sz w:val="24"/>
          <w:szCs w:val="24"/>
          <w:highlight w:val="yellow"/>
        </w:rPr>
        <w:t>&gt;</w:t>
      </w:r>
      <w:r w:rsidR="00E212CF">
        <w:rPr>
          <w:rFonts w:ascii="Arial" w:hAnsi="Arial" w:cs="Arial"/>
          <w:sz w:val="24"/>
          <w:szCs w:val="24"/>
        </w:rPr>
        <w:t xml:space="preserve"> including through judicial proceedings.</w:t>
      </w:r>
    </w:p>
    <w:p w:rsidR="00E212CF" w:rsidRDefault="00E212CF" w:rsidP="00E212C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12CF" w:rsidRPr="00E212CF" w:rsidRDefault="00E212CF" w:rsidP="001979C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212CF">
        <w:rPr>
          <w:rFonts w:ascii="Arial" w:hAnsi="Arial" w:cs="Arial"/>
          <w:sz w:val="24"/>
          <w:szCs w:val="24"/>
          <w:highlight w:val="lightGray"/>
        </w:rPr>
        <w:t xml:space="preserve">[where applicable- </w:t>
      </w:r>
      <w:r w:rsidRPr="00073D65">
        <w:rPr>
          <w:rFonts w:ascii="Arial" w:hAnsi="Arial" w:cs="Arial"/>
          <w:sz w:val="24"/>
          <w:szCs w:val="24"/>
          <w:highlight w:val="yellow"/>
        </w:rPr>
        <w:t>add further info , specific cases</w:t>
      </w:r>
      <w:r w:rsidRPr="00E212CF">
        <w:rPr>
          <w:rFonts w:ascii="Arial" w:hAnsi="Arial" w:cs="Arial"/>
          <w:sz w:val="24"/>
          <w:szCs w:val="24"/>
          <w:highlight w:val="lightGray"/>
        </w:rPr>
        <w:t>]</w:t>
      </w:r>
    </w:p>
    <w:p w:rsidR="00C21869" w:rsidRPr="00D678B0" w:rsidRDefault="00C21869" w:rsidP="00310D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13814" w:rsidRDefault="001E451B" w:rsidP="00310D7E">
      <w:pPr>
        <w:pStyle w:val="Style1"/>
        <w:rPr>
          <w:lang w:val="en-GB"/>
        </w:rPr>
      </w:pPr>
      <w:bookmarkStart w:id="12" w:name="_Toc412719184"/>
      <w:r>
        <w:rPr>
          <w:lang w:val="en-GB"/>
        </w:rPr>
        <w:t>Article</w:t>
      </w:r>
      <w:r w:rsidR="00380202" w:rsidRPr="00D678B0">
        <w:rPr>
          <w:lang w:val="en-GB"/>
        </w:rPr>
        <w:t xml:space="preserve"> 12 </w:t>
      </w:r>
      <w:r w:rsidR="007F44C7" w:rsidRPr="00D678B0">
        <w:rPr>
          <w:lang w:val="en-GB"/>
        </w:rPr>
        <w:t xml:space="preserve">– </w:t>
      </w:r>
      <w:r w:rsidR="00E212CF">
        <w:rPr>
          <w:lang w:val="en-GB"/>
        </w:rPr>
        <w:t>Granting of facilities and taxation</w:t>
      </w:r>
      <w:bookmarkEnd w:id="12"/>
      <w:r w:rsidR="00E212CF" w:rsidRPr="00D678B0" w:rsidDel="007F44C7">
        <w:rPr>
          <w:lang w:val="en-GB"/>
        </w:rPr>
        <w:t xml:space="preserve"> </w:t>
      </w:r>
    </w:p>
    <w:p w:rsidR="00D13814" w:rsidRDefault="001E451B" w:rsidP="00D13814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>
        <w:rPr>
          <w:rFonts w:ascii="Arial" w:hAnsi="Arial" w:cs="Arial"/>
          <w:i/>
          <w:highlight w:val="cyan"/>
        </w:rPr>
        <w:t>[</w:t>
      </w:r>
      <w:r w:rsidR="00D13814">
        <w:rPr>
          <w:rFonts w:ascii="Arial" w:hAnsi="Arial" w:cs="Arial"/>
          <w:i/>
          <w:highlight w:val="cyan"/>
        </w:rPr>
        <w:t>This section may</w:t>
      </w:r>
      <w:r w:rsidR="00D13814" w:rsidRPr="00D932B6">
        <w:rPr>
          <w:rFonts w:ascii="Arial" w:hAnsi="Arial" w:cs="Arial"/>
          <w:i/>
          <w:highlight w:val="cyan"/>
        </w:rPr>
        <w:t xml:space="preserve"> include information on </w:t>
      </w:r>
      <w:r w:rsidR="00D13814">
        <w:rPr>
          <w:rFonts w:ascii="Arial" w:hAnsi="Arial" w:cs="Arial"/>
          <w:i/>
          <w:highlight w:val="cyan"/>
        </w:rPr>
        <w:t xml:space="preserve">the necessary arrangement between the </w:t>
      </w:r>
      <w:r w:rsidR="009616B9">
        <w:rPr>
          <w:rFonts w:ascii="Arial" w:hAnsi="Arial" w:cs="Arial"/>
          <w:i/>
          <w:highlight w:val="cyan"/>
        </w:rPr>
        <w:t>Parties</w:t>
      </w:r>
      <w:r w:rsidR="00D13814">
        <w:rPr>
          <w:rFonts w:ascii="Arial" w:hAnsi="Arial" w:cs="Arial"/>
          <w:i/>
          <w:highlight w:val="cyan"/>
        </w:rPr>
        <w:t xml:space="preserve"> to guarantee that </w:t>
      </w:r>
      <w:r>
        <w:rPr>
          <w:rFonts w:ascii="Arial" w:hAnsi="Arial" w:cs="Arial"/>
          <w:i/>
          <w:highlight w:val="cyan"/>
        </w:rPr>
        <w:t>Articles 27</w:t>
      </w:r>
      <w:r w:rsidR="00D13814">
        <w:rPr>
          <w:rFonts w:ascii="Arial" w:hAnsi="Arial" w:cs="Arial"/>
          <w:i/>
          <w:highlight w:val="cyan"/>
        </w:rPr>
        <w:t xml:space="preserve"> and 28 of the FWA are complied with</w:t>
      </w:r>
      <w:r>
        <w:rPr>
          <w:rFonts w:ascii="Arial" w:hAnsi="Arial" w:cs="Arial"/>
          <w:i/>
          <w:highlight w:val="cyan"/>
        </w:rPr>
        <w:t>.]</w:t>
      </w:r>
    </w:p>
    <w:p w:rsidR="00D13814" w:rsidRDefault="00D13814" w:rsidP="00D13814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</w:p>
    <w:p w:rsidR="00ED139C" w:rsidRPr="00D678B0" w:rsidRDefault="00ED139C" w:rsidP="001979CD">
      <w:pPr>
        <w:pStyle w:val="ListParagraph"/>
        <w:numPr>
          <w:ilvl w:val="4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212CF">
        <w:rPr>
          <w:rFonts w:ascii="Arial" w:hAnsi="Arial" w:cs="Arial"/>
          <w:sz w:val="24"/>
          <w:szCs w:val="24"/>
        </w:rPr>
        <w:t xml:space="preserve">The provisions of </w:t>
      </w:r>
      <w:r w:rsidR="001E451B">
        <w:rPr>
          <w:rFonts w:ascii="Arial" w:hAnsi="Arial" w:cs="Arial"/>
          <w:sz w:val="24"/>
          <w:szCs w:val="24"/>
        </w:rPr>
        <w:t>Article</w:t>
      </w:r>
      <w:r w:rsidR="00772F94" w:rsidRPr="00E212CF">
        <w:rPr>
          <w:rFonts w:ascii="Arial" w:hAnsi="Arial" w:cs="Arial"/>
          <w:sz w:val="24"/>
          <w:szCs w:val="24"/>
        </w:rPr>
        <w:t xml:space="preserve">s </w:t>
      </w:r>
      <w:r w:rsidR="00E212CF" w:rsidRPr="00E212CF">
        <w:rPr>
          <w:rFonts w:ascii="Arial" w:hAnsi="Arial" w:cs="Arial"/>
          <w:sz w:val="24"/>
          <w:szCs w:val="24"/>
        </w:rPr>
        <w:t xml:space="preserve">27 and </w:t>
      </w:r>
      <w:r w:rsidRPr="00E212CF">
        <w:rPr>
          <w:rFonts w:ascii="Arial" w:hAnsi="Arial" w:cs="Arial"/>
          <w:sz w:val="24"/>
          <w:szCs w:val="24"/>
        </w:rPr>
        <w:t xml:space="preserve">28 of the </w:t>
      </w:r>
      <w:r w:rsidR="007C2077" w:rsidRPr="00E212CF">
        <w:rPr>
          <w:rFonts w:ascii="Arial" w:hAnsi="Arial" w:cs="Arial"/>
          <w:sz w:val="24"/>
          <w:szCs w:val="24"/>
        </w:rPr>
        <w:t>FWA</w:t>
      </w:r>
      <w:r w:rsidRPr="00E212CF">
        <w:rPr>
          <w:rFonts w:ascii="Arial" w:hAnsi="Arial" w:cs="Arial"/>
          <w:sz w:val="24"/>
          <w:szCs w:val="24"/>
        </w:rPr>
        <w:t xml:space="preserve"> shall </w:t>
      </w:r>
      <w:r w:rsidR="00E212CF" w:rsidRPr="00E212CF">
        <w:rPr>
          <w:rFonts w:ascii="Arial" w:hAnsi="Arial" w:cs="Arial"/>
          <w:sz w:val="24"/>
          <w:szCs w:val="24"/>
        </w:rPr>
        <w:t xml:space="preserve">be applicable </w:t>
      </w:r>
      <w:r w:rsidR="00FA6794" w:rsidRPr="00E212CF">
        <w:rPr>
          <w:rFonts w:ascii="Arial" w:hAnsi="Arial" w:cs="Arial"/>
          <w:sz w:val="24"/>
          <w:szCs w:val="24"/>
        </w:rPr>
        <w:t xml:space="preserve">for both </w:t>
      </w:r>
      <w:r w:rsidR="00FA6794" w:rsidRPr="00E212CF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E212CF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E212CF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FA6794" w:rsidRPr="00E212CF">
        <w:rPr>
          <w:rFonts w:ascii="Arial" w:hAnsi="Arial" w:cs="Arial"/>
          <w:sz w:val="24"/>
          <w:szCs w:val="24"/>
          <w:highlight w:val="yellow"/>
        </w:rPr>
        <w:t>&gt;</w:t>
      </w:r>
      <w:r w:rsidR="00FA6794" w:rsidRPr="00E212CF">
        <w:rPr>
          <w:rFonts w:ascii="Arial" w:hAnsi="Arial" w:cs="Arial"/>
          <w:sz w:val="24"/>
          <w:szCs w:val="24"/>
        </w:rPr>
        <w:t xml:space="preserve"> and </w:t>
      </w:r>
      <w:r w:rsidR="00FA6794" w:rsidRPr="00E212CF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E212CF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E212C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E212CF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="00FA6794" w:rsidRPr="00E212CF">
        <w:rPr>
          <w:rFonts w:ascii="Arial" w:hAnsi="Arial" w:cs="Arial"/>
          <w:sz w:val="24"/>
          <w:szCs w:val="24"/>
          <w:highlight w:val="yellow"/>
        </w:rPr>
        <w:t>&gt;</w:t>
      </w:r>
      <w:r w:rsidRPr="00E212CF">
        <w:rPr>
          <w:rFonts w:ascii="Arial" w:hAnsi="Arial" w:cs="Arial"/>
          <w:sz w:val="24"/>
          <w:szCs w:val="24"/>
        </w:rPr>
        <w:t xml:space="preserve">. </w:t>
      </w:r>
    </w:p>
    <w:p w:rsidR="007F44C7" w:rsidRPr="007F44C7" w:rsidRDefault="007F44C7" w:rsidP="007F44C7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green"/>
        </w:rPr>
      </w:pPr>
    </w:p>
    <w:p w:rsidR="007F44C7" w:rsidRPr="007F44C7" w:rsidRDefault="007F44C7" w:rsidP="001979CD">
      <w:pPr>
        <w:pStyle w:val="ListParagraph"/>
        <w:numPr>
          <w:ilvl w:val="4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[</w:t>
      </w:r>
      <w:r w:rsidRPr="007F44C7">
        <w:rPr>
          <w:rFonts w:ascii="Arial" w:hAnsi="Arial" w:cs="Arial"/>
          <w:sz w:val="24"/>
          <w:szCs w:val="24"/>
          <w:highlight w:val="yellow"/>
        </w:rPr>
        <w:t xml:space="preserve">Add info on the </w:t>
      </w:r>
      <w:r w:rsidR="00E212CF">
        <w:rPr>
          <w:rFonts w:ascii="Arial" w:hAnsi="Arial" w:cs="Arial"/>
          <w:sz w:val="24"/>
          <w:szCs w:val="24"/>
          <w:highlight w:val="yellow"/>
        </w:rPr>
        <w:t>arrangements for exemption of taxes</w:t>
      </w:r>
      <w:r w:rsidRPr="007F44C7">
        <w:rPr>
          <w:rFonts w:ascii="Arial" w:hAnsi="Arial" w:cs="Arial"/>
          <w:sz w:val="24"/>
          <w:szCs w:val="24"/>
          <w:highlight w:val="yellow"/>
        </w:rPr>
        <w:t>]</w:t>
      </w:r>
    </w:p>
    <w:p w:rsidR="00B500C8" w:rsidRPr="00D678B0" w:rsidRDefault="00B500C8" w:rsidP="00B500C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:rsidR="00564965" w:rsidRPr="00D678B0" w:rsidRDefault="001E451B" w:rsidP="00310D7E">
      <w:pPr>
        <w:pStyle w:val="Style1"/>
        <w:rPr>
          <w:lang w:val="en-GB"/>
        </w:rPr>
      </w:pPr>
      <w:bookmarkStart w:id="13" w:name="_Toc412719185"/>
      <w:r>
        <w:rPr>
          <w:lang w:val="en-GB"/>
        </w:rPr>
        <w:t>Article</w:t>
      </w:r>
      <w:r w:rsidR="00564965" w:rsidRPr="00D678B0">
        <w:rPr>
          <w:lang w:val="en-GB"/>
        </w:rPr>
        <w:t xml:space="preserve"> </w:t>
      </w:r>
      <w:r w:rsidR="00835818" w:rsidRPr="00D678B0">
        <w:rPr>
          <w:lang w:val="en-GB"/>
        </w:rPr>
        <w:t>1</w:t>
      </w:r>
      <w:r w:rsidR="00D13814">
        <w:rPr>
          <w:lang w:val="en-GB"/>
        </w:rPr>
        <w:t>3</w:t>
      </w:r>
      <w:r w:rsidR="00564965" w:rsidRPr="00D678B0">
        <w:rPr>
          <w:lang w:val="en-GB"/>
        </w:rPr>
        <w:t xml:space="preserve"> – Interpretation</w:t>
      </w:r>
      <w:bookmarkEnd w:id="13"/>
    </w:p>
    <w:p w:rsidR="00564965" w:rsidRPr="00D678B0" w:rsidRDefault="00564965" w:rsidP="00310D7E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64965" w:rsidRPr="00D678B0" w:rsidRDefault="00324750" w:rsidP="001979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>T</w:t>
      </w:r>
      <w:r w:rsidR="00564965" w:rsidRPr="00D678B0">
        <w:rPr>
          <w:rFonts w:ascii="Arial" w:hAnsi="Arial" w:cs="Arial"/>
          <w:sz w:val="24"/>
          <w:szCs w:val="24"/>
        </w:rPr>
        <w:t xml:space="preserve">he terms used in </w:t>
      </w:r>
      <w:r w:rsidRPr="00D678B0">
        <w:rPr>
          <w:rFonts w:ascii="Arial" w:hAnsi="Arial" w:cs="Arial"/>
          <w:sz w:val="24"/>
          <w:szCs w:val="24"/>
        </w:rPr>
        <w:t xml:space="preserve">this </w:t>
      </w:r>
      <w:r w:rsidR="00CE7AA3" w:rsidRPr="00D678B0">
        <w:rPr>
          <w:rFonts w:ascii="Arial" w:hAnsi="Arial" w:cs="Arial"/>
          <w:sz w:val="24"/>
          <w:szCs w:val="24"/>
        </w:rPr>
        <w:t xml:space="preserve">bilateral </w:t>
      </w:r>
      <w:r w:rsidRPr="00D678B0">
        <w:rPr>
          <w:rFonts w:ascii="Arial" w:hAnsi="Arial" w:cs="Arial"/>
          <w:sz w:val="24"/>
          <w:szCs w:val="24"/>
        </w:rPr>
        <w:t>arrangement</w:t>
      </w:r>
      <w:r w:rsidR="00564965" w:rsidRPr="00D678B0">
        <w:rPr>
          <w:rFonts w:ascii="Arial" w:hAnsi="Arial" w:cs="Arial"/>
          <w:sz w:val="24"/>
          <w:szCs w:val="24"/>
        </w:rPr>
        <w:t xml:space="preserve"> </w:t>
      </w:r>
      <w:r w:rsidR="00A86ED9" w:rsidRPr="00D678B0">
        <w:rPr>
          <w:rFonts w:ascii="Arial" w:hAnsi="Arial" w:cs="Arial"/>
          <w:sz w:val="24"/>
          <w:szCs w:val="24"/>
        </w:rPr>
        <w:t xml:space="preserve">shall bear the same meaning as attributed to them in </w:t>
      </w:r>
      <w:r w:rsidR="00073D65">
        <w:rPr>
          <w:rFonts w:ascii="Arial" w:hAnsi="Arial" w:cs="Arial"/>
          <w:sz w:val="24"/>
          <w:szCs w:val="24"/>
        </w:rPr>
        <w:t>the</w:t>
      </w:r>
      <w:r w:rsidR="00CE7AA3" w:rsidRPr="00D678B0">
        <w:rPr>
          <w:rFonts w:ascii="Arial" w:hAnsi="Arial" w:cs="Arial"/>
          <w:sz w:val="24"/>
          <w:szCs w:val="24"/>
        </w:rPr>
        <w:t xml:space="preserve"> text of the </w:t>
      </w:r>
      <w:r w:rsidR="007C2077">
        <w:rPr>
          <w:rFonts w:ascii="Arial" w:hAnsi="Arial" w:cs="Arial"/>
          <w:sz w:val="24"/>
          <w:szCs w:val="24"/>
        </w:rPr>
        <w:t>FWA</w:t>
      </w:r>
      <w:r w:rsidR="007F44C7">
        <w:rPr>
          <w:rFonts w:ascii="Arial" w:hAnsi="Arial" w:cs="Arial"/>
          <w:sz w:val="24"/>
          <w:szCs w:val="24"/>
        </w:rPr>
        <w:t xml:space="preserve">, and the relevant Financing </w:t>
      </w:r>
      <w:r w:rsidR="001E451B">
        <w:rPr>
          <w:rFonts w:ascii="Arial" w:hAnsi="Arial" w:cs="Arial"/>
          <w:sz w:val="24"/>
          <w:szCs w:val="24"/>
        </w:rPr>
        <w:t>A</w:t>
      </w:r>
      <w:r w:rsidR="00E212CF">
        <w:rPr>
          <w:rFonts w:ascii="Arial" w:hAnsi="Arial" w:cs="Arial"/>
          <w:sz w:val="24"/>
          <w:szCs w:val="24"/>
        </w:rPr>
        <w:t xml:space="preserve">greement. </w:t>
      </w:r>
      <w:r w:rsidR="00A86ED9" w:rsidRPr="00D678B0">
        <w:rPr>
          <w:rFonts w:ascii="Arial" w:hAnsi="Arial" w:cs="Arial"/>
          <w:sz w:val="24"/>
          <w:szCs w:val="24"/>
        </w:rPr>
        <w:t xml:space="preserve">In case of divergence, the </w:t>
      </w:r>
      <w:r w:rsidR="00E212CF">
        <w:rPr>
          <w:rFonts w:ascii="Arial" w:hAnsi="Arial" w:cs="Arial"/>
          <w:sz w:val="24"/>
          <w:szCs w:val="24"/>
        </w:rPr>
        <w:t xml:space="preserve">FWA </w:t>
      </w:r>
      <w:r w:rsidR="001E451B">
        <w:rPr>
          <w:rFonts w:ascii="Arial" w:hAnsi="Arial" w:cs="Arial"/>
          <w:sz w:val="24"/>
          <w:szCs w:val="24"/>
        </w:rPr>
        <w:t xml:space="preserve">and Financing Agreement </w:t>
      </w:r>
      <w:r w:rsidR="00A86ED9" w:rsidRPr="00D678B0">
        <w:rPr>
          <w:rFonts w:ascii="Arial" w:hAnsi="Arial" w:cs="Arial"/>
          <w:sz w:val="24"/>
          <w:szCs w:val="24"/>
        </w:rPr>
        <w:t xml:space="preserve">prevail. </w:t>
      </w:r>
    </w:p>
    <w:p w:rsidR="00A86ED9" w:rsidRPr="00D678B0" w:rsidRDefault="00A86ED9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6049" w:rsidRPr="00D678B0" w:rsidRDefault="001E451B" w:rsidP="00310D7E">
      <w:pPr>
        <w:pStyle w:val="Style1"/>
        <w:rPr>
          <w:lang w:val="en-GB"/>
        </w:rPr>
      </w:pPr>
      <w:bookmarkStart w:id="14" w:name="_Toc412719186"/>
      <w:r>
        <w:rPr>
          <w:lang w:val="en-GB"/>
        </w:rPr>
        <w:t>Article</w:t>
      </w:r>
      <w:r w:rsidR="00336049" w:rsidRPr="00D678B0">
        <w:rPr>
          <w:lang w:val="en-GB"/>
        </w:rPr>
        <w:t xml:space="preserve"> 1</w:t>
      </w:r>
      <w:r w:rsidR="00D13814">
        <w:rPr>
          <w:lang w:val="en-GB"/>
        </w:rPr>
        <w:t>4</w:t>
      </w:r>
      <w:r w:rsidR="00336049" w:rsidRPr="00D678B0">
        <w:rPr>
          <w:lang w:val="en-GB"/>
        </w:rPr>
        <w:t xml:space="preserve"> – Review and amendment</w:t>
      </w:r>
      <w:bookmarkEnd w:id="14"/>
    </w:p>
    <w:p w:rsidR="00336049" w:rsidRPr="00D678B0" w:rsidRDefault="00336049" w:rsidP="00310D7E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36049" w:rsidRPr="00D678B0" w:rsidRDefault="00336049" w:rsidP="001979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Any amendment agreed by the </w:t>
      </w:r>
      <w:r w:rsidR="009616B9">
        <w:rPr>
          <w:rFonts w:ascii="Arial" w:hAnsi="Arial" w:cs="Arial"/>
          <w:sz w:val="24"/>
          <w:szCs w:val="24"/>
        </w:rPr>
        <w:t>Parties</w:t>
      </w:r>
      <w:r w:rsidRPr="00D678B0">
        <w:rPr>
          <w:rFonts w:ascii="Arial" w:hAnsi="Arial" w:cs="Arial"/>
          <w:sz w:val="24"/>
          <w:szCs w:val="24"/>
        </w:rPr>
        <w:t xml:space="preserve"> will be in writing and will be part of this </w:t>
      </w:r>
      <w:r w:rsidR="004559EE" w:rsidRPr="00D678B0">
        <w:rPr>
          <w:rFonts w:ascii="Arial" w:hAnsi="Arial" w:cs="Arial"/>
          <w:sz w:val="24"/>
          <w:szCs w:val="24"/>
        </w:rPr>
        <w:t>bilateral arrangement</w:t>
      </w:r>
      <w:r w:rsidRPr="00D678B0">
        <w:rPr>
          <w:rFonts w:ascii="Arial" w:hAnsi="Arial" w:cs="Arial"/>
          <w:sz w:val="24"/>
          <w:szCs w:val="24"/>
        </w:rPr>
        <w:t xml:space="preserve">. Such amendment shall come into effect on the date determined by the </w:t>
      </w:r>
      <w:r w:rsidR="009616B9">
        <w:rPr>
          <w:rFonts w:ascii="Arial" w:hAnsi="Arial" w:cs="Arial"/>
          <w:sz w:val="24"/>
          <w:szCs w:val="24"/>
        </w:rPr>
        <w:t>Parties</w:t>
      </w:r>
      <w:r w:rsidRPr="00D678B0">
        <w:rPr>
          <w:rFonts w:ascii="Arial" w:hAnsi="Arial" w:cs="Arial"/>
          <w:sz w:val="24"/>
          <w:szCs w:val="24"/>
        </w:rPr>
        <w:t xml:space="preserve">. </w:t>
      </w:r>
    </w:p>
    <w:p w:rsidR="00336049" w:rsidRPr="00D678B0" w:rsidRDefault="001E451B" w:rsidP="00310D7E">
      <w:pPr>
        <w:pStyle w:val="Style1"/>
        <w:rPr>
          <w:lang w:val="en-GB"/>
        </w:rPr>
      </w:pPr>
      <w:bookmarkStart w:id="15" w:name="_Toc412719187"/>
      <w:r>
        <w:rPr>
          <w:lang w:val="en-GB"/>
        </w:rPr>
        <w:t>Article</w:t>
      </w:r>
      <w:r w:rsidR="00835818" w:rsidRPr="00D678B0">
        <w:rPr>
          <w:lang w:val="en-GB"/>
        </w:rPr>
        <w:t xml:space="preserve"> 1</w:t>
      </w:r>
      <w:r w:rsidR="00D13814">
        <w:rPr>
          <w:lang w:val="en-GB"/>
        </w:rPr>
        <w:t>5</w:t>
      </w:r>
      <w:r w:rsidR="00336049" w:rsidRPr="00D678B0">
        <w:rPr>
          <w:lang w:val="en-GB"/>
        </w:rPr>
        <w:t xml:space="preserve"> – Termination</w:t>
      </w:r>
      <w:bookmarkEnd w:id="15"/>
    </w:p>
    <w:p w:rsidR="00336049" w:rsidRPr="00D678B0" w:rsidRDefault="00336049" w:rsidP="00310D7E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36049" w:rsidRPr="00D678B0" w:rsidRDefault="00336049" w:rsidP="001979C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lastRenderedPageBreak/>
        <w:t>This</w:t>
      </w:r>
      <w:r w:rsidR="004559EE" w:rsidRPr="00D678B0">
        <w:rPr>
          <w:rFonts w:ascii="Arial" w:hAnsi="Arial" w:cs="Arial"/>
          <w:sz w:val="24"/>
          <w:szCs w:val="24"/>
        </w:rPr>
        <w:t xml:space="preserve"> </w:t>
      </w:r>
      <w:r w:rsidR="001E451B">
        <w:rPr>
          <w:rFonts w:ascii="Arial" w:hAnsi="Arial" w:cs="Arial"/>
          <w:sz w:val="24"/>
          <w:szCs w:val="24"/>
        </w:rPr>
        <w:t>B</w:t>
      </w:r>
      <w:r w:rsidR="004559EE" w:rsidRPr="00D678B0">
        <w:rPr>
          <w:rFonts w:ascii="Arial" w:hAnsi="Arial" w:cs="Arial"/>
          <w:sz w:val="24"/>
          <w:szCs w:val="24"/>
        </w:rPr>
        <w:t xml:space="preserve">ilateral </w:t>
      </w:r>
      <w:r w:rsidR="001E451B">
        <w:rPr>
          <w:rFonts w:ascii="Arial" w:hAnsi="Arial" w:cs="Arial"/>
          <w:sz w:val="24"/>
          <w:szCs w:val="24"/>
        </w:rPr>
        <w:t>A</w:t>
      </w:r>
      <w:r w:rsidR="004559EE" w:rsidRPr="00D678B0">
        <w:rPr>
          <w:rFonts w:ascii="Arial" w:hAnsi="Arial" w:cs="Arial"/>
          <w:sz w:val="24"/>
          <w:szCs w:val="24"/>
        </w:rPr>
        <w:t>rrangement</w:t>
      </w:r>
      <w:r w:rsidR="00081824" w:rsidRPr="00D678B0">
        <w:rPr>
          <w:rFonts w:ascii="Arial" w:hAnsi="Arial" w:cs="Arial"/>
          <w:sz w:val="24"/>
          <w:szCs w:val="24"/>
        </w:rPr>
        <w:t xml:space="preserve"> shall terminate </w:t>
      </w:r>
      <w:r w:rsidR="007F6625">
        <w:rPr>
          <w:rFonts w:ascii="Arial" w:hAnsi="Arial" w:cs="Arial"/>
          <w:sz w:val="24"/>
          <w:szCs w:val="24"/>
        </w:rPr>
        <w:t xml:space="preserve">at </w:t>
      </w:r>
      <w:r w:rsidR="007F6625" w:rsidRPr="00D678B0">
        <w:rPr>
          <w:rFonts w:ascii="Arial" w:hAnsi="Arial" w:cs="Arial"/>
          <w:sz w:val="24"/>
          <w:szCs w:val="24"/>
        </w:rPr>
        <w:t>the</w:t>
      </w:r>
      <w:r w:rsidR="00081824" w:rsidRPr="00D678B0">
        <w:rPr>
          <w:rFonts w:ascii="Arial" w:hAnsi="Arial" w:cs="Arial"/>
          <w:sz w:val="24"/>
          <w:szCs w:val="24"/>
        </w:rPr>
        <w:t xml:space="preserve"> date of closure of the programme. </w:t>
      </w:r>
    </w:p>
    <w:p w:rsidR="00081824" w:rsidRPr="00D678B0" w:rsidRDefault="00081824" w:rsidP="00310D7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81824" w:rsidRPr="00D678B0" w:rsidRDefault="00081824" w:rsidP="001979C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625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Operating</w:t>
      </w:r>
      <w:r w:rsidR="00B25D16" w:rsidRPr="007F6625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="00B25D16" w:rsidRPr="007F6625">
        <w:rPr>
          <w:rFonts w:ascii="Arial" w:hAnsi="Arial" w:cs="Arial"/>
          <w:sz w:val="24"/>
          <w:szCs w:val="24"/>
        </w:rPr>
        <w:t xml:space="preserve"> </w:t>
      </w:r>
      <w:r w:rsidR="00324750" w:rsidRPr="007F6625">
        <w:rPr>
          <w:rFonts w:ascii="Arial" w:hAnsi="Arial" w:cs="Arial"/>
          <w:sz w:val="24"/>
          <w:szCs w:val="24"/>
        </w:rPr>
        <w:t xml:space="preserve">of </w:t>
      </w:r>
      <w:r w:rsidR="00324750" w:rsidRPr="007F6625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7F6625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7F6625">
        <w:rPr>
          <w:rFonts w:ascii="Arial" w:hAnsi="Arial" w:cs="Arial"/>
          <w:sz w:val="24"/>
          <w:szCs w:val="24"/>
          <w:highlight w:val="yellow"/>
        </w:rPr>
        <w:t xml:space="preserve"> xxx</w:t>
      </w:r>
      <w:r w:rsidR="00324750" w:rsidRPr="007F6625">
        <w:rPr>
          <w:rFonts w:ascii="Arial" w:hAnsi="Arial" w:cs="Arial"/>
          <w:sz w:val="24"/>
          <w:szCs w:val="24"/>
          <w:highlight w:val="yellow"/>
        </w:rPr>
        <w:t>&gt;</w:t>
      </w:r>
      <w:r w:rsidRPr="007F6625">
        <w:rPr>
          <w:rFonts w:ascii="Arial" w:hAnsi="Arial" w:cs="Arial"/>
          <w:sz w:val="24"/>
          <w:szCs w:val="24"/>
        </w:rPr>
        <w:t xml:space="preserve"> shall inform the </w:t>
      </w:r>
      <w:r w:rsidR="009616B9">
        <w:rPr>
          <w:rFonts w:ascii="Arial" w:hAnsi="Arial" w:cs="Arial"/>
          <w:sz w:val="24"/>
          <w:szCs w:val="24"/>
        </w:rPr>
        <w:t>Operating</w:t>
      </w:r>
      <w:r w:rsidRPr="007F6625">
        <w:rPr>
          <w:rFonts w:ascii="Arial" w:hAnsi="Arial" w:cs="Arial"/>
          <w:sz w:val="24"/>
          <w:szCs w:val="24"/>
        </w:rPr>
        <w:t xml:space="preserve"> </w:t>
      </w:r>
      <w:r w:rsidR="006C1945">
        <w:rPr>
          <w:rFonts w:ascii="Arial" w:hAnsi="Arial" w:cs="Arial"/>
          <w:sz w:val="24"/>
          <w:szCs w:val="24"/>
        </w:rPr>
        <w:t>Structure</w:t>
      </w:r>
      <w:r w:rsidRPr="007F6625">
        <w:rPr>
          <w:rFonts w:ascii="Arial" w:hAnsi="Arial" w:cs="Arial"/>
          <w:sz w:val="24"/>
          <w:szCs w:val="24"/>
        </w:rPr>
        <w:t xml:space="preserve"> of </w:t>
      </w:r>
      <w:r w:rsidRPr="007F6625">
        <w:rPr>
          <w:rFonts w:ascii="Arial" w:hAnsi="Arial" w:cs="Arial"/>
          <w:sz w:val="24"/>
          <w:szCs w:val="24"/>
          <w:highlight w:val="yellow"/>
        </w:rPr>
        <w:t>&lt;</w:t>
      </w:r>
      <w:r w:rsidR="007C2077" w:rsidRPr="007F6625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7F6625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7F6625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7F6625">
        <w:rPr>
          <w:rFonts w:ascii="Arial" w:hAnsi="Arial" w:cs="Arial"/>
          <w:sz w:val="24"/>
          <w:szCs w:val="24"/>
          <w:highlight w:val="yellow"/>
        </w:rPr>
        <w:t>&gt;</w:t>
      </w:r>
      <w:r w:rsidRPr="007F6625">
        <w:rPr>
          <w:rFonts w:ascii="Arial" w:hAnsi="Arial" w:cs="Arial"/>
          <w:sz w:val="24"/>
          <w:szCs w:val="24"/>
        </w:rPr>
        <w:t xml:space="preserve"> about the programme’s closure within two months from the notice received by the EC. </w:t>
      </w:r>
      <w:r w:rsidRPr="00D678B0">
        <w:rPr>
          <w:rFonts w:ascii="Arial" w:hAnsi="Arial" w:cs="Arial"/>
          <w:sz w:val="24"/>
          <w:szCs w:val="24"/>
        </w:rPr>
        <w:t xml:space="preserve"> </w:t>
      </w:r>
    </w:p>
    <w:p w:rsidR="00226A3D" w:rsidRPr="00D678B0" w:rsidRDefault="001E451B" w:rsidP="00310D7E">
      <w:pPr>
        <w:pStyle w:val="Style1"/>
        <w:rPr>
          <w:lang w:val="en-GB"/>
        </w:rPr>
      </w:pPr>
      <w:bookmarkStart w:id="16" w:name="_Toc412719188"/>
      <w:r>
        <w:rPr>
          <w:lang w:val="en-GB"/>
        </w:rPr>
        <w:t>Article</w:t>
      </w:r>
      <w:r w:rsidR="00226A3D" w:rsidRPr="00D678B0">
        <w:rPr>
          <w:lang w:val="en-GB"/>
        </w:rPr>
        <w:t xml:space="preserve"> 1</w:t>
      </w:r>
      <w:r w:rsidR="00D13814">
        <w:rPr>
          <w:lang w:val="en-GB"/>
        </w:rPr>
        <w:t>6</w:t>
      </w:r>
      <w:r w:rsidR="00226A3D" w:rsidRPr="00D678B0">
        <w:rPr>
          <w:lang w:val="en-GB"/>
        </w:rPr>
        <w:t xml:space="preserve"> – Settlement of differences</w:t>
      </w:r>
      <w:bookmarkEnd w:id="16"/>
    </w:p>
    <w:p w:rsidR="00226A3D" w:rsidRPr="00D678B0" w:rsidRDefault="00226A3D" w:rsidP="00310D7E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6A3D" w:rsidRPr="00D678B0" w:rsidRDefault="00226A3D" w:rsidP="001979C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Differences arising from the interpretation and implementation of this </w:t>
      </w:r>
      <w:r w:rsidR="001E451B">
        <w:rPr>
          <w:rFonts w:ascii="Arial" w:hAnsi="Arial" w:cs="Arial"/>
          <w:sz w:val="24"/>
          <w:szCs w:val="24"/>
        </w:rPr>
        <w:t>B</w:t>
      </w:r>
      <w:r w:rsidR="004559EE" w:rsidRPr="00D678B0">
        <w:rPr>
          <w:rFonts w:ascii="Arial" w:hAnsi="Arial" w:cs="Arial"/>
          <w:sz w:val="24"/>
          <w:szCs w:val="24"/>
        </w:rPr>
        <w:t xml:space="preserve">ilateral </w:t>
      </w:r>
      <w:r w:rsidR="001E451B">
        <w:rPr>
          <w:rFonts w:ascii="Arial" w:hAnsi="Arial" w:cs="Arial"/>
          <w:sz w:val="24"/>
          <w:szCs w:val="24"/>
        </w:rPr>
        <w:t>A</w:t>
      </w:r>
      <w:r w:rsidR="004559EE" w:rsidRPr="00D678B0">
        <w:rPr>
          <w:rFonts w:ascii="Arial" w:hAnsi="Arial" w:cs="Arial"/>
          <w:sz w:val="24"/>
          <w:szCs w:val="24"/>
        </w:rPr>
        <w:t>rrangement</w:t>
      </w:r>
      <w:r w:rsidRPr="00D678B0">
        <w:rPr>
          <w:rFonts w:ascii="Arial" w:hAnsi="Arial" w:cs="Arial"/>
          <w:sz w:val="24"/>
          <w:szCs w:val="24"/>
        </w:rPr>
        <w:t xml:space="preserve"> will be settled amicably through consultation between the </w:t>
      </w:r>
      <w:r w:rsidR="009616B9">
        <w:rPr>
          <w:rFonts w:ascii="Arial" w:hAnsi="Arial" w:cs="Arial"/>
          <w:sz w:val="24"/>
          <w:szCs w:val="24"/>
        </w:rPr>
        <w:t>Parties</w:t>
      </w:r>
      <w:r w:rsidRPr="00D678B0">
        <w:rPr>
          <w:rFonts w:ascii="Arial" w:hAnsi="Arial" w:cs="Arial"/>
          <w:sz w:val="24"/>
          <w:szCs w:val="24"/>
        </w:rPr>
        <w:t xml:space="preserve">. </w:t>
      </w:r>
    </w:p>
    <w:p w:rsidR="00226A3D" w:rsidRPr="00D678B0" w:rsidRDefault="00226A3D" w:rsidP="00310D7E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26A3D" w:rsidRPr="00D678B0" w:rsidRDefault="00226A3D" w:rsidP="001979C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In the absence of amicable settlement, each Party may refer the matter to arbitration in accordance with the </w:t>
      </w:r>
      <w:r w:rsidRPr="00D678B0">
        <w:rPr>
          <w:rFonts w:ascii="Arial" w:hAnsi="Arial" w:cs="Arial"/>
          <w:i/>
          <w:sz w:val="24"/>
          <w:szCs w:val="24"/>
        </w:rPr>
        <w:t>Optional Rules for Arbitration Involving International Organisations and States</w:t>
      </w:r>
      <w:r w:rsidRPr="00D678B0">
        <w:rPr>
          <w:rFonts w:ascii="Arial" w:hAnsi="Arial" w:cs="Arial"/>
          <w:sz w:val="24"/>
          <w:szCs w:val="24"/>
        </w:rPr>
        <w:t xml:space="preserve"> in force at the date of this </w:t>
      </w:r>
      <w:r w:rsidR="001E451B">
        <w:rPr>
          <w:rFonts w:ascii="Arial" w:hAnsi="Arial" w:cs="Arial"/>
          <w:sz w:val="24"/>
          <w:szCs w:val="24"/>
        </w:rPr>
        <w:t>Bilateral A</w:t>
      </w:r>
      <w:r w:rsidR="004559EE" w:rsidRPr="00D678B0">
        <w:rPr>
          <w:rFonts w:ascii="Arial" w:hAnsi="Arial" w:cs="Arial"/>
          <w:sz w:val="24"/>
          <w:szCs w:val="24"/>
        </w:rPr>
        <w:t>rrangement</w:t>
      </w:r>
      <w:r w:rsidRPr="00D678B0">
        <w:rPr>
          <w:rFonts w:ascii="Arial" w:hAnsi="Arial" w:cs="Arial"/>
          <w:sz w:val="24"/>
          <w:szCs w:val="24"/>
        </w:rPr>
        <w:t xml:space="preserve"> at the </w:t>
      </w:r>
      <w:r w:rsidRPr="00D678B0">
        <w:rPr>
          <w:rFonts w:ascii="Arial" w:hAnsi="Arial" w:cs="Arial"/>
          <w:i/>
          <w:sz w:val="24"/>
          <w:szCs w:val="24"/>
        </w:rPr>
        <w:t>Permanent Court of Arbitration</w:t>
      </w:r>
      <w:r w:rsidRPr="00D678B0">
        <w:rPr>
          <w:rFonts w:ascii="Arial" w:hAnsi="Arial" w:cs="Arial"/>
          <w:sz w:val="24"/>
          <w:szCs w:val="24"/>
        </w:rPr>
        <w:t xml:space="preserve">. </w:t>
      </w:r>
    </w:p>
    <w:p w:rsidR="00226A3D" w:rsidRPr="00D678B0" w:rsidRDefault="00226A3D" w:rsidP="00310D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226A3D" w:rsidRPr="00D678B0" w:rsidRDefault="00B96CF0" w:rsidP="001979C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The language to be used in the arbitration proceedings shall be English. </w:t>
      </w:r>
      <w:r w:rsidR="00C31F42" w:rsidRPr="00D678B0">
        <w:rPr>
          <w:rFonts w:ascii="Arial" w:hAnsi="Arial" w:cs="Arial"/>
          <w:sz w:val="24"/>
          <w:szCs w:val="24"/>
        </w:rPr>
        <w:t xml:space="preserve">The appointing authority shall be an independent and recognized institution from </w:t>
      </w:r>
      <w:r w:rsidR="004559EE" w:rsidRPr="00D678B0">
        <w:rPr>
          <w:rFonts w:ascii="Arial" w:hAnsi="Arial" w:cs="Arial"/>
          <w:sz w:val="24"/>
          <w:szCs w:val="24"/>
        </w:rPr>
        <w:t xml:space="preserve">any of </w:t>
      </w:r>
      <w:r w:rsidR="00356545">
        <w:rPr>
          <w:rFonts w:ascii="Arial" w:hAnsi="Arial" w:cs="Arial"/>
          <w:sz w:val="24"/>
          <w:szCs w:val="24"/>
        </w:rPr>
        <w:t xml:space="preserve">the </w:t>
      </w:r>
      <w:r w:rsidR="009616B9">
        <w:rPr>
          <w:rFonts w:ascii="Arial" w:hAnsi="Arial" w:cs="Arial"/>
          <w:sz w:val="24"/>
          <w:szCs w:val="24"/>
        </w:rPr>
        <w:t>Parties</w:t>
      </w:r>
      <w:r w:rsidR="00C31F42" w:rsidRPr="00D678B0">
        <w:rPr>
          <w:rFonts w:ascii="Arial" w:hAnsi="Arial" w:cs="Arial"/>
          <w:sz w:val="24"/>
          <w:szCs w:val="24"/>
        </w:rPr>
        <w:t xml:space="preserve"> involved or the Secretary General of the Permanent Court of Arbitration following a written request submitted by each Party. The Arbitrator’s decision shall be binding on all </w:t>
      </w:r>
      <w:r w:rsidR="009616B9">
        <w:rPr>
          <w:rFonts w:ascii="Arial" w:hAnsi="Arial" w:cs="Arial"/>
          <w:sz w:val="24"/>
          <w:szCs w:val="24"/>
        </w:rPr>
        <w:t>Parties</w:t>
      </w:r>
      <w:r w:rsidR="00C31F42" w:rsidRPr="00D678B0">
        <w:rPr>
          <w:rFonts w:ascii="Arial" w:hAnsi="Arial" w:cs="Arial"/>
          <w:sz w:val="24"/>
          <w:szCs w:val="24"/>
        </w:rPr>
        <w:t xml:space="preserve"> and there shall be no appeal. </w:t>
      </w:r>
    </w:p>
    <w:p w:rsidR="00343370" w:rsidRPr="00D678B0" w:rsidRDefault="00343370" w:rsidP="00310D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343370" w:rsidRPr="00D678B0" w:rsidRDefault="001E451B" w:rsidP="00310D7E">
      <w:pPr>
        <w:pStyle w:val="Style1"/>
        <w:rPr>
          <w:lang w:val="en-GB"/>
        </w:rPr>
      </w:pPr>
      <w:bookmarkStart w:id="17" w:name="_Toc412719189"/>
      <w:r>
        <w:rPr>
          <w:lang w:val="en-GB"/>
        </w:rPr>
        <w:t>Article</w:t>
      </w:r>
      <w:r w:rsidR="00B83AC7" w:rsidRPr="00D678B0">
        <w:rPr>
          <w:lang w:val="en-GB"/>
        </w:rPr>
        <w:t xml:space="preserve"> </w:t>
      </w:r>
      <w:r w:rsidR="00D13814">
        <w:rPr>
          <w:lang w:val="en-GB"/>
        </w:rPr>
        <w:t>17</w:t>
      </w:r>
      <w:r w:rsidR="00343370" w:rsidRPr="00D678B0">
        <w:rPr>
          <w:lang w:val="en-GB"/>
        </w:rPr>
        <w:t xml:space="preserve"> – Notices</w:t>
      </w:r>
      <w:bookmarkEnd w:id="17"/>
    </w:p>
    <w:p w:rsidR="00343370" w:rsidRPr="00D678B0" w:rsidRDefault="00343370" w:rsidP="00310D7E">
      <w:pPr>
        <w:pStyle w:val="ListParagraph"/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43370" w:rsidRPr="00D678B0" w:rsidRDefault="007F6625" w:rsidP="001979C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9873B6" w:rsidRPr="00D678B0">
        <w:rPr>
          <w:rFonts w:ascii="Arial" w:hAnsi="Arial" w:cs="Arial"/>
          <w:sz w:val="24"/>
          <w:szCs w:val="24"/>
        </w:rPr>
        <w:t xml:space="preserve">communication in connection with this </w:t>
      </w:r>
      <w:r w:rsidR="001E451B">
        <w:rPr>
          <w:rFonts w:ascii="Arial" w:hAnsi="Arial" w:cs="Arial"/>
          <w:sz w:val="24"/>
          <w:szCs w:val="24"/>
        </w:rPr>
        <w:t>Bilateral A</w:t>
      </w:r>
      <w:r w:rsidR="004559EE" w:rsidRPr="00D678B0">
        <w:rPr>
          <w:rFonts w:ascii="Arial" w:hAnsi="Arial" w:cs="Arial"/>
          <w:sz w:val="24"/>
          <w:szCs w:val="24"/>
        </w:rPr>
        <w:t>rrangement</w:t>
      </w:r>
      <w:r w:rsidR="009873B6" w:rsidRPr="00D678B0">
        <w:rPr>
          <w:rFonts w:ascii="Arial" w:hAnsi="Arial" w:cs="Arial"/>
          <w:sz w:val="24"/>
          <w:szCs w:val="24"/>
        </w:rPr>
        <w:t xml:space="preserve"> shall be made in writing, duly signed</w:t>
      </w:r>
      <w:r w:rsidR="00542ADA" w:rsidRPr="00D678B0">
        <w:rPr>
          <w:rFonts w:ascii="Arial" w:hAnsi="Arial" w:cs="Arial"/>
          <w:sz w:val="24"/>
          <w:szCs w:val="24"/>
        </w:rPr>
        <w:t xml:space="preserve"> and be supplied as an original document</w:t>
      </w:r>
      <w:r w:rsidR="008F4093" w:rsidRPr="00D678B0">
        <w:rPr>
          <w:rFonts w:ascii="Arial" w:hAnsi="Arial" w:cs="Arial"/>
          <w:sz w:val="24"/>
          <w:szCs w:val="24"/>
        </w:rPr>
        <w:t xml:space="preserve"> or scanned original document</w:t>
      </w:r>
      <w:r w:rsidR="009873B6" w:rsidRPr="00D678B0">
        <w:rPr>
          <w:rFonts w:ascii="Arial" w:hAnsi="Arial" w:cs="Arial"/>
          <w:sz w:val="24"/>
          <w:szCs w:val="24"/>
        </w:rPr>
        <w:t xml:space="preserve">. </w:t>
      </w:r>
    </w:p>
    <w:p w:rsidR="009873B6" w:rsidRPr="00D678B0" w:rsidRDefault="009873B6" w:rsidP="00310D7E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873B6" w:rsidRPr="00D678B0" w:rsidRDefault="009873B6" w:rsidP="001979C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All communication must be in </w:t>
      </w:r>
      <w:r w:rsidR="007F6625">
        <w:rPr>
          <w:rFonts w:ascii="Arial" w:hAnsi="Arial" w:cs="Arial"/>
          <w:sz w:val="24"/>
          <w:szCs w:val="24"/>
        </w:rPr>
        <w:t>&lt;&lt;</w:t>
      </w:r>
      <w:r w:rsidR="007F6625" w:rsidRPr="007F6625">
        <w:rPr>
          <w:rFonts w:ascii="Arial" w:hAnsi="Arial" w:cs="Arial"/>
          <w:sz w:val="24"/>
          <w:szCs w:val="24"/>
          <w:highlight w:val="yellow"/>
        </w:rPr>
        <w:t xml:space="preserve">complete </w:t>
      </w:r>
      <w:r w:rsidR="007F6625">
        <w:rPr>
          <w:rFonts w:ascii="Arial" w:hAnsi="Arial" w:cs="Arial"/>
          <w:sz w:val="24"/>
          <w:szCs w:val="24"/>
        </w:rPr>
        <w:t>&gt;&gt;</w:t>
      </w:r>
      <w:r w:rsidRPr="00D678B0">
        <w:rPr>
          <w:rFonts w:ascii="Arial" w:hAnsi="Arial" w:cs="Arial"/>
          <w:sz w:val="24"/>
          <w:szCs w:val="24"/>
        </w:rPr>
        <w:t xml:space="preserve"> language. </w:t>
      </w:r>
    </w:p>
    <w:p w:rsidR="009873B6" w:rsidRPr="00D678B0" w:rsidRDefault="009873B6" w:rsidP="00310D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9873B6" w:rsidRPr="00D678B0" w:rsidRDefault="009873B6" w:rsidP="001979C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 xml:space="preserve">Any communication related to this </w:t>
      </w:r>
      <w:r w:rsidR="001E451B">
        <w:rPr>
          <w:rFonts w:ascii="Arial" w:hAnsi="Arial" w:cs="Arial"/>
          <w:sz w:val="24"/>
          <w:szCs w:val="24"/>
        </w:rPr>
        <w:t>Bilateral A</w:t>
      </w:r>
      <w:r w:rsidR="004559EE" w:rsidRPr="00D678B0">
        <w:rPr>
          <w:rFonts w:ascii="Arial" w:hAnsi="Arial" w:cs="Arial"/>
          <w:sz w:val="24"/>
          <w:szCs w:val="24"/>
        </w:rPr>
        <w:t>rrangement</w:t>
      </w:r>
      <w:r w:rsidRPr="00D678B0">
        <w:rPr>
          <w:rFonts w:ascii="Arial" w:hAnsi="Arial" w:cs="Arial"/>
          <w:sz w:val="24"/>
          <w:szCs w:val="24"/>
        </w:rPr>
        <w:t xml:space="preserve"> must be sent to the following addresses: </w:t>
      </w:r>
    </w:p>
    <w:p w:rsidR="009873B6" w:rsidRPr="00D678B0" w:rsidRDefault="009873B6" w:rsidP="00310D7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9873B6" w:rsidRPr="001E451B" w:rsidRDefault="00E51DA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t>[NIPA</w:t>
      </w:r>
      <w:r w:rsidR="004559EE" w:rsidRPr="001E451B">
        <w:rPr>
          <w:rFonts w:ascii="Arial" w:hAnsi="Arial" w:cs="Arial"/>
          <w:sz w:val="24"/>
          <w:szCs w:val="24"/>
          <w:highlight w:val="yellow"/>
        </w:rPr>
        <w:t xml:space="preserve">C 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542ADA" w:rsidRPr="001E451B" w:rsidRDefault="00542AD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t xml:space="preserve">[The NAO 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542ADA" w:rsidRPr="001E451B" w:rsidRDefault="00542AD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t xml:space="preserve">[The HOS 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542ADA" w:rsidRPr="001E451B" w:rsidRDefault="00542AD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t xml:space="preserve">[Head of the </w:t>
      </w:r>
      <w:r w:rsidR="007377E6" w:rsidRPr="001E451B">
        <w:rPr>
          <w:rFonts w:ascii="Arial" w:hAnsi="Arial" w:cs="Arial"/>
          <w:sz w:val="24"/>
          <w:szCs w:val="24"/>
          <w:highlight w:val="yellow"/>
        </w:rPr>
        <w:t>Audit Authority</w:t>
      </w:r>
      <w:r w:rsidRPr="001E451B">
        <w:rPr>
          <w:rFonts w:ascii="Arial" w:hAnsi="Arial" w:cs="Arial"/>
          <w:sz w:val="24"/>
          <w:szCs w:val="24"/>
          <w:highlight w:val="yellow"/>
        </w:rPr>
        <w:t xml:space="preserve"> 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542ADA" w:rsidRPr="001E451B" w:rsidRDefault="00542AD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t xml:space="preserve">[The </w:t>
      </w:r>
      <w:r w:rsidR="004D444E" w:rsidRPr="001E451B">
        <w:rPr>
          <w:rFonts w:ascii="Arial" w:hAnsi="Arial" w:cs="Arial"/>
          <w:sz w:val="24"/>
          <w:szCs w:val="24"/>
          <w:highlight w:val="yellow"/>
        </w:rPr>
        <w:t>Hea</w:t>
      </w:r>
      <w:r w:rsidR="00FA797E">
        <w:rPr>
          <w:rFonts w:ascii="Arial" w:hAnsi="Arial" w:cs="Arial"/>
          <w:sz w:val="24"/>
          <w:szCs w:val="24"/>
          <w:highlight w:val="yellow"/>
        </w:rPr>
        <w:t xml:space="preserve">d of the Contracting Authority </w:t>
      </w:r>
      <w:r w:rsidRPr="001E451B">
        <w:rPr>
          <w:rFonts w:ascii="Arial" w:hAnsi="Arial" w:cs="Arial"/>
          <w:sz w:val="24"/>
          <w:szCs w:val="24"/>
          <w:highlight w:val="yellow"/>
        </w:rPr>
        <w:t xml:space="preserve">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xxx</w:t>
      </w:r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542ADA" w:rsidRPr="001E451B" w:rsidRDefault="00542AD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1DAA" w:rsidRPr="001E451B" w:rsidRDefault="00E51DA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t xml:space="preserve">[NIPAC 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1E451B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542ADA" w:rsidRPr="00D678B0" w:rsidRDefault="00542ADA" w:rsidP="001E45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451B">
        <w:rPr>
          <w:rFonts w:ascii="Arial" w:hAnsi="Arial" w:cs="Arial"/>
          <w:sz w:val="24"/>
          <w:szCs w:val="24"/>
          <w:highlight w:val="yellow"/>
        </w:rPr>
        <w:lastRenderedPageBreak/>
        <w:t xml:space="preserve">[The HOS of 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IPA II </w:t>
      </w:r>
      <w:r w:rsidR="003F6467" w:rsidRPr="001E451B">
        <w:rPr>
          <w:rFonts w:ascii="Arial" w:hAnsi="Arial" w:cs="Arial"/>
          <w:sz w:val="24"/>
          <w:szCs w:val="24"/>
          <w:highlight w:val="yellow"/>
        </w:rPr>
        <w:t>Beneficiary</w:t>
      </w:r>
      <w:r w:rsidR="007C2077" w:rsidRPr="001E451B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7C2077" w:rsidRPr="001E451B">
        <w:rPr>
          <w:rFonts w:ascii="Arial" w:hAnsi="Arial" w:cs="Arial"/>
          <w:sz w:val="24"/>
          <w:szCs w:val="24"/>
          <w:highlight w:val="yellow"/>
        </w:rPr>
        <w:t>yyy</w:t>
      </w:r>
      <w:proofErr w:type="spellEnd"/>
      <w:r w:rsidRPr="001E451B">
        <w:rPr>
          <w:rFonts w:ascii="Arial" w:hAnsi="Arial" w:cs="Arial"/>
          <w:sz w:val="24"/>
          <w:szCs w:val="24"/>
          <w:highlight w:val="yellow"/>
        </w:rPr>
        <w:t>]</w:t>
      </w:r>
    </w:p>
    <w:p w:rsidR="00226A3D" w:rsidRPr="00D678B0" w:rsidRDefault="00226A3D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ADA" w:rsidRPr="00D678B0" w:rsidRDefault="00542ADA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ADA" w:rsidRPr="00D678B0" w:rsidRDefault="001E451B" w:rsidP="00542ADA">
      <w:pPr>
        <w:pStyle w:val="Style1"/>
        <w:rPr>
          <w:lang w:val="en-GB"/>
        </w:rPr>
      </w:pPr>
      <w:bookmarkStart w:id="18" w:name="_Toc412719190"/>
      <w:r>
        <w:rPr>
          <w:lang w:val="en-GB"/>
        </w:rPr>
        <w:t>Article</w:t>
      </w:r>
      <w:r w:rsidR="00B83AC7" w:rsidRPr="00D678B0">
        <w:rPr>
          <w:lang w:val="en-GB"/>
        </w:rPr>
        <w:t xml:space="preserve"> </w:t>
      </w:r>
      <w:r w:rsidR="00D13814">
        <w:rPr>
          <w:lang w:val="en-GB"/>
        </w:rPr>
        <w:t>18</w:t>
      </w:r>
      <w:r w:rsidR="00542ADA" w:rsidRPr="00D678B0">
        <w:rPr>
          <w:lang w:val="en-GB"/>
        </w:rPr>
        <w:t xml:space="preserve"> – Entry into force</w:t>
      </w:r>
      <w:bookmarkEnd w:id="18"/>
    </w:p>
    <w:p w:rsidR="00542ADA" w:rsidRPr="00D678B0" w:rsidRDefault="00542ADA" w:rsidP="00542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ADA" w:rsidRPr="00D678B0" w:rsidRDefault="00FA797E" w:rsidP="00542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Bilateral A</w:t>
      </w:r>
      <w:r w:rsidR="00542ADA" w:rsidRPr="00D678B0">
        <w:rPr>
          <w:rFonts w:ascii="Arial" w:hAnsi="Arial" w:cs="Arial"/>
          <w:sz w:val="24"/>
          <w:szCs w:val="24"/>
        </w:rPr>
        <w:t xml:space="preserve">rrangement shall enter into force on the day on which the last of the </w:t>
      </w:r>
      <w:r w:rsidR="009616B9">
        <w:rPr>
          <w:rFonts w:ascii="Arial" w:hAnsi="Arial" w:cs="Arial"/>
          <w:sz w:val="24"/>
          <w:szCs w:val="24"/>
        </w:rPr>
        <w:t>Parties</w:t>
      </w:r>
      <w:r w:rsidR="00542ADA" w:rsidRPr="00D678B0">
        <w:rPr>
          <w:rFonts w:ascii="Arial" w:hAnsi="Arial" w:cs="Arial"/>
          <w:sz w:val="24"/>
          <w:szCs w:val="24"/>
        </w:rPr>
        <w:t xml:space="preserve"> informs the other one in writing of its approval in accordance with the national legislation or procedure of the Party.</w:t>
      </w:r>
    </w:p>
    <w:p w:rsidR="00542ADA" w:rsidRPr="00D678B0" w:rsidRDefault="00542ADA" w:rsidP="00542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ADA" w:rsidRDefault="00542ADA" w:rsidP="00542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545" w:rsidRDefault="00356545" w:rsidP="00542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545" w:rsidRDefault="00356545" w:rsidP="00542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545" w:rsidRPr="00D678B0" w:rsidRDefault="00356545" w:rsidP="00542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3AA" w:rsidRPr="00D678B0" w:rsidRDefault="000143AA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8B0">
        <w:rPr>
          <w:rFonts w:ascii="Arial" w:hAnsi="Arial" w:cs="Arial"/>
          <w:sz w:val="24"/>
          <w:szCs w:val="24"/>
        </w:rPr>
        <w:t>Signatories:</w:t>
      </w:r>
    </w:p>
    <w:p w:rsidR="000143AA" w:rsidRPr="00D678B0" w:rsidRDefault="000143AA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71CC3" w:rsidRPr="00D678B0" w:rsidTr="000143AA">
        <w:tc>
          <w:tcPr>
            <w:tcW w:w="4621" w:type="dxa"/>
          </w:tcPr>
          <w:p w:rsidR="00171CC3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&lt;Name of the signatory 1&gt;</w:t>
            </w:r>
          </w:p>
        </w:tc>
        <w:tc>
          <w:tcPr>
            <w:tcW w:w="4621" w:type="dxa"/>
          </w:tcPr>
          <w:p w:rsidR="00171CC3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&lt;Name of the signatory 3&gt;</w:t>
            </w:r>
          </w:p>
        </w:tc>
      </w:tr>
      <w:tr w:rsidR="00171CC3" w:rsidRPr="00D678B0" w:rsidTr="000143AA">
        <w:tc>
          <w:tcPr>
            <w:tcW w:w="4621" w:type="dxa"/>
          </w:tcPr>
          <w:p w:rsidR="00171CC3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&lt;Function: NIPAC of 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IPA II </w:t>
            </w:r>
            <w:r w:rsidR="003F6467">
              <w:rPr>
                <w:rFonts w:ascii="Arial" w:hAnsi="Arial" w:cs="Arial"/>
                <w:sz w:val="24"/>
                <w:szCs w:val="24"/>
                <w:highlight w:val="yellow"/>
              </w:rPr>
              <w:t>Beneficiary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xxx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4621" w:type="dxa"/>
          </w:tcPr>
          <w:p w:rsidR="00171CC3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&lt;Function: NIPAC of 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IPA II </w:t>
            </w:r>
            <w:r w:rsidR="003F6467">
              <w:rPr>
                <w:rFonts w:ascii="Arial" w:hAnsi="Arial" w:cs="Arial"/>
                <w:sz w:val="24"/>
                <w:szCs w:val="24"/>
                <w:highlight w:val="yellow"/>
              </w:rPr>
              <w:t>Beneficiary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>yyy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yellow"/>
              </w:rPr>
              <w:t>&gt;</w:t>
            </w:r>
          </w:p>
        </w:tc>
      </w:tr>
      <w:tr w:rsidR="00171CC3" w:rsidRPr="00D678B0" w:rsidTr="000143AA">
        <w:tc>
          <w:tcPr>
            <w:tcW w:w="4621" w:type="dxa"/>
          </w:tcPr>
          <w:p w:rsid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71CC3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1CC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  <w:tc>
          <w:tcPr>
            <w:tcW w:w="4621" w:type="dxa"/>
          </w:tcPr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CC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171CC3" w:rsidRPr="00D678B0" w:rsidTr="000143AA">
        <w:tc>
          <w:tcPr>
            <w:tcW w:w="4621" w:type="dxa"/>
          </w:tcPr>
          <w:p w:rsid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CC3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:rsidR="00171CC3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621" w:type="dxa"/>
          </w:tcPr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CC3" w:rsidRPr="00171CC3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CC3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  <w:tr w:rsidR="000143AA" w:rsidRPr="00D678B0" w:rsidTr="000143AA">
        <w:tc>
          <w:tcPr>
            <w:tcW w:w="4621" w:type="dxa"/>
          </w:tcPr>
          <w:p w:rsidR="000143AA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&lt;Name of the signatory 2</w:t>
            </w:r>
            <w:r w:rsidR="000143AA" w:rsidRPr="00D678B0">
              <w:rPr>
                <w:rFonts w:ascii="Arial" w:hAnsi="Arial" w:cs="Arial"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4621" w:type="dxa"/>
          </w:tcPr>
          <w:p w:rsidR="000143AA" w:rsidRPr="00D678B0" w:rsidRDefault="00171CC3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&lt;Name of signatory 4</w:t>
            </w:r>
            <w:r w:rsidR="000143AA" w:rsidRPr="00D678B0">
              <w:rPr>
                <w:rFonts w:ascii="Arial" w:hAnsi="Arial" w:cs="Arial"/>
                <w:sz w:val="24"/>
                <w:szCs w:val="24"/>
                <w:highlight w:val="yellow"/>
              </w:rPr>
              <w:t>&gt;</w:t>
            </w:r>
          </w:p>
        </w:tc>
      </w:tr>
      <w:tr w:rsidR="000143AA" w:rsidRPr="00D678B0" w:rsidTr="000143AA">
        <w:tc>
          <w:tcPr>
            <w:tcW w:w="4621" w:type="dxa"/>
          </w:tcPr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8B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&lt;Function: </w:t>
            </w:r>
            <w:r w:rsidR="004559EE" w:rsidRPr="00D678B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NAO of 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IPA II </w:t>
            </w:r>
            <w:r w:rsidR="003F6467">
              <w:rPr>
                <w:rFonts w:ascii="Arial" w:hAnsi="Arial" w:cs="Arial"/>
                <w:sz w:val="24"/>
                <w:szCs w:val="24"/>
                <w:highlight w:val="yellow"/>
              </w:rPr>
              <w:t>Beneficiary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xxx</w:t>
            </w:r>
            <w:r w:rsidR="004559EE" w:rsidRPr="00D678B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D678B0">
              <w:rPr>
                <w:rFonts w:ascii="Arial" w:hAnsi="Arial" w:cs="Arial"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4621" w:type="dxa"/>
          </w:tcPr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8B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&lt;Function: </w:t>
            </w:r>
            <w:r w:rsidR="004559EE" w:rsidRPr="00D678B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HOS of 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IPA II </w:t>
            </w:r>
            <w:r w:rsidR="003F6467">
              <w:rPr>
                <w:rFonts w:ascii="Arial" w:hAnsi="Arial" w:cs="Arial"/>
                <w:sz w:val="24"/>
                <w:szCs w:val="24"/>
                <w:highlight w:val="yellow"/>
              </w:rPr>
              <w:t>Beneficiary</w:t>
            </w:r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C2077">
              <w:rPr>
                <w:rFonts w:ascii="Arial" w:hAnsi="Arial" w:cs="Arial"/>
                <w:sz w:val="24"/>
                <w:szCs w:val="24"/>
                <w:highlight w:val="yellow"/>
              </w:rPr>
              <w:t>yyy</w:t>
            </w:r>
            <w:proofErr w:type="spellEnd"/>
            <w:r w:rsidR="004559EE" w:rsidRPr="00D678B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D678B0">
              <w:rPr>
                <w:rFonts w:ascii="Arial" w:hAnsi="Arial" w:cs="Arial"/>
                <w:sz w:val="24"/>
                <w:szCs w:val="24"/>
                <w:highlight w:val="yellow"/>
              </w:rPr>
              <w:t>&gt;</w:t>
            </w:r>
          </w:p>
        </w:tc>
      </w:tr>
      <w:tr w:rsidR="000143AA" w:rsidRPr="00D678B0" w:rsidTr="000143AA">
        <w:tc>
          <w:tcPr>
            <w:tcW w:w="4621" w:type="dxa"/>
          </w:tcPr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8B0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21" w:type="dxa"/>
          </w:tcPr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8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</w:tr>
      <w:tr w:rsidR="000143AA" w:rsidRPr="00D678B0" w:rsidTr="000143AA">
        <w:tc>
          <w:tcPr>
            <w:tcW w:w="4621" w:type="dxa"/>
          </w:tcPr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8B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621" w:type="dxa"/>
          </w:tcPr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AA" w:rsidRPr="00D678B0" w:rsidRDefault="000143AA" w:rsidP="00310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8B0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</w:tbl>
    <w:p w:rsidR="000143AA" w:rsidRPr="00D678B0" w:rsidRDefault="000143AA" w:rsidP="00310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143AA" w:rsidRPr="00D678B0" w:rsidSect="002A5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151" w:left="144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78" w:rsidRDefault="00CC3E78" w:rsidP="004B692E">
      <w:pPr>
        <w:spacing w:after="0" w:line="240" w:lineRule="auto"/>
      </w:pPr>
      <w:r>
        <w:separator/>
      </w:r>
    </w:p>
  </w:endnote>
  <w:endnote w:type="continuationSeparator" w:id="0">
    <w:p w:rsidR="00CC3E78" w:rsidRDefault="00CC3E78" w:rsidP="004B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TBQV D+ EU Albertina# 20">
    <w:altName w:val="EU Albertin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B9" w:rsidRDefault="00961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399"/>
      <w:gridCol w:w="4091"/>
      <w:gridCol w:w="2536"/>
    </w:tblGrid>
    <w:tr w:rsidR="009616B9" w:rsidRPr="00E90513" w:rsidTr="00B96CF0">
      <w:tc>
        <w:tcPr>
          <w:tcW w:w="1329" w:type="pct"/>
        </w:tcPr>
        <w:p w:rsidR="009616B9" w:rsidRPr="00C736CF" w:rsidRDefault="009616B9" w:rsidP="00F373A0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2266" w:type="pct"/>
        </w:tcPr>
        <w:p w:rsidR="009616B9" w:rsidRPr="00C736CF" w:rsidRDefault="009616B9" w:rsidP="00F373A0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1405" w:type="pct"/>
        </w:tcPr>
        <w:p w:rsidR="009616B9" w:rsidRPr="00E90513" w:rsidRDefault="009616B9" w:rsidP="00F373A0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rFonts w:ascii="Arial" w:hAnsi="Arial" w:cs="Arial"/>
              <w:sz w:val="14"/>
              <w:szCs w:val="14"/>
            </w:rPr>
          </w:pPr>
          <w:r w:rsidRPr="00E90513">
            <w:rPr>
              <w:rFonts w:ascii="Arial" w:hAnsi="Arial" w:cs="Arial"/>
              <w:sz w:val="14"/>
              <w:szCs w:val="14"/>
            </w:rPr>
            <w:t xml:space="preserve">Page </w:t>
          </w:r>
          <w:r w:rsidRPr="00E90513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90513">
            <w:rPr>
              <w:rFonts w:ascii="Arial" w:hAnsi="Arial" w:cs="Arial"/>
              <w:b/>
              <w:sz w:val="14"/>
              <w:szCs w:val="14"/>
            </w:rPr>
            <w:instrText xml:space="preserve"> PAGE  \* Arabic  \* MERGEFORMAT </w:instrText>
          </w:r>
          <w:r w:rsidRPr="00E90513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865327">
            <w:rPr>
              <w:rFonts w:ascii="Arial" w:hAnsi="Arial" w:cs="Arial"/>
              <w:b/>
              <w:noProof/>
              <w:sz w:val="14"/>
              <w:szCs w:val="14"/>
            </w:rPr>
            <w:t>13</w:t>
          </w:r>
          <w:r w:rsidRPr="00E90513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90513">
            <w:rPr>
              <w:rFonts w:ascii="Arial" w:hAnsi="Arial" w:cs="Arial"/>
              <w:sz w:val="14"/>
              <w:szCs w:val="14"/>
            </w:rPr>
            <w:t xml:space="preserve"> of </w:t>
          </w:r>
          <w:r w:rsidRPr="00E90513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90513">
            <w:rPr>
              <w:rFonts w:ascii="Arial" w:hAnsi="Arial" w:cs="Arial"/>
              <w:b/>
              <w:sz w:val="14"/>
              <w:szCs w:val="14"/>
            </w:rPr>
            <w:instrText xml:space="preserve"> NUMPAGES  \* Arabic  \* MERGEFORMAT </w:instrText>
          </w:r>
          <w:r w:rsidRPr="00E90513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865327">
            <w:rPr>
              <w:rFonts w:ascii="Arial" w:hAnsi="Arial" w:cs="Arial"/>
              <w:b/>
              <w:noProof/>
              <w:sz w:val="14"/>
              <w:szCs w:val="14"/>
            </w:rPr>
            <w:t>13</w:t>
          </w:r>
          <w:r w:rsidRPr="00E90513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:rsidR="009616B9" w:rsidRDefault="00961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B9" w:rsidRPr="002A5C7B" w:rsidRDefault="009616B9" w:rsidP="002A5C7B">
    <w:pPr>
      <w:pStyle w:val="Footer"/>
      <w:rPr>
        <w:rFonts w:ascii="Segoe UI" w:hAnsi="Segoe UI" w:cs="Segoe UI"/>
        <w:sz w:val="12"/>
        <w:szCs w:val="12"/>
        <w:lang w:val="en-US"/>
      </w:rPr>
    </w:pPr>
    <w:r>
      <w:rPr>
        <w:rFonts w:ascii="Segoe UI" w:hAnsi="Segoe UI" w:cs="Segoe UI"/>
        <w:noProof/>
        <w:sz w:val="12"/>
        <w:szCs w:val="12"/>
        <w:lang w:val="en-U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-12701</wp:posOffset>
              </wp:positionV>
              <wp:extent cx="5730240" cy="0"/>
              <wp:effectExtent l="0" t="0" r="22860" b="19050"/>
              <wp:wrapNone/>
              <wp:docPr id="1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.4pt;margin-top:-1pt;width:451.2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RfJQIAAEo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"/>
          </w:pict>
        </mc:Fallback>
      </mc:AlternateContent>
    </w:r>
    <w:r w:rsidRPr="002A5C7B">
      <w:rPr>
        <w:rFonts w:ascii="Segoe UI" w:hAnsi="Segoe UI" w:cs="Segoe UI"/>
        <w:noProof/>
        <w:sz w:val="12"/>
        <w:szCs w:val="12"/>
        <w:lang w:val="en-US"/>
      </w:rPr>
      <w:drawing>
        <wp:anchor distT="0" distB="0" distL="114300" distR="114300" simplePos="0" relativeHeight="251670528" behindDoc="1" locked="0" layoutInCell="1" allowOverlap="1" wp14:anchorId="472B054D" wp14:editId="58774392">
          <wp:simplePos x="0" y="0"/>
          <wp:positionH relativeFrom="column">
            <wp:posOffset>4644390</wp:posOffset>
          </wp:positionH>
          <wp:positionV relativeFrom="paragraph">
            <wp:posOffset>-4445</wp:posOffset>
          </wp:positionV>
          <wp:extent cx="1060450" cy="533400"/>
          <wp:effectExtent l="0" t="0" r="0" b="0"/>
          <wp:wrapThrough wrapText="bothSides">
            <wp:wrapPolygon edited="0">
              <wp:start x="0" y="0"/>
              <wp:lineTo x="0" y="20829"/>
              <wp:lineTo x="21341" y="20829"/>
              <wp:lineTo x="2134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C7B">
      <w:rPr>
        <w:rFonts w:ascii="Segoe UI" w:hAnsi="Segoe UI" w:cs="Segoe UI"/>
        <w:sz w:val="12"/>
        <w:szCs w:val="12"/>
        <w:lang w:val="en-US"/>
      </w:rPr>
      <w:t>Belgrade Office</w:t>
    </w:r>
  </w:p>
  <w:p w:rsidR="009616B9" w:rsidRPr="002A5C7B" w:rsidRDefault="009616B9" w:rsidP="002A5C7B">
    <w:pPr>
      <w:pStyle w:val="Footer"/>
      <w:rPr>
        <w:rFonts w:ascii="Segoe UI" w:hAnsi="Segoe UI" w:cs="Segoe UI"/>
        <w:sz w:val="12"/>
        <w:szCs w:val="12"/>
        <w:lang w:val="en-US"/>
      </w:rPr>
    </w:pPr>
    <w:proofErr w:type="spellStart"/>
    <w:r w:rsidRPr="002A5C7B">
      <w:rPr>
        <w:rFonts w:ascii="Segoe UI" w:hAnsi="Segoe UI" w:cs="Segoe UI"/>
        <w:sz w:val="12"/>
        <w:szCs w:val="12"/>
        <w:lang w:val="en-US"/>
      </w:rPr>
      <w:t>Kralja</w:t>
    </w:r>
    <w:proofErr w:type="spellEnd"/>
    <w:r w:rsidRPr="002A5C7B">
      <w:rPr>
        <w:rFonts w:ascii="Segoe UI" w:hAnsi="Segoe UI" w:cs="Segoe UI"/>
        <w:sz w:val="12"/>
        <w:szCs w:val="12"/>
        <w:lang w:val="en-US"/>
      </w:rPr>
      <w:t xml:space="preserve"> </w:t>
    </w:r>
    <w:proofErr w:type="spellStart"/>
    <w:r w:rsidRPr="002A5C7B">
      <w:rPr>
        <w:rFonts w:ascii="Segoe UI" w:hAnsi="Segoe UI" w:cs="Segoe UI"/>
        <w:sz w:val="12"/>
        <w:szCs w:val="12"/>
        <w:lang w:val="en-US"/>
      </w:rPr>
      <w:t>Milana</w:t>
    </w:r>
    <w:proofErr w:type="spellEnd"/>
    <w:r w:rsidRPr="002A5C7B">
      <w:rPr>
        <w:rFonts w:ascii="Segoe UI" w:hAnsi="Segoe UI" w:cs="Segoe UI"/>
        <w:sz w:val="12"/>
        <w:szCs w:val="12"/>
        <w:lang w:val="en-US"/>
      </w:rPr>
      <w:t xml:space="preserve"> 17/II</w:t>
    </w:r>
  </w:p>
  <w:p w:rsidR="009616B9" w:rsidRDefault="009616B9" w:rsidP="002A5C7B">
    <w:pPr>
      <w:pStyle w:val="Footer"/>
      <w:rPr>
        <w:rFonts w:ascii="Segoe UI" w:hAnsi="Segoe UI" w:cs="Segoe UI"/>
        <w:sz w:val="12"/>
        <w:szCs w:val="12"/>
        <w:lang w:val="en-US"/>
      </w:rPr>
    </w:pPr>
    <w:r w:rsidRPr="002A5C7B">
      <w:rPr>
        <w:rFonts w:ascii="Segoe UI" w:hAnsi="Segoe UI" w:cs="Segoe UI"/>
        <w:sz w:val="12"/>
        <w:szCs w:val="12"/>
        <w:lang w:val="en-US"/>
      </w:rPr>
      <w:t>+381 11 334 91 29</w:t>
    </w:r>
  </w:p>
  <w:p w:rsidR="009616B9" w:rsidRPr="002A5C7B" w:rsidRDefault="009616B9" w:rsidP="002A5C7B">
    <w:pPr>
      <w:pStyle w:val="Footer"/>
      <w:rPr>
        <w:rFonts w:ascii="Segoe UI" w:hAnsi="Segoe UI" w:cs="Segoe UI"/>
        <w:sz w:val="12"/>
        <w:szCs w:val="12"/>
        <w:lang w:val="en-US"/>
      </w:rPr>
    </w:pPr>
    <w:r>
      <w:rPr>
        <w:rFonts w:ascii="Segoe UI" w:hAnsi="Segoe UI" w:cs="Segoe UI"/>
        <w:sz w:val="12"/>
        <w:szCs w:val="12"/>
        <w:lang w:val="en-US"/>
      </w:rPr>
      <w:t>---------------------</w:t>
    </w:r>
  </w:p>
  <w:p w:rsidR="009616B9" w:rsidRDefault="00CC3E78" w:rsidP="002A5C7B">
    <w:pPr>
      <w:pStyle w:val="Footer"/>
      <w:tabs>
        <w:tab w:val="left" w:pos="7513"/>
        <w:tab w:val="left" w:pos="7655"/>
      </w:tabs>
      <w:rPr>
        <w:rFonts w:ascii="Segoe UI" w:hAnsi="Segoe UI" w:cs="Segoe UI"/>
        <w:sz w:val="12"/>
        <w:szCs w:val="12"/>
      </w:rPr>
    </w:pPr>
    <w:hyperlink r:id="rId2" w:history="1">
      <w:r w:rsidR="009616B9" w:rsidRPr="00B224E0">
        <w:rPr>
          <w:rStyle w:val="Hyperlink"/>
          <w:rFonts w:ascii="Segoe UI" w:hAnsi="Segoe UI" w:cs="Segoe UI"/>
          <w:sz w:val="12"/>
          <w:szCs w:val="12"/>
          <w:lang w:val="en-US"/>
        </w:rPr>
        <w:t>office@cbibplus.eu</w:t>
      </w:r>
    </w:hyperlink>
    <w:r w:rsidR="009616B9">
      <w:rPr>
        <w:rFonts w:ascii="Segoe UI" w:hAnsi="Segoe UI" w:cs="Segoe UI"/>
        <w:sz w:val="12"/>
        <w:szCs w:val="12"/>
      </w:rPr>
      <w:tab/>
    </w:r>
    <w:r w:rsidR="009616B9">
      <w:rPr>
        <w:rFonts w:ascii="Segoe UI" w:hAnsi="Segoe UI" w:cs="Segoe UI"/>
        <w:sz w:val="12"/>
        <w:szCs w:val="12"/>
      </w:rPr>
      <w:tab/>
      <w:t>A project implemented</w:t>
    </w:r>
  </w:p>
  <w:p w:rsidR="009616B9" w:rsidRPr="002A5C7B" w:rsidRDefault="00CC3E78" w:rsidP="002A5C7B">
    <w:pPr>
      <w:pStyle w:val="Footer"/>
      <w:tabs>
        <w:tab w:val="left" w:pos="7513"/>
        <w:tab w:val="left" w:pos="7655"/>
      </w:tabs>
    </w:pPr>
    <w:hyperlink r:id="rId3" w:history="1">
      <w:r w:rsidR="009616B9" w:rsidRPr="00B224E0">
        <w:rPr>
          <w:rStyle w:val="Hyperlink"/>
          <w:rFonts w:ascii="Segoe UI" w:hAnsi="Segoe UI" w:cs="Segoe UI"/>
          <w:sz w:val="12"/>
          <w:szCs w:val="12"/>
        </w:rPr>
        <w:t>www.cbibplus.eu</w:t>
      </w:r>
    </w:hyperlink>
    <w:r w:rsidR="009616B9">
      <w:rPr>
        <w:rFonts w:ascii="Segoe UI" w:hAnsi="Segoe UI" w:cs="Segoe UI"/>
        <w:sz w:val="12"/>
        <w:szCs w:val="12"/>
      </w:rPr>
      <w:t xml:space="preserve"> </w:t>
    </w:r>
    <w:r w:rsidR="009616B9">
      <w:rPr>
        <w:rFonts w:ascii="Segoe UI" w:hAnsi="Segoe UI" w:cs="Segoe UI"/>
        <w:sz w:val="12"/>
        <w:szCs w:val="12"/>
      </w:rPr>
      <w:tab/>
    </w:r>
    <w:r w:rsidR="009616B9">
      <w:rPr>
        <w:rFonts w:ascii="Segoe UI" w:hAnsi="Segoe UI" w:cs="Segoe UI"/>
        <w:sz w:val="12"/>
        <w:szCs w:val="12"/>
      </w:rPr>
      <w:tab/>
      <w:t>by a consortium led by GIZ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78" w:rsidRDefault="00CC3E78" w:rsidP="004B692E">
      <w:pPr>
        <w:spacing w:after="0" w:line="240" w:lineRule="auto"/>
      </w:pPr>
      <w:r>
        <w:separator/>
      </w:r>
    </w:p>
  </w:footnote>
  <w:footnote w:type="continuationSeparator" w:id="0">
    <w:p w:rsidR="00CC3E78" w:rsidRDefault="00CC3E78" w:rsidP="004B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B9" w:rsidRDefault="00961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B9" w:rsidRDefault="009616B9" w:rsidP="004B692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B9" w:rsidRPr="00011933" w:rsidRDefault="009616B9" w:rsidP="00011933">
    <w:pPr>
      <w:pStyle w:val="Header"/>
      <w:ind w:firstLine="567"/>
      <w:rPr>
        <w:rFonts w:ascii="Segoe UI" w:hAnsi="Segoe UI" w:cs="Segoe UI"/>
        <w:b/>
        <w:sz w:val="12"/>
        <w:szCs w:val="12"/>
        <w:lang w:val="en-US"/>
      </w:rPr>
    </w:pPr>
    <w:r w:rsidRPr="00011933">
      <w:rPr>
        <w:noProof/>
        <w:sz w:val="12"/>
        <w:szCs w:val="12"/>
        <w:lang w:val="en-US"/>
      </w:rPr>
      <w:drawing>
        <wp:anchor distT="0" distB="0" distL="114300" distR="114300" simplePos="0" relativeHeight="251667456" behindDoc="1" locked="0" layoutInCell="1" allowOverlap="1" wp14:anchorId="01BB65FA" wp14:editId="0D43E8F0">
          <wp:simplePos x="0" y="0"/>
          <wp:positionH relativeFrom="column">
            <wp:posOffset>4775200</wp:posOffset>
          </wp:positionH>
          <wp:positionV relativeFrom="paragraph">
            <wp:posOffset>51435</wp:posOffset>
          </wp:positionV>
          <wp:extent cx="859155" cy="584835"/>
          <wp:effectExtent l="0" t="0" r="0" b="0"/>
          <wp:wrapThrough wrapText="bothSides">
            <wp:wrapPolygon edited="0">
              <wp:start x="0" y="0"/>
              <wp:lineTo x="0" y="21107"/>
              <wp:lineTo x="21073" y="21107"/>
              <wp:lineTo x="21073" y="0"/>
              <wp:lineTo x="0" y="0"/>
            </wp:wrapPolygon>
          </wp:wrapThrough>
          <wp:docPr id="2" name="Bild 6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  <w:lang w:val="en-US"/>
      </w:rPr>
      <w:drawing>
        <wp:inline distT="0" distB="0" distL="0" distR="0" wp14:anchorId="014BECC0" wp14:editId="58C636A4">
          <wp:extent cx="633600" cy="633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0529 Final cbib logo in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sz w:val="12"/>
        <w:szCs w:val="12"/>
        <w:lang w:val="en-US"/>
      </w:rPr>
      <w:tab/>
    </w:r>
  </w:p>
  <w:p w:rsidR="009616B9" w:rsidRPr="00011933" w:rsidRDefault="009616B9" w:rsidP="002A5C7B">
    <w:pPr>
      <w:pStyle w:val="Header"/>
      <w:tabs>
        <w:tab w:val="left" w:pos="7655"/>
        <w:tab w:val="left" w:pos="7797"/>
      </w:tabs>
      <w:rPr>
        <w:rFonts w:ascii="Segoe UI" w:hAnsi="Segoe UI" w:cs="Segoe UI"/>
        <w:b/>
        <w:color w:val="0000CC"/>
        <w:sz w:val="12"/>
        <w:szCs w:val="12"/>
        <w:lang w:val="en-US"/>
      </w:rPr>
    </w:pP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>Cross Border Institution Building – CBIB+</w:t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ab/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ab/>
    </w:r>
    <w:r>
      <w:rPr>
        <w:rFonts w:ascii="Segoe UI" w:hAnsi="Segoe UI" w:cs="Segoe UI"/>
        <w:b/>
        <w:color w:val="0000CC"/>
        <w:sz w:val="12"/>
        <w:szCs w:val="12"/>
        <w:lang w:val="en-US"/>
      </w:rPr>
      <w:t xml:space="preserve"> </w:t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>This is a project</w:t>
    </w:r>
  </w:p>
  <w:p w:rsidR="009616B9" w:rsidRPr="00011933" w:rsidRDefault="009616B9">
    <w:pPr>
      <w:pStyle w:val="Header"/>
      <w:rPr>
        <w:rFonts w:ascii="Segoe UI" w:hAnsi="Segoe UI" w:cs="Segoe UI"/>
        <w:b/>
        <w:color w:val="0000CC"/>
        <w:sz w:val="12"/>
        <w:szCs w:val="12"/>
        <w:lang w:val="en-US"/>
      </w:rPr>
    </w:pP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>The IPA Multi-</w:t>
    </w:r>
    <w:r>
      <w:rPr>
        <w:rFonts w:ascii="Segoe UI" w:hAnsi="Segoe UI" w:cs="Segoe UI"/>
        <w:b/>
        <w:color w:val="0000CC"/>
        <w:sz w:val="12"/>
        <w:szCs w:val="12"/>
        <w:lang w:val="en-US"/>
      </w:rPr>
      <w:t>Beneficiary</w:t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 xml:space="preserve"> Programme</w:t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ab/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ab/>
    </w:r>
    <w:r>
      <w:rPr>
        <w:rFonts w:ascii="Segoe UI" w:hAnsi="Segoe UI" w:cs="Segoe UI"/>
        <w:b/>
        <w:color w:val="0000CC"/>
        <w:sz w:val="12"/>
        <w:szCs w:val="12"/>
        <w:lang w:val="en-US"/>
      </w:rPr>
      <w:t>f</w:t>
    </w:r>
    <w:r w:rsidRPr="00011933">
      <w:rPr>
        <w:rFonts w:ascii="Segoe UI" w:hAnsi="Segoe UI" w:cs="Segoe UI"/>
        <w:b/>
        <w:color w:val="0000CC"/>
        <w:sz w:val="12"/>
        <w:szCs w:val="12"/>
        <w:lang w:val="en-US"/>
      </w:rPr>
      <w:t>unded by the European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A7C"/>
    <w:multiLevelType w:val="hybridMultilevel"/>
    <w:tmpl w:val="13283F0A"/>
    <w:lvl w:ilvl="0" w:tplc="594E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7E42"/>
    <w:multiLevelType w:val="hybridMultilevel"/>
    <w:tmpl w:val="65BC4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E5683"/>
    <w:multiLevelType w:val="hybridMultilevel"/>
    <w:tmpl w:val="CC881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F73E9"/>
    <w:multiLevelType w:val="hybridMultilevel"/>
    <w:tmpl w:val="625A786E"/>
    <w:lvl w:ilvl="0" w:tplc="78749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C78B8"/>
    <w:multiLevelType w:val="multilevel"/>
    <w:tmpl w:val="313C324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20DC40D9"/>
    <w:multiLevelType w:val="hybridMultilevel"/>
    <w:tmpl w:val="333263FC"/>
    <w:lvl w:ilvl="0" w:tplc="594E7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03F"/>
    <w:multiLevelType w:val="hybridMultilevel"/>
    <w:tmpl w:val="822C2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2C4932"/>
    <w:multiLevelType w:val="hybridMultilevel"/>
    <w:tmpl w:val="B3ECD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2D29BE"/>
    <w:multiLevelType w:val="hybridMultilevel"/>
    <w:tmpl w:val="A0D46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5B5A8D"/>
    <w:multiLevelType w:val="hybridMultilevel"/>
    <w:tmpl w:val="FAEE3D2E"/>
    <w:lvl w:ilvl="0" w:tplc="F1ACF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8701F2"/>
    <w:multiLevelType w:val="hybridMultilevel"/>
    <w:tmpl w:val="A3580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72584"/>
    <w:multiLevelType w:val="multilevel"/>
    <w:tmpl w:val="DC6840EA"/>
    <w:lvl w:ilvl="0">
      <w:start w:val="1"/>
      <w:numFmt w:val="decimal"/>
      <w:pStyle w:val="NumPar1"/>
      <w:lvlText w:val="(%1)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5AB7DCB"/>
    <w:multiLevelType w:val="hybridMultilevel"/>
    <w:tmpl w:val="2EC6E51A"/>
    <w:lvl w:ilvl="0" w:tplc="A17C8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72886"/>
    <w:multiLevelType w:val="hybridMultilevel"/>
    <w:tmpl w:val="C74C2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>
    <w:nsid w:val="54FB5C29"/>
    <w:multiLevelType w:val="hybridMultilevel"/>
    <w:tmpl w:val="0318F042"/>
    <w:lvl w:ilvl="0" w:tplc="A9FCD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F974A4"/>
    <w:multiLevelType w:val="hybridMultilevel"/>
    <w:tmpl w:val="16C4D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CF6CBC"/>
    <w:multiLevelType w:val="hybridMultilevel"/>
    <w:tmpl w:val="35EE7298"/>
    <w:name w:val="List Dash 12"/>
    <w:lvl w:ilvl="0" w:tplc="FFFFFFFF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rFonts w:ascii="Times New Roman" w:hAnsi="Times New Roman" w:cs="Times New Roman" w:hint="default"/>
      </w:rPr>
    </w:lvl>
    <w:lvl w:ilvl="1" w:tplc="0DA0062E">
      <w:start w:val="1"/>
      <w:numFmt w:val="lowerRoman"/>
      <w:lvlText w:val="(%2)"/>
      <w:lvlJc w:val="left"/>
      <w:pPr>
        <w:tabs>
          <w:tab w:val="num" w:pos="2214"/>
        </w:tabs>
        <w:ind w:left="221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8090017">
      <w:start w:val="1"/>
      <w:numFmt w:val="lowerLetter"/>
      <w:lvlText w:val="%3)"/>
      <w:lvlJc w:val="left"/>
      <w:pPr>
        <w:tabs>
          <w:tab w:val="num" w:pos="3010"/>
        </w:tabs>
        <w:ind w:left="30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C248D3DE">
      <w:start w:val="1"/>
      <w:numFmt w:val="decimal"/>
      <w:lvlText w:val="%5."/>
      <w:lvlJc w:val="left"/>
      <w:pPr>
        <w:ind w:left="445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5DF2615B"/>
    <w:multiLevelType w:val="hybridMultilevel"/>
    <w:tmpl w:val="64BA9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925B5"/>
    <w:multiLevelType w:val="hybridMultilevel"/>
    <w:tmpl w:val="A9FA4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8A4AFB"/>
    <w:multiLevelType w:val="hybridMultilevel"/>
    <w:tmpl w:val="64BA9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0E0429"/>
    <w:multiLevelType w:val="multilevel"/>
    <w:tmpl w:val="0AFA8E6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6"/>
      <w:numFmt w:val="lowerLetter"/>
      <w:pStyle w:val="ListNumberLevel2"/>
      <w:lvlText w:val="(%2)"/>
      <w:lvlJc w:val="left"/>
      <w:pPr>
        <w:tabs>
          <w:tab w:val="num" w:pos="1418"/>
        </w:tabs>
        <w:ind w:left="1418" w:hanging="708"/>
      </w:pPr>
      <w:rPr>
        <w:rFonts w:hint="default"/>
        <w:i w:val="0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17"/>
  </w:num>
  <w:num w:numId="11">
    <w:abstractNumId w:val="21"/>
  </w:num>
  <w:num w:numId="12">
    <w:abstractNumId w:val="14"/>
  </w:num>
  <w:num w:numId="13">
    <w:abstractNumId w:val="13"/>
  </w:num>
  <w:num w:numId="14">
    <w:abstractNumId w:val="16"/>
  </w:num>
  <w:num w:numId="15">
    <w:abstractNumId w:val="11"/>
  </w:num>
  <w:num w:numId="16">
    <w:abstractNumId w:val="4"/>
  </w:num>
  <w:num w:numId="17">
    <w:abstractNumId w:val="0"/>
  </w:num>
  <w:num w:numId="18">
    <w:abstractNumId w:val="9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E"/>
    <w:rsid w:val="00006265"/>
    <w:rsid w:val="0000634C"/>
    <w:rsid w:val="00006AD7"/>
    <w:rsid w:val="00011933"/>
    <w:rsid w:val="000143AA"/>
    <w:rsid w:val="00016D4A"/>
    <w:rsid w:val="00020ED7"/>
    <w:rsid w:val="0002466A"/>
    <w:rsid w:val="00024917"/>
    <w:rsid w:val="00030328"/>
    <w:rsid w:val="00034ADA"/>
    <w:rsid w:val="000378E8"/>
    <w:rsid w:val="00040196"/>
    <w:rsid w:val="00040C82"/>
    <w:rsid w:val="00047668"/>
    <w:rsid w:val="0006260A"/>
    <w:rsid w:val="000635BC"/>
    <w:rsid w:val="00064FEA"/>
    <w:rsid w:val="0006780D"/>
    <w:rsid w:val="00070842"/>
    <w:rsid w:val="00070F61"/>
    <w:rsid w:val="00071945"/>
    <w:rsid w:val="00073D65"/>
    <w:rsid w:val="0007778C"/>
    <w:rsid w:val="00080D7D"/>
    <w:rsid w:val="00081824"/>
    <w:rsid w:val="00081D39"/>
    <w:rsid w:val="00087191"/>
    <w:rsid w:val="0009058D"/>
    <w:rsid w:val="00090CC6"/>
    <w:rsid w:val="0009108B"/>
    <w:rsid w:val="00091E15"/>
    <w:rsid w:val="00094F0D"/>
    <w:rsid w:val="000B484A"/>
    <w:rsid w:val="000C31AF"/>
    <w:rsid w:val="000D0BAF"/>
    <w:rsid w:val="000D24B6"/>
    <w:rsid w:val="000D33AA"/>
    <w:rsid w:val="000E0E89"/>
    <w:rsid w:val="000E47C7"/>
    <w:rsid w:val="000E4D02"/>
    <w:rsid w:val="000E7CC7"/>
    <w:rsid w:val="000F6EC6"/>
    <w:rsid w:val="000F7F74"/>
    <w:rsid w:val="001016B2"/>
    <w:rsid w:val="00110C98"/>
    <w:rsid w:val="00115394"/>
    <w:rsid w:val="0011592C"/>
    <w:rsid w:val="001359AF"/>
    <w:rsid w:val="001457C7"/>
    <w:rsid w:val="001505E9"/>
    <w:rsid w:val="001517AE"/>
    <w:rsid w:val="001534E8"/>
    <w:rsid w:val="0016025F"/>
    <w:rsid w:val="001614F4"/>
    <w:rsid w:val="00163D93"/>
    <w:rsid w:val="00171C6F"/>
    <w:rsid w:val="00171CC3"/>
    <w:rsid w:val="001762F5"/>
    <w:rsid w:val="00182275"/>
    <w:rsid w:val="00183518"/>
    <w:rsid w:val="001920FC"/>
    <w:rsid w:val="001979CD"/>
    <w:rsid w:val="001A5677"/>
    <w:rsid w:val="001B57D9"/>
    <w:rsid w:val="001B7C07"/>
    <w:rsid w:val="001C4344"/>
    <w:rsid w:val="001C739D"/>
    <w:rsid w:val="001D7ECF"/>
    <w:rsid w:val="001E23EF"/>
    <w:rsid w:val="001E451B"/>
    <w:rsid w:val="001F5AB9"/>
    <w:rsid w:val="002009BE"/>
    <w:rsid w:val="00205D82"/>
    <w:rsid w:val="0021016D"/>
    <w:rsid w:val="002210C8"/>
    <w:rsid w:val="00226A3D"/>
    <w:rsid w:val="002326D3"/>
    <w:rsid w:val="00233DE9"/>
    <w:rsid w:val="0023600B"/>
    <w:rsid w:val="00237AA5"/>
    <w:rsid w:val="00242631"/>
    <w:rsid w:val="00243744"/>
    <w:rsid w:val="00244C95"/>
    <w:rsid w:val="002535A6"/>
    <w:rsid w:val="0026316B"/>
    <w:rsid w:val="00266AA4"/>
    <w:rsid w:val="00272AE5"/>
    <w:rsid w:val="00276FED"/>
    <w:rsid w:val="00280A84"/>
    <w:rsid w:val="00287C4E"/>
    <w:rsid w:val="002A3546"/>
    <w:rsid w:val="002A38E7"/>
    <w:rsid w:val="002A3B79"/>
    <w:rsid w:val="002A4A43"/>
    <w:rsid w:val="002A5C7B"/>
    <w:rsid w:val="002B7C4D"/>
    <w:rsid w:val="002D1CD7"/>
    <w:rsid w:val="002D5A96"/>
    <w:rsid w:val="002E4F40"/>
    <w:rsid w:val="002E7DC4"/>
    <w:rsid w:val="002F6216"/>
    <w:rsid w:val="00304CE3"/>
    <w:rsid w:val="00307BCB"/>
    <w:rsid w:val="003103D2"/>
    <w:rsid w:val="00310D7E"/>
    <w:rsid w:val="00312CF9"/>
    <w:rsid w:val="00314802"/>
    <w:rsid w:val="00321E1B"/>
    <w:rsid w:val="00323424"/>
    <w:rsid w:val="00324750"/>
    <w:rsid w:val="003251D4"/>
    <w:rsid w:val="00325E09"/>
    <w:rsid w:val="0033484B"/>
    <w:rsid w:val="00336049"/>
    <w:rsid w:val="00343370"/>
    <w:rsid w:val="003435F6"/>
    <w:rsid w:val="00345920"/>
    <w:rsid w:val="00347831"/>
    <w:rsid w:val="00354887"/>
    <w:rsid w:val="003556AD"/>
    <w:rsid w:val="00356545"/>
    <w:rsid w:val="003602DF"/>
    <w:rsid w:val="00371A98"/>
    <w:rsid w:val="00371CAA"/>
    <w:rsid w:val="00380202"/>
    <w:rsid w:val="00383370"/>
    <w:rsid w:val="003834AF"/>
    <w:rsid w:val="00394372"/>
    <w:rsid w:val="00397AEB"/>
    <w:rsid w:val="003A127C"/>
    <w:rsid w:val="003A66FB"/>
    <w:rsid w:val="003C13C5"/>
    <w:rsid w:val="003C1973"/>
    <w:rsid w:val="003C68BA"/>
    <w:rsid w:val="003E3046"/>
    <w:rsid w:val="003F0C3E"/>
    <w:rsid w:val="003F0E4F"/>
    <w:rsid w:val="003F2FE3"/>
    <w:rsid w:val="003F605E"/>
    <w:rsid w:val="003F6467"/>
    <w:rsid w:val="003F6D65"/>
    <w:rsid w:val="003F7E05"/>
    <w:rsid w:val="00402F3C"/>
    <w:rsid w:val="00420334"/>
    <w:rsid w:val="0043055A"/>
    <w:rsid w:val="00436C93"/>
    <w:rsid w:val="004415F0"/>
    <w:rsid w:val="004559EE"/>
    <w:rsid w:val="004663AC"/>
    <w:rsid w:val="004733BD"/>
    <w:rsid w:val="00481E6E"/>
    <w:rsid w:val="0048654C"/>
    <w:rsid w:val="004877ED"/>
    <w:rsid w:val="00495B9E"/>
    <w:rsid w:val="00497BBA"/>
    <w:rsid w:val="004A67DC"/>
    <w:rsid w:val="004B692E"/>
    <w:rsid w:val="004D444E"/>
    <w:rsid w:val="004D515C"/>
    <w:rsid w:val="004E3C60"/>
    <w:rsid w:val="004E5B7F"/>
    <w:rsid w:val="004F27E5"/>
    <w:rsid w:val="004F3CEF"/>
    <w:rsid w:val="004F51B9"/>
    <w:rsid w:val="0050015B"/>
    <w:rsid w:val="005032CC"/>
    <w:rsid w:val="0050514A"/>
    <w:rsid w:val="0051218C"/>
    <w:rsid w:val="00513A0C"/>
    <w:rsid w:val="00514B7A"/>
    <w:rsid w:val="00517F8B"/>
    <w:rsid w:val="00533929"/>
    <w:rsid w:val="00533CE3"/>
    <w:rsid w:val="00542ADA"/>
    <w:rsid w:val="00555EC6"/>
    <w:rsid w:val="005573FC"/>
    <w:rsid w:val="00557589"/>
    <w:rsid w:val="00560F77"/>
    <w:rsid w:val="00561357"/>
    <w:rsid w:val="00564965"/>
    <w:rsid w:val="00572FD1"/>
    <w:rsid w:val="0057713B"/>
    <w:rsid w:val="00584540"/>
    <w:rsid w:val="00587D77"/>
    <w:rsid w:val="005929DD"/>
    <w:rsid w:val="00595333"/>
    <w:rsid w:val="005B1438"/>
    <w:rsid w:val="005B509C"/>
    <w:rsid w:val="005B75C8"/>
    <w:rsid w:val="005C0ECB"/>
    <w:rsid w:val="005C2A26"/>
    <w:rsid w:val="005C59B6"/>
    <w:rsid w:val="005D3452"/>
    <w:rsid w:val="005E502F"/>
    <w:rsid w:val="005F6925"/>
    <w:rsid w:val="00600AFD"/>
    <w:rsid w:val="00605D4A"/>
    <w:rsid w:val="00607316"/>
    <w:rsid w:val="006246F4"/>
    <w:rsid w:val="00637B11"/>
    <w:rsid w:val="006454A4"/>
    <w:rsid w:val="0065010D"/>
    <w:rsid w:val="006606E6"/>
    <w:rsid w:val="00661623"/>
    <w:rsid w:val="006626C0"/>
    <w:rsid w:val="006657B1"/>
    <w:rsid w:val="00671429"/>
    <w:rsid w:val="006734D8"/>
    <w:rsid w:val="00673EDE"/>
    <w:rsid w:val="00675EFC"/>
    <w:rsid w:val="00677965"/>
    <w:rsid w:val="006804B0"/>
    <w:rsid w:val="00684B8E"/>
    <w:rsid w:val="00687DC1"/>
    <w:rsid w:val="00697F45"/>
    <w:rsid w:val="006A1698"/>
    <w:rsid w:val="006A29EF"/>
    <w:rsid w:val="006B31B0"/>
    <w:rsid w:val="006B483D"/>
    <w:rsid w:val="006C008A"/>
    <w:rsid w:val="006C1945"/>
    <w:rsid w:val="006C1A81"/>
    <w:rsid w:val="006C1E41"/>
    <w:rsid w:val="006C7E49"/>
    <w:rsid w:val="006D382E"/>
    <w:rsid w:val="006D73E3"/>
    <w:rsid w:val="006F1053"/>
    <w:rsid w:val="006F10B3"/>
    <w:rsid w:val="007054D8"/>
    <w:rsid w:val="00710A91"/>
    <w:rsid w:val="00710D5C"/>
    <w:rsid w:val="00715BC4"/>
    <w:rsid w:val="00720995"/>
    <w:rsid w:val="00721917"/>
    <w:rsid w:val="007226BC"/>
    <w:rsid w:val="007320AA"/>
    <w:rsid w:val="007324EF"/>
    <w:rsid w:val="007339BD"/>
    <w:rsid w:val="00735539"/>
    <w:rsid w:val="007370A1"/>
    <w:rsid w:val="007377E6"/>
    <w:rsid w:val="00742E18"/>
    <w:rsid w:val="00746141"/>
    <w:rsid w:val="00764A94"/>
    <w:rsid w:val="00772F94"/>
    <w:rsid w:val="00782898"/>
    <w:rsid w:val="00782BD5"/>
    <w:rsid w:val="007841E5"/>
    <w:rsid w:val="0078540D"/>
    <w:rsid w:val="007940E4"/>
    <w:rsid w:val="007966E4"/>
    <w:rsid w:val="00797E8A"/>
    <w:rsid w:val="007A52E0"/>
    <w:rsid w:val="007A5DE7"/>
    <w:rsid w:val="007B5A09"/>
    <w:rsid w:val="007C2077"/>
    <w:rsid w:val="007C676F"/>
    <w:rsid w:val="007C6F05"/>
    <w:rsid w:val="007D262C"/>
    <w:rsid w:val="007D35CC"/>
    <w:rsid w:val="007D3D00"/>
    <w:rsid w:val="007D40C9"/>
    <w:rsid w:val="007D4CA2"/>
    <w:rsid w:val="007D6C8E"/>
    <w:rsid w:val="007E035C"/>
    <w:rsid w:val="007E28DD"/>
    <w:rsid w:val="007F44C7"/>
    <w:rsid w:val="007F638E"/>
    <w:rsid w:val="007F6625"/>
    <w:rsid w:val="00802DF7"/>
    <w:rsid w:val="008032A0"/>
    <w:rsid w:val="00803B41"/>
    <w:rsid w:val="00822FF8"/>
    <w:rsid w:val="008262B5"/>
    <w:rsid w:val="00827BA7"/>
    <w:rsid w:val="00835818"/>
    <w:rsid w:val="00836641"/>
    <w:rsid w:val="00841E5F"/>
    <w:rsid w:val="008462FB"/>
    <w:rsid w:val="0085217F"/>
    <w:rsid w:val="00856A18"/>
    <w:rsid w:val="00865327"/>
    <w:rsid w:val="00880200"/>
    <w:rsid w:val="00883B83"/>
    <w:rsid w:val="008864C0"/>
    <w:rsid w:val="00892E90"/>
    <w:rsid w:val="00895CDA"/>
    <w:rsid w:val="0089610F"/>
    <w:rsid w:val="008964DB"/>
    <w:rsid w:val="008A0D8A"/>
    <w:rsid w:val="008A2298"/>
    <w:rsid w:val="008A3201"/>
    <w:rsid w:val="008A74A5"/>
    <w:rsid w:val="008B0493"/>
    <w:rsid w:val="008B64EF"/>
    <w:rsid w:val="008B67E2"/>
    <w:rsid w:val="008C142F"/>
    <w:rsid w:val="008C31BB"/>
    <w:rsid w:val="008C5FED"/>
    <w:rsid w:val="008D3587"/>
    <w:rsid w:val="008D3761"/>
    <w:rsid w:val="008D5C9D"/>
    <w:rsid w:val="008F07FE"/>
    <w:rsid w:val="008F4093"/>
    <w:rsid w:val="0090469F"/>
    <w:rsid w:val="00912D50"/>
    <w:rsid w:val="009155E0"/>
    <w:rsid w:val="00931BC5"/>
    <w:rsid w:val="00937D34"/>
    <w:rsid w:val="009467AE"/>
    <w:rsid w:val="00947DB6"/>
    <w:rsid w:val="00950C72"/>
    <w:rsid w:val="009613E3"/>
    <w:rsid w:val="009616B9"/>
    <w:rsid w:val="00961CFC"/>
    <w:rsid w:val="0096741E"/>
    <w:rsid w:val="00971496"/>
    <w:rsid w:val="009873B6"/>
    <w:rsid w:val="009A31BD"/>
    <w:rsid w:val="009C1599"/>
    <w:rsid w:val="009D133C"/>
    <w:rsid w:val="009D174A"/>
    <w:rsid w:val="009D1DDB"/>
    <w:rsid w:val="009D7131"/>
    <w:rsid w:val="009E30D3"/>
    <w:rsid w:val="009E3B48"/>
    <w:rsid w:val="009F1AA6"/>
    <w:rsid w:val="009F2175"/>
    <w:rsid w:val="009F45B3"/>
    <w:rsid w:val="00A02E63"/>
    <w:rsid w:val="00A06CC6"/>
    <w:rsid w:val="00A074B8"/>
    <w:rsid w:val="00A22FD3"/>
    <w:rsid w:val="00A30881"/>
    <w:rsid w:val="00A349D0"/>
    <w:rsid w:val="00A50F06"/>
    <w:rsid w:val="00A52AAE"/>
    <w:rsid w:val="00A642B8"/>
    <w:rsid w:val="00A66BE6"/>
    <w:rsid w:val="00A7623C"/>
    <w:rsid w:val="00A770FF"/>
    <w:rsid w:val="00A868B9"/>
    <w:rsid w:val="00A86ED9"/>
    <w:rsid w:val="00A87196"/>
    <w:rsid w:val="00A90231"/>
    <w:rsid w:val="00A90DD5"/>
    <w:rsid w:val="00A92D3E"/>
    <w:rsid w:val="00A9333A"/>
    <w:rsid w:val="00A94656"/>
    <w:rsid w:val="00AB0C4B"/>
    <w:rsid w:val="00AB2199"/>
    <w:rsid w:val="00AB4D00"/>
    <w:rsid w:val="00AC1A58"/>
    <w:rsid w:val="00AC31FA"/>
    <w:rsid w:val="00AC33EE"/>
    <w:rsid w:val="00AD363E"/>
    <w:rsid w:val="00AD42B8"/>
    <w:rsid w:val="00AE48A4"/>
    <w:rsid w:val="00AE7B57"/>
    <w:rsid w:val="00AF6CD9"/>
    <w:rsid w:val="00B0012F"/>
    <w:rsid w:val="00B12551"/>
    <w:rsid w:val="00B12996"/>
    <w:rsid w:val="00B22B2E"/>
    <w:rsid w:val="00B25D16"/>
    <w:rsid w:val="00B2734B"/>
    <w:rsid w:val="00B36F80"/>
    <w:rsid w:val="00B37417"/>
    <w:rsid w:val="00B459F3"/>
    <w:rsid w:val="00B500C8"/>
    <w:rsid w:val="00B51849"/>
    <w:rsid w:val="00B55049"/>
    <w:rsid w:val="00B5536B"/>
    <w:rsid w:val="00B64A8B"/>
    <w:rsid w:val="00B651FC"/>
    <w:rsid w:val="00B6609C"/>
    <w:rsid w:val="00B67CDD"/>
    <w:rsid w:val="00B70106"/>
    <w:rsid w:val="00B712CA"/>
    <w:rsid w:val="00B7134C"/>
    <w:rsid w:val="00B80B11"/>
    <w:rsid w:val="00B82437"/>
    <w:rsid w:val="00B83AC7"/>
    <w:rsid w:val="00B84B9D"/>
    <w:rsid w:val="00B91C6C"/>
    <w:rsid w:val="00B96CF0"/>
    <w:rsid w:val="00BA0BAB"/>
    <w:rsid w:val="00BB2A4A"/>
    <w:rsid w:val="00BC0934"/>
    <w:rsid w:val="00BE11B6"/>
    <w:rsid w:val="00BF430E"/>
    <w:rsid w:val="00BF6915"/>
    <w:rsid w:val="00C124BC"/>
    <w:rsid w:val="00C1315C"/>
    <w:rsid w:val="00C13423"/>
    <w:rsid w:val="00C211E5"/>
    <w:rsid w:val="00C21869"/>
    <w:rsid w:val="00C26546"/>
    <w:rsid w:val="00C3060E"/>
    <w:rsid w:val="00C30B0B"/>
    <w:rsid w:val="00C31F42"/>
    <w:rsid w:val="00C344DF"/>
    <w:rsid w:val="00C37962"/>
    <w:rsid w:val="00C37EA7"/>
    <w:rsid w:val="00C40710"/>
    <w:rsid w:val="00C47C29"/>
    <w:rsid w:val="00C50F68"/>
    <w:rsid w:val="00C51D62"/>
    <w:rsid w:val="00C5700C"/>
    <w:rsid w:val="00C62962"/>
    <w:rsid w:val="00C65B64"/>
    <w:rsid w:val="00C72DF7"/>
    <w:rsid w:val="00C766DE"/>
    <w:rsid w:val="00CA2B63"/>
    <w:rsid w:val="00CA427D"/>
    <w:rsid w:val="00CA5083"/>
    <w:rsid w:val="00CB0361"/>
    <w:rsid w:val="00CB288D"/>
    <w:rsid w:val="00CC0706"/>
    <w:rsid w:val="00CC1DAF"/>
    <w:rsid w:val="00CC2DDA"/>
    <w:rsid w:val="00CC3E78"/>
    <w:rsid w:val="00CD25A8"/>
    <w:rsid w:val="00CD60A2"/>
    <w:rsid w:val="00CE6143"/>
    <w:rsid w:val="00CE7AA3"/>
    <w:rsid w:val="00CF2EDA"/>
    <w:rsid w:val="00D00CC7"/>
    <w:rsid w:val="00D0384F"/>
    <w:rsid w:val="00D13814"/>
    <w:rsid w:val="00D14206"/>
    <w:rsid w:val="00D4061E"/>
    <w:rsid w:val="00D41DCC"/>
    <w:rsid w:val="00D62B3E"/>
    <w:rsid w:val="00D678B0"/>
    <w:rsid w:val="00D71D04"/>
    <w:rsid w:val="00D71DBE"/>
    <w:rsid w:val="00D758EC"/>
    <w:rsid w:val="00D75D2D"/>
    <w:rsid w:val="00D804CF"/>
    <w:rsid w:val="00D8381B"/>
    <w:rsid w:val="00D932B6"/>
    <w:rsid w:val="00D93B7A"/>
    <w:rsid w:val="00D94DAA"/>
    <w:rsid w:val="00DA7F17"/>
    <w:rsid w:val="00DB2F4B"/>
    <w:rsid w:val="00DB3CCD"/>
    <w:rsid w:val="00DC123A"/>
    <w:rsid w:val="00DD2835"/>
    <w:rsid w:val="00DD566C"/>
    <w:rsid w:val="00DE151D"/>
    <w:rsid w:val="00DF040D"/>
    <w:rsid w:val="00DF6552"/>
    <w:rsid w:val="00E025E2"/>
    <w:rsid w:val="00E02D54"/>
    <w:rsid w:val="00E114E8"/>
    <w:rsid w:val="00E12DCA"/>
    <w:rsid w:val="00E15C64"/>
    <w:rsid w:val="00E212CF"/>
    <w:rsid w:val="00E24C40"/>
    <w:rsid w:val="00E30DF8"/>
    <w:rsid w:val="00E41FF7"/>
    <w:rsid w:val="00E4580E"/>
    <w:rsid w:val="00E51DAA"/>
    <w:rsid w:val="00E653BC"/>
    <w:rsid w:val="00E653C2"/>
    <w:rsid w:val="00E677A5"/>
    <w:rsid w:val="00E70BF4"/>
    <w:rsid w:val="00E8155E"/>
    <w:rsid w:val="00E83096"/>
    <w:rsid w:val="00E85BF1"/>
    <w:rsid w:val="00E90513"/>
    <w:rsid w:val="00EA0659"/>
    <w:rsid w:val="00EA62AB"/>
    <w:rsid w:val="00EC37AA"/>
    <w:rsid w:val="00ED139C"/>
    <w:rsid w:val="00ED3C27"/>
    <w:rsid w:val="00ED45A4"/>
    <w:rsid w:val="00ED4AD0"/>
    <w:rsid w:val="00EE45A0"/>
    <w:rsid w:val="00EE47B0"/>
    <w:rsid w:val="00EF34A1"/>
    <w:rsid w:val="00F01276"/>
    <w:rsid w:val="00F037ED"/>
    <w:rsid w:val="00F07635"/>
    <w:rsid w:val="00F15F7C"/>
    <w:rsid w:val="00F20529"/>
    <w:rsid w:val="00F217A1"/>
    <w:rsid w:val="00F24089"/>
    <w:rsid w:val="00F246D9"/>
    <w:rsid w:val="00F373A0"/>
    <w:rsid w:val="00F40C23"/>
    <w:rsid w:val="00F41355"/>
    <w:rsid w:val="00F43226"/>
    <w:rsid w:val="00F43B06"/>
    <w:rsid w:val="00F44805"/>
    <w:rsid w:val="00F44A85"/>
    <w:rsid w:val="00F4603A"/>
    <w:rsid w:val="00F4675B"/>
    <w:rsid w:val="00F5038C"/>
    <w:rsid w:val="00F523A3"/>
    <w:rsid w:val="00F5292C"/>
    <w:rsid w:val="00F56F93"/>
    <w:rsid w:val="00F57D08"/>
    <w:rsid w:val="00F61C34"/>
    <w:rsid w:val="00F7011E"/>
    <w:rsid w:val="00F75560"/>
    <w:rsid w:val="00F81162"/>
    <w:rsid w:val="00F81352"/>
    <w:rsid w:val="00F85B14"/>
    <w:rsid w:val="00F86227"/>
    <w:rsid w:val="00F95245"/>
    <w:rsid w:val="00F95FA5"/>
    <w:rsid w:val="00FA6794"/>
    <w:rsid w:val="00FA797E"/>
    <w:rsid w:val="00FB6718"/>
    <w:rsid w:val="00FE268A"/>
    <w:rsid w:val="00FE3763"/>
    <w:rsid w:val="00FF3A9E"/>
    <w:rsid w:val="00FF62D0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2E"/>
  </w:style>
  <w:style w:type="paragraph" w:styleId="Footer">
    <w:name w:val="footer"/>
    <w:basedOn w:val="Normal"/>
    <w:link w:val="FooterChar"/>
    <w:uiPriority w:val="99"/>
    <w:unhideWhenUsed/>
    <w:rsid w:val="004B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2E"/>
  </w:style>
  <w:style w:type="paragraph" w:styleId="BalloonText">
    <w:name w:val="Balloon Text"/>
    <w:basedOn w:val="Normal"/>
    <w:link w:val="BalloonTextChar"/>
    <w:uiPriority w:val="99"/>
    <w:semiHidden/>
    <w:unhideWhenUsed/>
    <w:rsid w:val="004B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92E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F373A0"/>
  </w:style>
  <w:style w:type="character" w:customStyle="1" w:styleId="st">
    <w:name w:val="st"/>
    <w:basedOn w:val="DefaultParagraphFont"/>
    <w:rsid w:val="00304CE3"/>
  </w:style>
  <w:style w:type="character" w:styleId="Emphasis">
    <w:name w:val="Emphasis"/>
    <w:basedOn w:val="DefaultParagraphFont"/>
    <w:qFormat/>
    <w:rsid w:val="00304CE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F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4DB"/>
    <w:rPr>
      <w:color w:val="0000FF"/>
      <w:u w:val="single"/>
    </w:rPr>
  </w:style>
  <w:style w:type="paragraph" w:styleId="FootnoteText">
    <w:name w:val="footnote text"/>
    <w:aliases w:val="Footnote Text Char Char Char,Footnote Text Char Char,single space,footnote text,FOOTNOTES,fn,Testo nota a piè di pagina Carattere,Geneva 9,Font: Geneva 9,Boston 10,f,Footnote Text Char1,ft Char Char,single space Char Char,ft,ADB,pod carou"/>
    <w:basedOn w:val="Normal"/>
    <w:link w:val="FootnoteTextChar"/>
    <w:uiPriority w:val="99"/>
    <w:semiHidden/>
    <w:rsid w:val="00E653BC"/>
    <w:pPr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Text Char Char Char Char,Footnote Text Char Char Char1,single space Char,footnote text Char,FOOTNOTES Char,fn Char,Testo nota a piè di pagina Carattere Char,Geneva 9 Char,Font: Geneva 9 Char,Boston 10 Char,f Char,ft Char"/>
    <w:basedOn w:val="DefaultParagraphFont"/>
    <w:link w:val="FootnoteText"/>
    <w:uiPriority w:val="99"/>
    <w:semiHidden/>
    <w:rsid w:val="00E653B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aliases w:val="BVI fnr,16 Point,Superscript 6 Point,nota pié di pagina,Times 10 Point, Exposant 3 Point,Footnote symbol,Footnote reference number,Exposant 3 Point,EN Footnote Reference,note TESI,Footnote Reference Char Char Char"/>
    <w:basedOn w:val="DefaultParagraphFont"/>
    <w:uiPriority w:val="99"/>
    <w:semiHidden/>
    <w:rsid w:val="00E653BC"/>
    <w:rPr>
      <w:rFonts w:ascii="TimesNewRomanPS" w:hAnsi="TimesNewRomanPS"/>
      <w:position w:val="6"/>
      <w:sz w:val="16"/>
    </w:rPr>
  </w:style>
  <w:style w:type="paragraph" w:customStyle="1" w:styleId="overallobjectiveLF">
    <w:name w:val="overall objective_LF"/>
    <w:basedOn w:val="Normal"/>
    <w:rsid w:val="00E653BC"/>
    <w:pPr>
      <w:spacing w:before="60" w:after="60" w:line="240" w:lineRule="auto"/>
      <w:ind w:left="180"/>
    </w:pPr>
    <w:rPr>
      <w:rFonts w:ascii="Arial" w:eastAsia="Times New Roman" w:hAnsi="Arial" w:cs="Times New Roman"/>
      <w:b/>
      <w:bCs/>
      <w:color w:val="4A525A"/>
      <w:sz w:val="14"/>
      <w:szCs w:val="20"/>
      <w:lang w:eastAsia="it-IT"/>
    </w:rPr>
  </w:style>
  <w:style w:type="paragraph" w:customStyle="1" w:styleId="titlefront">
    <w:name w:val="title_front"/>
    <w:basedOn w:val="Normal"/>
    <w:rsid w:val="00BB2A4A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eastAsia="en-GB"/>
    </w:rPr>
  </w:style>
  <w:style w:type="paragraph" w:customStyle="1" w:styleId="Char2">
    <w:name w:val="Char2"/>
    <w:basedOn w:val="Normal"/>
    <w:rsid w:val="00BB2A4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B2A4A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BB2A4A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customStyle="1" w:styleId="Default">
    <w:name w:val="Default"/>
    <w:rsid w:val="00B553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06780D"/>
    <w:pPr>
      <w:spacing w:line="340" w:lineRule="atLeast"/>
    </w:pPr>
    <w:rPr>
      <w:rFonts w:ascii="BTBQV D+ EU Albertina# 20" w:eastAsiaTheme="minorHAnsi" w:hAnsi="BTBQV D+ EU Albertina# 20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55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Heading1"/>
    <w:qFormat/>
    <w:rsid w:val="003556AD"/>
    <w:pPr>
      <w:spacing w:line="240" w:lineRule="auto"/>
      <w:jc w:val="center"/>
    </w:pPr>
    <w:rPr>
      <w:rFonts w:ascii="Arial" w:hAnsi="Arial" w:cs="Arial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6A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556AD"/>
    <w:pPr>
      <w:spacing w:after="100"/>
    </w:pPr>
  </w:style>
  <w:style w:type="table" w:styleId="TableGrid">
    <w:name w:val="Table Grid"/>
    <w:basedOn w:val="TableNormal"/>
    <w:uiPriority w:val="59"/>
    <w:rsid w:val="0001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link w:val="Text1Char"/>
    <w:rsid w:val="003F605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2">
    <w:name w:val="List Number (Level 2)"/>
    <w:basedOn w:val="Normal"/>
    <w:rsid w:val="003F605E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3">
    <w:name w:val="List Number (Level 3)"/>
    <w:basedOn w:val="Normal"/>
    <w:rsid w:val="003F605E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3F605E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1Char">
    <w:name w:val="Text 1 Char"/>
    <w:link w:val="Text1"/>
    <w:rsid w:val="003F605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2">
    <w:name w:val="Text 2"/>
    <w:basedOn w:val="Normal"/>
    <w:link w:val="Text2Char"/>
    <w:rsid w:val="003F605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2Char">
    <w:name w:val="Text 2 Char"/>
    <w:link w:val="Text2"/>
    <w:rsid w:val="003F605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">
    <w:name w:val="List Bullet"/>
    <w:basedOn w:val="Normal"/>
    <w:semiHidden/>
    <w:unhideWhenUsed/>
    <w:rsid w:val="00AB4D00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umPar1">
    <w:name w:val="NumPar 1"/>
    <w:basedOn w:val="Normal"/>
    <w:next w:val="Text1"/>
    <w:link w:val="NumPar1Char"/>
    <w:rsid w:val="00D94DAA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2">
    <w:name w:val="NumPar 2"/>
    <w:basedOn w:val="Normal"/>
    <w:next w:val="Normal"/>
    <w:rsid w:val="00D94DAA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3">
    <w:name w:val="NumPar 3"/>
    <w:basedOn w:val="Normal"/>
    <w:next w:val="Normal"/>
    <w:rsid w:val="00D94DAA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4">
    <w:name w:val="NumPar 4"/>
    <w:basedOn w:val="Normal"/>
    <w:next w:val="Normal"/>
    <w:rsid w:val="00D94DAA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umPar1Char">
    <w:name w:val="NumPar 1 Char"/>
    <w:link w:val="NumPar1"/>
    <w:rsid w:val="00D94DA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oint0number">
    <w:name w:val="Point 0 (number)"/>
    <w:basedOn w:val="Normal"/>
    <w:rsid w:val="00D94DAA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D94DAA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D94DAA"/>
    <w:pPr>
      <w:numPr>
        <w:ilvl w:val="4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D94DAA"/>
    <w:pPr>
      <w:numPr>
        <w:ilvl w:val="6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D94DAA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D94DAA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D94DAA"/>
    <w:pPr>
      <w:numPr>
        <w:ilvl w:val="5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D94DAA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D94DAA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15C64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15C64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Revision">
    <w:name w:val="Revision"/>
    <w:hidden/>
    <w:uiPriority w:val="99"/>
    <w:semiHidden/>
    <w:rsid w:val="007D3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2E"/>
  </w:style>
  <w:style w:type="paragraph" w:styleId="Footer">
    <w:name w:val="footer"/>
    <w:basedOn w:val="Normal"/>
    <w:link w:val="FooterChar"/>
    <w:uiPriority w:val="99"/>
    <w:unhideWhenUsed/>
    <w:rsid w:val="004B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2E"/>
  </w:style>
  <w:style w:type="paragraph" w:styleId="BalloonText">
    <w:name w:val="Balloon Text"/>
    <w:basedOn w:val="Normal"/>
    <w:link w:val="BalloonTextChar"/>
    <w:uiPriority w:val="99"/>
    <w:semiHidden/>
    <w:unhideWhenUsed/>
    <w:rsid w:val="004B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92E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F373A0"/>
  </w:style>
  <w:style w:type="character" w:customStyle="1" w:styleId="st">
    <w:name w:val="st"/>
    <w:basedOn w:val="DefaultParagraphFont"/>
    <w:rsid w:val="00304CE3"/>
  </w:style>
  <w:style w:type="character" w:styleId="Emphasis">
    <w:name w:val="Emphasis"/>
    <w:basedOn w:val="DefaultParagraphFont"/>
    <w:qFormat/>
    <w:rsid w:val="00304CE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F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4DB"/>
    <w:rPr>
      <w:color w:val="0000FF"/>
      <w:u w:val="single"/>
    </w:rPr>
  </w:style>
  <w:style w:type="paragraph" w:styleId="FootnoteText">
    <w:name w:val="footnote text"/>
    <w:aliases w:val="Footnote Text Char Char Char,Footnote Text Char Char,single space,footnote text,FOOTNOTES,fn,Testo nota a piè di pagina Carattere,Geneva 9,Font: Geneva 9,Boston 10,f,Footnote Text Char1,ft Char Char,single space Char Char,ft,ADB,pod carou"/>
    <w:basedOn w:val="Normal"/>
    <w:link w:val="FootnoteTextChar"/>
    <w:uiPriority w:val="99"/>
    <w:semiHidden/>
    <w:rsid w:val="00E653BC"/>
    <w:pPr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Text Char Char Char Char,Footnote Text Char Char Char1,single space Char,footnote text Char,FOOTNOTES Char,fn Char,Testo nota a piè di pagina Carattere Char,Geneva 9 Char,Font: Geneva 9 Char,Boston 10 Char,f Char,ft Char"/>
    <w:basedOn w:val="DefaultParagraphFont"/>
    <w:link w:val="FootnoteText"/>
    <w:uiPriority w:val="99"/>
    <w:semiHidden/>
    <w:rsid w:val="00E653B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aliases w:val="BVI fnr,16 Point,Superscript 6 Point,nota pié di pagina,Times 10 Point, Exposant 3 Point,Footnote symbol,Footnote reference number,Exposant 3 Point,EN Footnote Reference,note TESI,Footnote Reference Char Char Char"/>
    <w:basedOn w:val="DefaultParagraphFont"/>
    <w:uiPriority w:val="99"/>
    <w:semiHidden/>
    <w:rsid w:val="00E653BC"/>
    <w:rPr>
      <w:rFonts w:ascii="TimesNewRomanPS" w:hAnsi="TimesNewRomanPS"/>
      <w:position w:val="6"/>
      <w:sz w:val="16"/>
    </w:rPr>
  </w:style>
  <w:style w:type="paragraph" w:customStyle="1" w:styleId="overallobjectiveLF">
    <w:name w:val="overall objective_LF"/>
    <w:basedOn w:val="Normal"/>
    <w:rsid w:val="00E653BC"/>
    <w:pPr>
      <w:spacing w:before="60" w:after="60" w:line="240" w:lineRule="auto"/>
      <w:ind w:left="180"/>
    </w:pPr>
    <w:rPr>
      <w:rFonts w:ascii="Arial" w:eastAsia="Times New Roman" w:hAnsi="Arial" w:cs="Times New Roman"/>
      <w:b/>
      <w:bCs/>
      <w:color w:val="4A525A"/>
      <w:sz w:val="14"/>
      <w:szCs w:val="20"/>
      <w:lang w:eastAsia="it-IT"/>
    </w:rPr>
  </w:style>
  <w:style w:type="paragraph" w:customStyle="1" w:styleId="titlefront">
    <w:name w:val="title_front"/>
    <w:basedOn w:val="Normal"/>
    <w:rsid w:val="00BB2A4A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eastAsia="en-GB"/>
    </w:rPr>
  </w:style>
  <w:style w:type="paragraph" w:customStyle="1" w:styleId="Char2">
    <w:name w:val="Char2"/>
    <w:basedOn w:val="Normal"/>
    <w:rsid w:val="00BB2A4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B2A4A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BB2A4A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customStyle="1" w:styleId="Default">
    <w:name w:val="Default"/>
    <w:rsid w:val="00B553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06780D"/>
    <w:pPr>
      <w:spacing w:line="340" w:lineRule="atLeast"/>
    </w:pPr>
    <w:rPr>
      <w:rFonts w:ascii="BTBQV D+ EU Albertina# 20" w:eastAsiaTheme="minorHAnsi" w:hAnsi="BTBQV D+ EU Albertina# 20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55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Heading1"/>
    <w:qFormat/>
    <w:rsid w:val="003556AD"/>
    <w:pPr>
      <w:spacing w:line="240" w:lineRule="auto"/>
      <w:jc w:val="center"/>
    </w:pPr>
    <w:rPr>
      <w:rFonts w:ascii="Arial" w:hAnsi="Arial" w:cs="Arial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6A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556AD"/>
    <w:pPr>
      <w:spacing w:after="100"/>
    </w:pPr>
  </w:style>
  <w:style w:type="table" w:styleId="TableGrid">
    <w:name w:val="Table Grid"/>
    <w:basedOn w:val="TableNormal"/>
    <w:uiPriority w:val="59"/>
    <w:rsid w:val="0001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link w:val="Text1Char"/>
    <w:rsid w:val="003F605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2">
    <w:name w:val="List Number (Level 2)"/>
    <w:basedOn w:val="Normal"/>
    <w:rsid w:val="003F605E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3">
    <w:name w:val="List Number (Level 3)"/>
    <w:basedOn w:val="Normal"/>
    <w:rsid w:val="003F605E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3F605E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1Char">
    <w:name w:val="Text 1 Char"/>
    <w:link w:val="Text1"/>
    <w:rsid w:val="003F605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2">
    <w:name w:val="Text 2"/>
    <w:basedOn w:val="Normal"/>
    <w:link w:val="Text2Char"/>
    <w:rsid w:val="003F605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2Char">
    <w:name w:val="Text 2 Char"/>
    <w:link w:val="Text2"/>
    <w:rsid w:val="003F605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">
    <w:name w:val="List Bullet"/>
    <w:basedOn w:val="Normal"/>
    <w:semiHidden/>
    <w:unhideWhenUsed/>
    <w:rsid w:val="00AB4D00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umPar1">
    <w:name w:val="NumPar 1"/>
    <w:basedOn w:val="Normal"/>
    <w:next w:val="Text1"/>
    <w:link w:val="NumPar1Char"/>
    <w:rsid w:val="00D94DAA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2">
    <w:name w:val="NumPar 2"/>
    <w:basedOn w:val="Normal"/>
    <w:next w:val="Normal"/>
    <w:rsid w:val="00D94DAA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3">
    <w:name w:val="NumPar 3"/>
    <w:basedOn w:val="Normal"/>
    <w:next w:val="Normal"/>
    <w:rsid w:val="00D94DAA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4">
    <w:name w:val="NumPar 4"/>
    <w:basedOn w:val="Normal"/>
    <w:next w:val="Normal"/>
    <w:rsid w:val="00D94DAA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umPar1Char">
    <w:name w:val="NumPar 1 Char"/>
    <w:link w:val="NumPar1"/>
    <w:rsid w:val="00D94DA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oint0number">
    <w:name w:val="Point 0 (number)"/>
    <w:basedOn w:val="Normal"/>
    <w:rsid w:val="00D94DAA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D94DAA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D94DAA"/>
    <w:pPr>
      <w:numPr>
        <w:ilvl w:val="4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D94DAA"/>
    <w:pPr>
      <w:numPr>
        <w:ilvl w:val="6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D94DAA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D94DAA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D94DAA"/>
    <w:pPr>
      <w:numPr>
        <w:ilvl w:val="5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D94DAA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D94DAA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15C64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15C64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Revision">
    <w:name w:val="Revision"/>
    <w:hidden/>
    <w:uiPriority w:val="99"/>
    <w:semiHidden/>
    <w:rsid w:val="007D3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ibplus.eu" TargetMode="External"/><Relationship Id="rId2" Type="http://schemas.openxmlformats.org/officeDocument/2006/relationships/hyperlink" Target="mailto:office@cbibplus.eu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A544-9EB6-4F79-AA62-189909A3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4071</Words>
  <Characters>23206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Doko Ines</dc:creator>
  <cp:lastModifiedBy>aguaden</cp:lastModifiedBy>
  <cp:revision>3</cp:revision>
  <cp:lastPrinted>2015-02-25T16:16:00Z</cp:lastPrinted>
  <dcterms:created xsi:type="dcterms:W3CDTF">2015-02-27T13:35:00Z</dcterms:created>
  <dcterms:modified xsi:type="dcterms:W3CDTF">2015-02-27T13:41:00Z</dcterms:modified>
</cp:coreProperties>
</file>