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drawings/drawing1.xml" ContentType="application/vnd.openxmlformats-officedocument.drawingml.chartshapes+xml"/>
  <Override PartName="/word/charts/chart1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BB1" w:rsidRPr="00E6581D" w:rsidRDefault="00DC4BB1" w:rsidP="00E6581D">
      <w:pPr>
        <w:spacing w:after="0" w:line="240" w:lineRule="auto"/>
        <w:rPr>
          <w:rFonts w:ascii="Arial" w:hAnsi="Arial" w:cs="Arial"/>
          <w:sz w:val="24"/>
          <w:szCs w:val="24"/>
          <w:lang w:val="en-US"/>
        </w:rPr>
      </w:pPr>
    </w:p>
    <w:p w:rsidR="003663E2" w:rsidRPr="00E6581D" w:rsidRDefault="003663E2" w:rsidP="00E6581D">
      <w:pPr>
        <w:spacing w:after="0" w:line="240" w:lineRule="auto"/>
        <w:rPr>
          <w:rFonts w:ascii="Arial" w:hAnsi="Arial" w:cs="Arial"/>
          <w:sz w:val="24"/>
          <w:szCs w:val="24"/>
          <w:lang w:val="en-US"/>
        </w:rPr>
      </w:pPr>
    </w:p>
    <w:p w:rsidR="003663E2" w:rsidRPr="00E6581D" w:rsidRDefault="003663E2"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p>
    <w:p w:rsidR="00A2446C" w:rsidRDefault="002E034B" w:rsidP="00E6581D">
      <w:pPr>
        <w:spacing w:after="0" w:line="240" w:lineRule="auto"/>
        <w:jc w:val="center"/>
        <w:rPr>
          <w:rFonts w:ascii="Arial" w:hAnsi="Arial" w:cs="Arial"/>
          <w:color w:val="0070C0"/>
          <w:sz w:val="52"/>
          <w:szCs w:val="52"/>
          <w:lang w:val="en-US"/>
        </w:rPr>
      </w:pPr>
      <w:r w:rsidRPr="002E034B">
        <w:rPr>
          <w:rFonts w:ascii="Arial" w:hAnsi="Arial" w:cs="Arial"/>
          <w:color w:val="0070C0"/>
          <w:sz w:val="52"/>
          <w:szCs w:val="52"/>
          <w:lang w:val="en-US"/>
        </w:rPr>
        <w:t>ANNEX 5:</w:t>
      </w:r>
    </w:p>
    <w:p w:rsidR="002E034B" w:rsidRPr="002E034B" w:rsidRDefault="002E034B" w:rsidP="00E6581D">
      <w:pPr>
        <w:spacing w:after="0" w:line="240" w:lineRule="auto"/>
        <w:jc w:val="center"/>
        <w:rPr>
          <w:rFonts w:ascii="Arial" w:hAnsi="Arial" w:cs="Arial"/>
          <w:color w:val="0070C0"/>
          <w:sz w:val="52"/>
          <w:szCs w:val="52"/>
          <w:lang w:val="en-US"/>
        </w:rPr>
      </w:pPr>
    </w:p>
    <w:p w:rsidR="003663E2" w:rsidRPr="002E034B" w:rsidRDefault="00E6581D" w:rsidP="00E6581D">
      <w:pPr>
        <w:spacing w:after="0" w:line="240" w:lineRule="auto"/>
        <w:jc w:val="center"/>
        <w:rPr>
          <w:rFonts w:ascii="Arial" w:hAnsi="Arial" w:cs="Arial"/>
          <w:color w:val="0070C0"/>
          <w:sz w:val="52"/>
          <w:szCs w:val="52"/>
          <w:lang w:val="en-US"/>
        </w:rPr>
      </w:pPr>
      <w:r w:rsidRPr="002E034B">
        <w:rPr>
          <w:rFonts w:ascii="Arial" w:hAnsi="Arial" w:cs="Arial"/>
          <w:color w:val="0070C0"/>
          <w:sz w:val="52"/>
          <w:szCs w:val="52"/>
          <w:lang w:val="en-US"/>
        </w:rPr>
        <w:t>Analy</w:t>
      </w:r>
      <w:r w:rsidR="00A2446C" w:rsidRPr="002E034B">
        <w:rPr>
          <w:rFonts w:ascii="Arial" w:hAnsi="Arial" w:cs="Arial"/>
          <w:color w:val="0070C0"/>
          <w:sz w:val="52"/>
          <w:szCs w:val="52"/>
          <w:lang w:val="en-US"/>
        </w:rPr>
        <w:t>sis</w:t>
      </w:r>
      <w:r w:rsidRPr="002E034B">
        <w:rPr>
          <w:rFonts w:ascii="Arial" w:hAnsi="Arial" w:cs="Arial"/>
          <w:color w:val="0070C0"/>
          <w:sz w:val="52"/>
          <w:szCs w:val="52"/>
          <w:lang w:val="en-US"/>
        </w:rPr>
        <w:t xml:space="preserve"> report:</w:t>
      </w:r>
    </w:p>
    <w:p w:rsidR="00E6581D" w:rsidRPr="002E034B" w:rsidRDefault="00E6581D" w:rsidP="00E6581D">
      <w:pPr>
        <w:spacing w:after="0" w:line="240" w:lineRule="auto"/>
        <w:jc w:val="center"/>
        <w:rPr>
          <w:rFonts w:ascii="Arial" w:hAnsi="Arial" w:cs="Arial"/>
          <w:color w:val="0070C0"/>
          <w:sz w:val="56"/>
          <w:szCs w:val="56"/>
          <w:lang w:val="en-US"/>
        </w:rPr>
      </w:pPr>
      <w:r w:rsidRPr="002E034B">
        <w:rPr>
          <w:rFonts w:ascii="Arial" w:hAnsi="Arial" w:cs="Arial"/>
          <w:color w:val="0070C0"/>
          <w:sz w:val="56"/>
          <w:szCs w:val="56"/>
          <w:lang w:val="en-US"/>
        </w:rPr>
        <w:t xml:space="preserve">Questionnaires on </w:t>
      </w:r>
      <w:r w:rsidR="002E034B">
        <w:rPr>
          <w:rFonts w:ascii="Arial" w:hAnsi="Arial" w:cs="Arial"/>
          <w:color w:val="0070C0"/>
          <w:sz w:val="56"/>
          <w:szCs w:val="56"/>
          <w:lang w:val="en-US"/>
        </w:rPr>
        <w:t xml:space="preserve">2007-2013 </w:t>
      </w:r>
      <w:bookmarkStart w:id="0" w:name="_GoBack"/>
      <w:bookmarkEnd w:id="0"/>
      <w:r w:rsidRPr="002E034B">
        <w:rPr>
          <w:rFonts w:ascii="Arial" w:hAnsi="Arial" w:cs="Arial"/>
          <w:color w:val="0070C0"/>
          <w:sz w:val="56"/>
          <w:szCs w:val="56"/>
          <w:lang w:val="en-US"/>
        </w:rPr>
        <w:t>IPA CBC strategic projects</w:t>
      </w: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both"/>
        <w:rPr>
          <w:rFonts w:ascii="Arial" w:hAnsi="Arial" w:cs="Arial"/>
          <w:sz w:val="24"/>
          <w:szCs w:val="24"/>
          <w:lang w:val="en-US"/>
        </w:rPr>
      </w:pPr>
    </w:p>
    <w:p w:rsidR="00E6581D" w:rsidRPr="00E6581D" w:rsidRDefault="00E6581D" w:rsidP="00E6581D">
      <w:pPr>
        <w:spacing w:after="0" w:line="240" w:lineRule="auto"/>
        <w:jc w:val="center"/>
        <w:rPr>
          <w:rFonts w:ascii="Arial" w:hAnsi="Arial" w:cs="Arial"/>
          <w:sz w:val="24"/>
          <w:szCs w:val="24"/>
          <w:lang w:val="en-US"/>
        </w:rPr>
      </w:pPr>
      <w:r w:rsidRPr="00E6581D">
        <w:rPr>
          <w:rFonts w:ascii="Arial" w:hAnsi="Arial" w:cs="Arial"/>
          <w:color w:val="FF0000"/>
          <w:sz w:val="24"/>
          <w:szCs w:val="24"/>
          <w:lang w:val="en-US"/>
        </w:rPr>
        <w:t>Version of 1</w:t>
      </w:r>
      <w:r w:rsidR="005A0F1E">
        <w:rPr>
          <w:rFonts w:ascii="Arial" w:hAnsi="Arial" w:cs="Arial"/>
          <w:color w:val="FF0000"/>
          <w:sz w:val="24"/>
          <w:szCs w:val="24"/>
          <w:lang w:val="en-US"/>
        </w:rPr>
        <w:t>4</w:t>
      </w:r>
      <w:r w:rsidRPr="00E6581D">
        <w:rPr>
          <w:rFonts w:ascii="Arial" w:hAnsi="Arial" w:cs="Arial"/>
          <w:color w:val="FF0000"/>
          <w:sz w:val="24"/>
          <w:szCs w:val="24"/>
          <w:lang w:val="en-US"/>
        </w:rPr>
        <w:t xml:space="preserve"> March 2017</w:t>
      </w:r>
    </w:p>
    <w:p w:rsidR="00E6581D" w:rsidRPr="00E6581D" w:rsidRDefault="00E6581D" w:rsidP="00E6581D">
      <w:pPr>
        <w:spacing w:after="0" w:line="240" w:lineRule="auto"/>
        <w:jc w:val="center"/>
        <w:rPr>
          <w:rFonts w:ascii="Arial" w:hAnsi="Arial" w:cs="Arial"/>
          <w:sz w:val="24"/>
          <w:szCs w:val="24"/>
          <w:lang w:val="en-US"/>
        </w:rPr>
      </w:pPr>
    </w:p>
    <w:p w:rsidR="00E6581D" w:rsidRPr="00E6581D" w:rsidRDefault="00E6581D" w:rsidP="00E6581D">
      <w:pPr>
        <w:spacing w:after="0" w:line="240" w:lineRule="auto"/>
        <w:jc w:val="center"/>
        <w:rPr>
          <w:rFonts w:ascii="Arial" w:hAnsi="Arial" w:cs="Arial"/>
          <w:sz w:val="24"/>
          <w:szCs w:val="24"/>
          <w:lang w:val="en-US"/>
        </w:rPr>
      </w:pPr>
    </w:p>
    <w:p w:rsidR="00E6581D" w:rsidRPr="00E6581D" w:rsidRDefault="00E6581D" w:rsidP="00E6581D">
      <w:pPr>
        <w:spacing w:after="0" w:line="240" w:lineRule="auto"/>
        <w:rPr>
          <w:rFonts w:ascii="Arial" w:hAnsi="Arial" w:cs="Arial"/>
          <w:sz w:val="24"/>
          <w:szCs w:val="24"/>
          <w:lang w:val="en-US"/>
        </w:rPr>
      </w:pPr>
      <w:r w:rsidRPr="00E6581D">
        <w:rPr>
          <w:rFonts w:ascii="Arial" w:hAnsi="Arial" w:cs="Arial"/>
          <w:sz w:val="24"/>
          <w:szCs w:val="24"/>
          <w:lang w:val="en-US"/>
        </w:rPr>
        <w:br w:type="page"/>
      </w:r>
    </w:p>
    <w:p w:rsidR="00E6581D" w:rsidRPr="009D4BE4" w:rsidRDefault="00E6581D" w:rsidP="00E6581D">
      <w:pPr>
        <w:spacing w:after="0" w:line="240" w:lineRule="auto"/>
        <w:jc w:val="both"/>
        <w:rPr>
          <w:rFonts w:ascii="Arial" w:hAnsi="Arial" w:cs="Arial"/>
          <w:sz w:val="24"/>
          <w:szCs w:val="24"/>
          <w:lang w:val="en-US"/>
        </w:rPr>
      </w:pPr>
    </w:p>
    <w:sdt>
      <w:sdtPr>
        <w:rPr>
          <w:rFonts w:ascii="Arial" w:eastAsiaTheme="minorHAnsi" w:hAnsi="Arial" w:cs="Arial"/>
          <w:b w:val="0"/>
          <w:bCs w:val="0"/>
          <w:color w:val="auto"/>
          <w:sz w:val="24"/>
          <w:szCs w:val="24"/>
          <w:lang w:val="en-GB" w:eastAsia="en-US"/>
        </w:rPr>
        <w:id w:val="1361864524"/>
        <w:docPartObj>
          <w:docPartGallery w:val="Table of Contents"/>
          <w:docPartUnique/>
        </w:docPartObj>
      </w:sdtPr>
      <w:sdtEndPr>
        <w:rPr>
          <w:noProof/>
        </w:rPr>
      </w:sdtEndPr>
      <w:sdtContent>
        <w:p w:rsidR="009D4BE4" w:rsidRPr="009D4BE4" w:rsidRDefault="009D4BE4">
          <w:pPr>
            <w:pStyle w:val="TOCHeading"/>
            <w:rPr>
              <w:rFonts w:ascii="Arial" w:hAnsi="Arial" w:cs="Arial"/>
              <w:sz w:val="24"/>
              <w:szCs w:val="24"/>
            </w:rPr>
          </w:pPr>
          <w:r w:rsidRPr="009D4BE4">
            <w:rPr>
              <w:rFonts w:ascii="Arial" w:hAnsi="Arial" w:cs="Arial"/>
              <w:sz w:val="24"/>
              <w:szCs w:val="24"/>
            </w:rPr>
            <w:t>Table of Contents</w:t>
          </w:r>
        </w:p>
        <w:p w:rsidR="009D4BE4" w:rsidRPr="009D4BE4" w:rsidRDefault="009D4BE4">
          <w:pPr>
            <w:pStyle w:val="TOC1"/>
            <w:tabs>
              <w:tab w:val="right" w:leader="dot" w:pos="9016"/>
            </w:tabs>
            <w:rPr>
              <w:rFonts w:ascii="Arial" w:hAnsi="Arial" w:cs="Arial"/>
              <w:sz w:val="24"/>
              <w:szCs w:val="24"/>
            </w:rPr>
          </w:pPr>
        </w:p>
        <w:p w:rsidR="009D4BE4" w:rsidRPr="009D4BE4" w:rsidRDefault="004F1E0E">
          <w:pPr>
            <w:pStyle w:val="TOC1"/>
            <w:tabs>
              <w:tab w:val="right" w:leader="dot" w:pos="9016"/>
            </w:tabs>
            <w:rPr>
              <w:rFonts w:ascii="Arial" w:eastAsiaTheme="minorEastAsia" w:hAnsi="Arial" w:cs="Arial"/>
              <w:noProof/>
              <w:sz w:val="24"/>
              <w:szCs w:val="24"/>
              <w:lang w:val="en-US"/>
            </w:rPr>
          </w:pPr>
          <w:r w:rsidRPr="009D4BE4">
            <w:rPr>
              <w:rFonts w:ascii="Arial" w:hAnsi="Arial" w:cs="Arial"/>
              <w:sz w:val="24"/>
              <w:szCs w:val="24"/>
            </w:rPr>
            <w:fldChar w:fldCharType="begin"/>
          </w:r>
          <w:r w:rsidR="009D4BE4" w:rsidRPr="009D4BE4">
            <w:rPr>
              <w:rFonts w:ascii="Arial" w:hAnsi="Arial" w:cs="Arial"/>
              <w:sz w:val="24"/>
              <w:szCs w:val="24"/>
            </w:rPr>
            <w:instrText xml:space="preserve"> TOC \o "1-3" \h \z \u </w:instrText>
          </w:r>
          <w:r w:rsidRPr="009D4BE4">
            <w:rPr>
              <w:rFonts w:ascii="Arial" w:hAnsi="Arial" w:cs="Arial"/>
              <w:sz w:val="24"/>
              <w:szCs w:val="24"/>
            </w:rPr>
            <w:fldChar w:fldCharType="separate"/>
          </w:r>
          <w:hyperlink w:anchor="_Toc477189256" w:history="1">
            <w:r w:rsidRPr="004F1E0E">
              <w:rPr>
                <w:rStyle w:val="Hyperlink"/>
                <w:rFonts w:ascii="Arial" w:hAnsi="Arial" w:cs="Arial"/>
                <w:noProof/>
                <w:sz w:val="24"/>
                <w:szCs w:val="24"/>
              </w:rPr>
              <w:t>Aim of the assessment</w:t>
            </w:r>
            <w:r w:rsidRPr="004F1E0E">
              <w:rPr>
                <w:rFonts w:ascii="Arial" w:hAnsi="Arial" w:cs="Arial"/>
                <w:noProof/>
                <w:webHidden/>
                <w:sz w:val="24"/>
                <w:szCs w:val="24"/>
              </w:rPr>
              <w:tab/>
            </w:r>
            <w:r w:rsidRPr="004F1E0E">
              <w:rPr>
                <w:rFonts w:ascii="Arial" w:hAnsi="Arial" w:cs="Arial"/>
                <w:noProof/>
                <w:webHidden/>
                <w:sz w:val="24"/>
                <w:szCs w:val="24"/>
              </w:rPr>
              <w:fldChar w:fldCharType="begin"/>
            </w:r>
            <w:r w:rsidRPr="004F1E0E">
              <w:rPr>
                <w:rFonts w:ascii="Arial" w:hAnsi="Arial" w:cs="Arial"/>
                <w:noProof/>
                <w:webHidden/>
                <w:sz w:val="24"/>
                <w:szCs w:val="24"/>
              </w:rPr>
              <w:instrText xml:space="preserve"> PAGEREF _Toc477189256 \h </w:instrText>
            </w:r>
            <w:r w:rsidRPr="004F1E0E">
              <w:rPr>
                <w:rFonts w:ascii="Arial" w:hAnsi="Arial" w:cs="Arial"/>
                <w:noProof/>
                <w:webHidden/>
                <w:sz w:val="24"/>
                <w:szCs w:val="24"/>
              </w:rPr>
            </w:r>
            <w:r w:rsidRPr="004F1E0E">
              <w:rPr>
                <w:rFonts w:ascii="Arial" w:hAnsi="Arial" w:cs="Arial"/>
                <w:noProof/>
                <w:webHidden/>
                <w:sz w:val="24"/>
                <w:szCs w:val="24"/>
              </w:rPr>
              <w:fldChar w:fldCharType="separate"/>
            </w:r>
            <w:r w:rsidR="009D4BE4">
              <w:rPr>
                <w:rFonts w:ascii="Arial" w:hAnsi="Arial" w:cs="Arial"/>
                <w:noProof/>
                <w:webHidden/>
                <w:sz w:val="24"/>
                <w:szCs w:val="24"/>
              </w:rPr>
              <w:t>3</w:t>
            </w:r>
            <w:r w:rsidRPr="004F1E0E">
              <w:rPr>
                <w:rFonts w:ascii="Arial" w:hAnsi="Arial" w:cs="Arial"/>
                <w:noProof/>
                <w:webHidden/>
                <w:sz w:val="24"/>
                <w:szCs w:val="24"/>
              </w:rPr>
              <w:fldChar w:fldCharType="end"/>
            </w:r>
          </w:hyperlink>
        </w:p>
        <w:p w:rsidR="009D4BE4" w:rsidRPr="009D4BE4" w:rsidRDefault="00FE71DC">
          <w:pPr>
            <w:pStyle w:val="TOC1"/>
            <w:tabs>
              <w:tab w:val="right" w:leader="dot" w:pos="9016"/>
            </w:tabs>
            <w:rPr>
              <w:rFonts w:ascii="Arial" w:eastAsiaTheme="minorEastAsia" w:hAnsi="Arial" w:cs="Arial"/>
              <w:noProof/>
              <w:sz w:val="24"/>
              <w:szCs w:val="24"/>
              <w:lang w:val="en-US"/>
            </w:rPr>
          </w:pPr>
          <w:hyperlink w:anchor="_Toc477189257" w:history="1">
            <w:r w:rsidR="004F1E0E" w:rsidRPr="004F1E0E">
              <w:rPr>
                <w:rStyle w:val="Hyperlink"/>
                <w:rFonts w:ascii="Arial" w:hAnsi="Arial" w:cs="Arial"/>
                <w:noProof/>
                <w:sz w:val="24"/>
                <w:szCs w:val="24"/>
              </w:rPr>
              <w:t>General information on the questionnaire</w:t>
            </w:r>
            <w:r w:rsidR="004F1E0E" w:rsidRPr="004F1E0E">
              <w:rPr>
                <w:rFonts w:ascii="Arial" w:hAnsi="Arial" w:cs="Arial"/>
                <w:noProof/>
                <w:webHidden/>
                <w:sz w:val="24"/>
                <w:szCs w:val="24"/>
              </w:rPr>
              <w:tab/>
            </w:r>
            <w:r w:rsidR="004F1E0E" w:rsidRPr="004F1E0E">
              <w:rPr>
                <w:rFonts w:ascii="Arial" w:hAnsi="Arial" w:cs="Arial"/>
                <w:noProof/>
                <w:webHidden/>
                <w:sz w:val="24"/>
                <w:szCs w:val="24"/>
              </w:rPr>
              <w:fldChar w:fldCharType="begin"/>
            </w:r>
            <w:r w:rsidR="004F1E0E" w:rsidRPr="004F1E0E">
              <w:rPr>
                <w:rFonts w:ascii="Arial" w:hAnsi="Arial" w:cs="Arial"/>
                <w:noProof/>
                <w:webHidden/>
                <w:sz w:val="24"/>
                <w:szCs w:val="24"/>
              </w:rPr>
              <w:instrText xml:space="preserve"> PAGEREF _Toc477189257 \h </w:instrText>
            </w:r>
            <w:r w:rsidR="004F1E0E" w:rsidRPr="004F1E0E">
              <w:rPr>
                <w:rFonts w:ascii="Arial" w:hAnsi="Arial" w:cs="Arial"/>
                <w:noProof/>
                <w:webHidden/>
                <w:sz w:val="24"/>
                <w:szCs w:val="24"/>
              </w:rPr>
            </w:r>
            <w:r w:rsidR="004F1E0E" w:rsidRPr="004F1E0E">
              <w:rPr>
                <w:rFonts w:ascii="Arial" w:hAnsi="Arial" w:cs="Arial"/>
                <w:noProof/>
                <w:webHidden/>
                <w:sz w:val="24"/>
                <w:szCs w:val="24"/>
              </w:rPr>
              <w:fldChar w:fldCharType="separate"/>
            </w:r>
            <w:r w:rsidR="009D4BE4">
              <w:rPr>
                <w:rFonts w:ascii="Arial" w:hAnsi="Arial" w:cs="Arial"/>
                <w:noProof/>
                <w:webHidden/>
                <w:sz w:val="24"/>
                <w:szCs w:val="24"/>
              </w:rPr>
              <w:t>3</w:t>
            </w:r>
            <w:r w:rsidR="004F1E0E" w:rsidRPr="004F1E0E">
              <w:rPr>
                <w:rFonts w:ascii="Arial" w:hAnsi="Arial" w:cs="Arial"/>
                <w:noProof/>
                <w:webHidden/>
                <w:sz w:val="24"/>
                <w:szCs w:val="24"/>
              </w:rPr>
              <w:fldChar w:fldCharType="end"/>
            </w:r>
          </w:hyperlink>
        </w:p>
        <w:p w:rsidR="009D4BE4" w:rsidRPr="009D4BE4" w:rsidRDefault="00FE71DC">
          <w:pPr>
            <w:pStyle w:val="TOC2"/>
            <w:tabs>
              <w:tab w:val="right" w:leader="dot" w:pos="9016"/>
            </w:tabs>
            <w:rPr>
              <w:rFonts w:ascii="Arial" w:eastAsiaTheme="minorEastAsia" w:hAnsi="Arial" w:cs="Arial"/>
              <w:noProof/>
              <w:sz w:val="24"/>
              <w:szCs w:val="24"/>
              <w:lang w:val="en-US"/>
            </w:rPr>
          </w:pPr>
          <w:hyperlink w:anchor="_Toc477189258" w:history="1">
            <w:r w:rsidR="004F1E0E" w:rsidRPr="004F1E0E">
              <w:rPr>
                <w:rStyle w:val="Hyperlink"/>
                <w:rFonts w:ascii="Arial" w:hAnsi="Arial" w:cs="Arial"/>
                <w:noProof/>
                <w:sz w:val="24"/>
                <w:szCs w:val="24"/>
              </w:rPr>
              <w:t>1. Strategic projects – definition and understanding</w:t>
            </w:r>
            <w:r w:rsidR="004F1E0E" w:rsidRPr="004F1E0E">
              <w:rPr>
                <w:rFonts w:ascii="Arial" w:hAnsi="Arial" w:cs="Arial"/>
                <w:noProof/>
                <w:webHidden/>
                <w:sz w:val="24"/>
                <w:szCs w:val="24"/>
              </w:rPr>
              <w:tab/>
            </w:r>
            <w:r w:rsidR="004F1E0E" w:rsidRPr="004F1E0E">
              <w:rPr>
                <w:rFonts w:ascii="Arial" w:hAnsi="Arial" w:cs="Arial"/>
                <w:noProof/>
                <w:webHidden/>
                <w:sz w:val="24"/>
                <w:szCs w:val="24"/>
              </w:rPr>
              <w:fldChar w:fldCharType="begin"/>
            </w:r>
            <w:r w:rsidR="004F1E0E" w:rsidRPr="004F1E0E">
              <w:rPr>
                <w:rFonts w:ascii="Arial" w:hAnsi="Arial" w:cs="Arial"/>
                <w:noProof/>
                <w:webHidden/>
                <w:sz w:val="24"/>
                <w:szCs w:val="24"/>
              </w:rPr>
              <w:instrText xml:space="preserve"> PAGEREF _Toc477189258 \h </w:instrText>
            </w:r>
            <w:r w:rsidR="004F1E0E" w:rsidRPr="004F1E0E">
              <w:rPr>
                <w:rFonts w:ascii="Arial" w:hAnsi="Arial" w:cs="Arial"/>
                <w:noProof/>
                <w:webHidden/>
                <w:sz w:val="24"/>
                <w:szCs w:val="24"/>
              </w:rPr>
            </w:r>
            <w:r w:rsidR="004F1E0E" w:rsidRPr="004F1E0E">
              <w:rPr>
                <w:rFonts w:ascii="Arial" w:hAnsi="Arial" w:cs="Arial"/>
                <w:noProof/>
                <w:webHidden/>
                <w:sz w:val="24"/>
                <w:szCs w:val="24"/>
              </w:rPr>
              <w:fldChar w:fldCharType="separate"/>
            </w:r>
            <w:r w:rsidR="009D4BE4">
              <w:rPr>
                <w:rFonts w:ascii="Arial" w:hAnsi="Arial" w:cs="Arial"/>
                <w:noProof/>
                <w:webHidden/>
                <w:sz w:val="24"/>
                <w:szCs w:val="24"/>
              </w:rPr>
              <w:t>4</w:t>
            </w:r>
            <w:r w:rsidR="004F1E0E" w:rsidRPr="004F1E0E">
              <w:rPr>
                <w:rFonts w:ascii="Arial" w:hAnsi="Arial" w:cs="Arial"/>
                <w:noProof/>
                <w:webHidden/>
                <w:sz w:val="24"/>
                <w:szCs w:val="24"/>
              </w:rPr>
              <w:fldChar w:fldCharType="end"/>
            </w:r>
          </w:hyperlink>
        </w:p>
        <w:p w:rsidR="009D4BE4" w:rsidRPr="009D4BE4" w:rsidRDefault="00FE71DC">
          <w:pPr>
            <w:pStyle w:val="TOC2"/>
            <w:tabs>
              <w:tab w:val="right" w:leader="dot" w:pos="9016"/>
            </w:tabs>
            <w:rPr>
              <w:rFonts w:ascii="Arial" w:eastAsiaTheme="minorEastAsia" w:hAnsi="Arial" w:cs="Arial"/>
              <w:noProof/>
              <w:sz w:val="24"/>
              <w:szCs w:val="24"/>
              <w:lang w:val="en-US"/>
            </w:rPr>
          </w:pPr>
          <w:hyperlink w:anchor="_Toc477189259" w:history="1">
            <w:r w:rsidR="004F1E0E" w:rsidRPr="004F1E0E">
              <w:rPr>
                <w:rStyle w:val="Hyperlink"/>
                <w:rFonts w:ascii="Arial" w:hAnsi="Arial" w:cs="Arial"/>
                <w:noProof/>
                <w:sz w:val="24"/>
                <w:szCs w:val="24"/>
              </w:rPr>
              <w:t>2. Project generation</w:t>
            </w:r>
            <w:r w:rsidR="004F1E0E" w:rsidRPr="004F1E0E">
              <w:rPr>
                <w:rFonts w:ascii="Arial" w:hAnsi="Arial" w:cs="Arial"/>
                <w:noProof/>
                <w:webHidden/>
                <w:sz w:val="24"/>
                <w:szCs w:val="24"/>
              </w:rPr>
              <w:tab/>
            </w:r>
            <w:r w:rsidR="004F1E0E" w:rsidRPr="004F1E0E">
              <w:rPr>
                <w:rFonts w:ascii="Arial" w:hAnsi="Arial" w:cs="Arial"/>
                <w:noProof/>
                <w:webHidden/>
                <w:sz w:val="24"/>
                <w:szCs w:val="24"/>
              </w:rPr>
              <w:fldChar w:fldCharType="begin"/>
            </w:r>
            <w:r w:rsidR="004F1E0E" w:rsidRPr="004F1E0E">
              <w:rPr>
                <w:rFonts w:ascii="Arial" w:hAnsi="Arial" w:cs="Arial"/>
                <w:noProof/>
                <w:webHidden/>
                <w:sz w:val="24"/>
                <w:szCs w:val="24"/>
              </w:rPr>
              <w:instrText xml:space="preserve"> PAGEREF _Toc477189259 \h </w:instrText>
            </w:r>
            <w:r w:rsidR="004F1E0E" w:rsidRPr="004F1E0E">
              <w:rPr>
                <w:rFonts w:ascii="Arial" w:hAnsi="Arial" w:cs="Arial"/>
                <w:noProof/>
                <w:webHidden/>
                <w:sz w:val="24"/>
                <w:szCs w:val="24"/>
              </w:rPr>
            </w:r>
            <w:r w:rsidR="004F1E0E" w:rsidRPr="004F1E0E">
              <w:rPr>
                <w:rFonts w:ascii="Arial" w:hAnsi="Arial" w:cs="Arial"/>
                <w:noProof/>
                <w:webHidden/>
                <w:sz w:val="24"/>
                <w:szCs w:val="24"/>
              </w:rPr>
              <w:fldChar w:fldCharType="separate"/>
            </w:r>
            <w:r w:rsidR="009D4BE4">
              <w:rPr>
                <w:rFonts w:ascii="Arial" w:hAnsi="Arial" w:cs="Arial"/>
                <w:noProof/>
                <w:webHidden/>
                <w:sz w:val="24"/>
                <w:szCs w:val="24"/>
              </w:rPr>
              <w:t>7</w:t>
            </w:r>
            <w:r w:rsidR="004F1E0E" w:rsidRPr="004F1E0E">
              <w:rPr>
                <w:rFonts w:ascii="Arial" w:hAnsi="Arial" w:cs="Arial"/>
                <w:noProof/>
                <w:webHidden/>
                <w:sz w:val="24"/>
                <w:szCs w:val="24"/>
              </w:rPr>
              <w:fldChar w:fldCharType="end"/>
            </w:r>
          </w:hyperlink>
        </w:p>
        <w:p w:rsidR="009D4BE4" w:rsidRPr="009D4BE4" w:rsidRDefault="00FE71DC">
          <w:pPr>
            <w:pStyle w:val="TOC2"/>
            <w:tabs>
              <w:tab w:val="right" w:leader="dot" w:pos="9016"/>
            </w:tabs>
            <w:rPr>
              <w:rFonts w:ascii="Arial" w:eastAsiaTheme="minorEastAsia" w:hAnsi="Arial" w:cs="Arial"/>
              <w:noProof/>
              <w:sz w:val="24"/>
              <w:szCs w:val="24"/>
              <w:lang w:val="en-US"/>
            </w:rPr>
          </w:pPr>
          <w:hyperlink w:anchor="_Toc477189260" w:history="1">
            <w:r w:rsidR="004F1E0E" w:rsidRPr="004F1E0E">
              <w:rPr>
                <w:rStyle w:val="Hyperlink"/>
                <w:rFonts w:ascii="Arial" w:hAnsi="Arial" w:cs="Arial"/>
                <w:noProof/>
                <w:sz w:val="24"/>
                <w:szCs w:val="24"/>
              </w:rPr>
              <w:t>3. Cross-border communication and visibility</w:t>
            </w:r>
            <w:r w:rsidR="004F1E0E" w:rsidRPr="004F1E0E">
              <w:rPr>
                <w:rFonts w:ascii="Arial" w:hAnsi="Arial" w:cs="Arial"/>
                <w:noProof/>
                <w:webHidden/>
                <w:sz w:val="24"/>
                <w:szCs w:val="24"/>
              </w:rPr>
              <w:tab/>
            </w:r>
            <w:r w:rsidR="004F1E0E" w:rsidRPr="004F1E0E">
              <w:rPr>
                <w:rFonts w:ascii="Arial" w:hAnsi="Arial" w:cs="Arial"/>
                <w:noProof/>
                <w:webHidden/>
                <w:sz w:val="24"/>
                <w:szCs w:val="24"/>
              </w:rPr>
              <w:fldChar w:fldCharType="begin"/>
            </w:r>
            <w:r w:rsidR="004F1E0E" w:rsidRPr="004F1E0E">
              <w:rPr>
                <w:rFonts w:ascii="Arial" w:hAnsi="Arial" w:cs="Arial"/>
                <w:noProof/>
                <w:webHidden/>
                <w:sz w:val="24"/>
                <w:szCs w:val="24"/>
              </w:rPr>
              <w:instrText xml:space="preserve"> PAGEREF _Toc477189260 \h </w:instrText>
            </w:r>
            <w:r w:rsidR="004F1E0E" w:rsidRPr="004F1E0E">
              <w:rPr>
                <w:rFonts w:ascii="Arial" w:hAnsi="Arial" w:cs="Arial"/>
                <w:noProof/>
                <w:webHidden/>
                <w:sz w:val="24"/>
                <w:szCs w:val="24"/>
              </w:rPr>
            </w:r>
            <w:r w:rsidR="004F1E0E" w:rsidRPr="004F1E0E">
              <w:rPr>
                <w:rFonts w:ascii="Arial" w:hAnsi="Arial" w:cs="Arial"/>
                <w:noProof/>
                <w:webHidden/>
                <w:sz w:val="24"/>
                <w:szCs w:val="24"/>
              </w:rPr>
              <w:fldChar w:fldCharType="separate"/>
            </w:r>
            <w:r w:rsidR="009D4BE4">
              <w:rPr>
                <w:rFonts w:ascii="Arial" w:hAnsi="Arial" w:cs="Arial"/>
                <w:noProof/>
                <w:webHidden/>
                <w:sz w:val="24"/>
                <w:szCs w:val="24"/>
              </w:rPr>
              <w:t>19</w:t>
            </w:r>
            <w:r w:rsidR="004F1E0E" w:rsidRPr="004F1E0E">
              <w:rPr>
                <w:rFonts w:ascii="Arial" w:hAnsi="Arial" w:cs="Arial"/>
                <w:noProof/>
                <w:webHidden/>
                <w:sz w:val="24"/>
                <w:szCs w:val="24"/>
              </w:rPr>
              <w:fldChar w:fldCharType="end"/>
            </w:r>
          </w:hyperlink>
        </w:p>
        <w:p w:rsidR="009D4BE4" w:rsidRPr="009D4BE4" w:rsidRDefault="004F1E0E">
          <w:pPr>
            <w:rPr>
              <w:rFonts w:ascii="Arial" w:hAnsi="Arial" w:cs="Arial"/>
              <w:sz w:val="24"/>
              <w:szCs w:val="24"/>
            </w:rPr>
          </w:pPr>
          <w:r w:rsidRPr="009D4BE4">
            <w:rPr>
              <w:rFonts w:ascii="Arial" w:hAnsi="Arial" w:cs="Arial"/>
              <w:b/>
              <w:bCs/>
              <w:noProof/>
              <w:sz w:val="24"/>
              <w:szCs w:val="24"/>
            </w:rPr>
            <w:fldChar w:fldCharType="end"/>
          </w:r>
        </w:p>
      </w:sdtContent>
    </w:sdt>
    <w:p w:rsidR="00E6581D" w:rsidRPr="009D4BE4" w:rsidRDefault="00E6581D" w:rsidP="00E6581D">
      <w:pPr>
        <w:spacing w:after="0" w:line="240" w:lineRule="auto"/>
        <w:jc w:val="both"/>
        <w:rPr>
          <w:rFonts w:ascii="Arial" w:hAnsi="Arial" w:cs="Arial"/>
          <w:sz w:val="24"/>
          <w:szCs w:val="24"/>
          <w:lang w:val="en-US"/>
        </w:rPr>
      </w:pPr>
    </w:p>
    <w:p w:rsidR="00E6581D" w:rsidRPr="009D4BE4" w:rsidRDefault="00E6581D" w:rsidP="00E6581D">
      <w:pPr>
        <w:spacing w:after="0" w:line="240" w:lineRule="auto"/>
        <w:jc w:val="both"/>
        <w:rPr>
          <w:rFonts w:ascii="Arial" w:hAnsi="Arial" w:cs="Arial"/>
          <w:sz w:val="24"/>
          <w:szCs w:val="24"/>
          <w:lang w:val="en-US"/>
        </w:rPr>
      </w:pPr>
    </w:p>
    <w:p w:rsidR="00E6581D" w:rsidRPr="009D4BE4" w:rsidRDefault="00E6581D" w:rsidP="00E6581D">
      <w:pPr>
        <w:spacing w:after="0" w:line="240" w:lineRule="auto"/>
        <w:jc w:val="both"/>
        <w:rPr>
          <w:rFonts w:ascii="Arial" w:hAnsi="Arial" w:cs="Arial"/>
          <w:sz w:val="24"/>
          <w:szCs w:val="24"/>
          <w:lang w:val="en-US"/>
        </w:rPr>
      </w:pPr>
    </w:p>
    <w:p w:rsidR="00E6581D" w:rsidRPr="009D4BE4" w:rsidRDefault="00E6581D" w:rsidP="00E6581D">
      <w:pPr>
        <w:spacing w:after="0" w:line="240" w:lineRule="auto"/>
        <w:jc w:val="both"/>
        <w:rPr>
          <w:rFonts w:ascii="Arial" w:hAnsi="Arial" w:cs="Arial"/>
          <w:sz w:val="24"/>
          <w:szCs w:val="24"/>
          <w:lang w:val="en-US"/>
        </w:rPr>
      </w:pPr>
    </w:p>
    <w:p w:rsidR="00E6581D" w:rsidRPr="009D4BE4" w:rsidRDefault="00E6581D" w:rsidP="00E6581D">
      <w:pPr>
        <w:spacing w:after="0" w:line="240" w:lineRule="auto"/>
        <w:jc w:val="both"/>
        <w:rPr>
          <w:rFonts w:ascii="Arial" w:hAnsi="Arial" w:cs="Arial"/>
          <w:sz w:val="24"/>
          <w:szCs w:val="24"/>
          <w:lang w:val="en-US"/>
        </w:rPr>
      </w:pPr>
    </w:p>
    <w:p w:rsidR="00E6581D" w:rsidRPr="009D4BE4" w:rsidRDefault="004F1E0E" w:rsidP="00E6581D">
      <w:pPr>
        <w:spacing w:after="0" w:line="240" w:lineRule="auto"/>
        <w:rPr>
          <w:rFonts w:ascii="Arial" w:hAnsi="Arial" w:cs="Arial"/>
          <w:sz w:val="24"/>
          <w:szCs w:val="24"/>
          <w:lang w:val="en-US"/>
        </w:rPr>
      </w:pPr>
      <w:r w:rsidRPr="004F1E0E">
        <w:rPr>
          <w:rFonts w:ascii="Arial" w:hAnsi="Arial" w:cs="Arial"/>
          <w:sz w:val="24"/>
          <w:szCs w:val="24"/>
          <w:lang w:val="en-US"/>
        </w:rPr>
        <w:br w:type="page"/>
      </w:r>
    </w:p>
    <w:p w:rsidR="00E6581D" w:rsidRPr="00E6581D" w:rsidRDefault="00E6581D" w:rsidP="00E6581D">
      <w:pPr>
        <w:pStyle w:val="Heading1"/>
        <w:spacing w:before="0" w:line="240" w:lineRule="auto"/>
      </w:pPr>
      <w:bookmarkStart w:id="1" w:name="_Toc477189256"/>
      <w:r w:rsidRPr="00E6581D">
        <w:lastRenderedPageBreak/>
        <w:t>Aim of the assessment</w:t>
      </w:r>
      <w:bookmarkEnd w:id="1"/>
    </w:p>
    <w:p w:rsidR="00E6581D" w:rsidRDefault="00E6581D"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This analysis is aiming to provide guidance on key issues relating to the character and importance of strategic projects under the </w:t>
      </w:r>
      <w:r>
        <w:rPr>
          <w:rFonts w:ascii="Arial" w:hAnsi="Arial" w:cs="Arial"/>
          <w:sz w:val="24"/>
          <w:szCs w:val="24"/>
        </w:rPr>
        <w:t xml:space="preserve">2014-2020 IPA II </w:t>
      </w:r>
      <w:r w:rsidRPr="00E6581D">
        <w:rPr>
          <w:rFonts w:ascii="Arial" w:hAnsi="Arial" w:cs="Arial"/>
          <w:sz w:val="24"/>
          <w:szCs w:val="24"/>
        </w:rPr>
        <w:t xml:space="preserve">CBC </w:t>
      </w:r>
      <w:r>
        <w:rPr>
          <w:rFonts w:ascii="Arial" w:hAnsi="Arial" w:cs="Arial"/>
          <w:sz w:val="24"/>
          <w:szCs w:val="24"/>
        </w:rPr>
        <w:t>programmes, based on responses to a questionnaire on the experience the operating structures of the 2007-2014 IPA CBC programmes had with this type of projects.</w:t>
      </w:r>
    </w:p>
    <w:p w:rsidR="00E6581D" w:rsidRDefault="00E6581D" w:rsidP="00E6581D">
      <w:pPr>
        <w:spacing w:after="0" w:line="240" w:lineRule="auto"/>
        <w:jc w:val="both"/>
        <w:rPr>
          <w:rFonts w:ascii="Arial" w:hAnsi="Arial" w:cs="Arial"/>
          <w:sz w:val="24"/>
          <w:szCs w:val="24"/>
        </w:rPr>
      </w:pPr>
    </w:p>
    <w:p w:rsidR="00513307" w:rsidRDefault="00E6581D" w:rsidP="00E6581D">
      <w:pPr>
        <w:spacing w:after="0" w:line="240" w:lineRule="auto"/>
        <w:jc w:val="both"/>
        <w:rPr>
          <w:rFonts w:ascii="Arial" w:hAnsi="Arial" w:cs="Arial"/>
          <w:sz w:val="24"/>
          <w:szCs w:val="24"/>
        </w:rPr>
      </w:pPr>
      <w:r>
        <w:rPr>
          <w:rFonts w:ascii="Arial" w:hAnsi="Arial" w:cs="Arial"/>
          <w:sz w:val="24"/>
          <w:szCs w:val="24"/>
        </w:rPr>
        <w:t xml:space="preserve">This analysis is </w:t>
      </w:r>
      <w:r w:rsidR="00513307">
        <w:rPr>
          <w:rFonts w:ascii="Arial" w:hAnsi="Arial" w:cs="Arial"/>
          <w:sz w:val="24"/>
          <w:szCs w:val="24"/>
        </w:rPr>
        <w:t>addressing fundamental questions such as:</w:t>
      </w:r>
    </w:p>
    <w:p w:rsidR="00E6581D" w:rsidRPr="00E6581D" w:rsidRDefault="00E6581D" w:rsidP="00E6581D">
      <w:pPr>
        <w:spacing w:after="0" w:line="240" w:lineRule="auto"/>
        <w:jc w:val="both"/>
        <w:rPr>
          <w:rFonts w:ascii="Arial" w:hAnsi="Arial" w:cs="Arial"/>
          <w:sz w:val="24"/>
          <w:szCs w:val="24"/>
        </w:rPr>
      </w:pP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What is a strategic project?</w:t>
      </w: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Strategic for whom?</w:t>
      </w: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 xml:space="preserve">What are the dimensions and/or characteristics of </w:t>
      </w:r>
      <w:r w:rsidR="00513307" w:rsidRPr="00513307">
        <w:rPr>
          <w:rFonts w:ascii="Arial" w:hAnsi="Arial" w:cs="Arial"/>
          <w:sz w:val="24"/>
          <w:szCs w:val="24"/>
        </w:rPr>
        <w:t xml:space="preserve">a </w:t>
      </w:r>
      <w:r w:rsidRPr="00513307">
        <w:rPr>
          <w:rFonts w:ascii="Arial" w:hAnsi="Arial" w:cs="Arial"/>
          <w:sz w:val="24"/>
          <w:szCs w:val="24"/>
        </w:rPr>
        <w:t>strategic project?</w:t>
      </w: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Why and how should strategic projects be developed?</w:t>
      </w: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How the CBC stakeholders (OS</w:t>
      </w:r>
      <w:r w:rsidR="00513307">
        <w:rPr>
          <w:rFonts w:ascii="Arial" w:hAnsi="Arial" w:cs="Arial"/>
          <w:sz w:val="24"/>
          <w:szCs w:val="24"/>
        </w:rPr>
        <w:t>s</w:t>
      </w:r>
      <w:r w:rsidRPr="00513307">
        <w:rPr>
          <w:rFonts w:ascii="Arial" w:hAnsi="Arial" w:cs="Arial"/>
          <w:sz w:val="24"/>
          <w:szCs w:val="24"/>
        </w:rPr>
        <w:t>, JMC</w:t>
      </w:r>
      <w:r w:rsidR="00513307">
        <w:rPr>
          <w:rFonts w:ascii="Arial" w:hAnsi="Arial" w:cs="Arial"/>
          <w:sz w:val="24"/>
          <w:szCs w:val="24"/>
        </w:rPr>
        <w:t>s</w:t>
      </w:r>
      <w:r w:rsidRPr="00513307">
        <w:rPr>
          <w:rFonts w:ascii="Arial" w:hAnsi="Arial" w:cs="Arial"/>
          <w:sz w:val="24"/>
          <w:szCs w:val="24"/>
        </w:rPr>
        <w:t>, JTS</w:t>
      </w:r>
      <w:r w:rsidR="00513307">
        <w:rPr>
          <w:rFonts w:ascii="Arial" w:hAnsi="Arial" w:cs="Arial"/>
          <w:sz w:val="24"/>
          <w:szCs w:val="24"/>
        </w:rPr>
        <w:t>s</w:t>
      </w:r>
      <w:r w:rsidRPr="00513307">
        <w:rPr>
          <w:rFonts w:ascii="Arial" w:hAnsi="Arial" w:cs="Arial"/>
          <w:sz w:val="24"/>
          <w:szCs w:val="24"/>
        </w:rPr>
        <w:t>, etc.) support the development of strategic projects?</w:t>
      </w:r>
    </w:p>
    <w:p w:rsidR="00E6581D" w:rsidRPr="00513307" w:rsidRDefault="00E6581D" w:rsidP="00513307">
      <w:pPr>
        <w:pStyle w:val="ListParagraph"/>
        <w:numPr>
          <w:ilvl w:val="0"/>
          <w:numId w:val="25"/>
        </w:numPr>
        <w:spacing w:after="0" w:line="240" w:lineRule="auto"/>
        <w:jc w:val="both"/>
        <w:rPr>
          <w:rFonts w:ascii="Arial" w:hAnsi="Arial" w:cs="Arial"/>
          <w:sz w:val="24"/>
          <w:szCs w:val="24"/>
        </w:rPr>
      </w:pPr>
      <w:r w:rsidRPr="00513307">
        <w:rPr>
          <w:rFonts w:ascii="Arial" w:hAnsi="Arial" w:cs="Arial"/>
          <w:sz w:val="24"/>
          <w:szCs w:val="24"/>
        </w:rPr>
        <w:t>How can “project partners” generally contribute to the preparation of strategic projects;</w:t>
      </w:r>
    </w:p>
    <w:p w:rsidR="00513307" w:rsidRDefault="00513307" w:rsidP="00E6581D">
      <w:pPr>
        <w:spacing w:after="0" w:line="240" w:lineRule="auto"/>
        <w:jc w:val="both"/>
        <w:rPr>
          <w:rFonts w:ascii="Arial" w:hAnsi="Arial" w:cs="Arial"/>
          <w:sz w:val="24"/>
          <w:szCs w:val="24"/>
        </w:rPr>
      </w:pPr>
    </w:p>
    <w:p w:rsidR="00E6581D" w:rsidRDefault="00513307" w:rsidP="00E6581D">
      <w:pPr>
        <w:spacing w:after="0" w:line="240" w:lineRule="auto"/>
        <w:jc w:val="both"/>
        <w:rPr>
          <w:rFonts w:ascii="Arial" w:hAnsi="Arial" w:cs="Arial"/>
          <w:sz w:val="24"/>
          <w:szCs w:val="24"/>
        </w:rPr>
      </w:pPr>
      <w:r>
        <w:rPr>
          <w:rFonts w:ascii="Arial" w:hAnsi="Arial" w:cs="Arial"/>
          <w:sz w:val="24"/>
          <w:szCs w:val="24"/>
        </w:rPr>
        <w:t>F</w:t>
      </w:r>
      <w:r w:rsidR="00E6581D" w:rsidRPr="00E6581D">
        <w:rPr>
          <w:rFonts w:ascii="Arial" w:hAnsi="Arial" w:cs="Arial"/>
          <w:sz w:val="24"/>
          <w:szCs w:val="24"/>
        </w:rPr>
        <w:t xml:space="preserve">ollowing the </w:t>
      </w:r>
      <w:r>
        <w:rPr>
          <w:rFonts w:ascii="Arial" w:hAnsi="Arial" w:cs="Arial"/>
          <w:sz w:val="24"/>
          <w:szCs w:val="24"/>
        </w:rPr>
        <w:t xml:space="preserve">submission of a </w:t>
      </w:r>
      <w:r w:rsidR="00E6581D" w:rsidRPr="00E6581D">
        <w:rPr>
          <w:rFonts w:ascii="Arial" w:hAnsi="Arial" w:cs="Arial"/>
          <w:sz w:val="24"/>
          <w:szCs w:val="24"/>
        </w:rPr>
        <w:t xml:space="preserve">questionnaire </w:t>
      </w:r>
      <w:r>
        <w:rPr>
          <w:rFonts w:ascii="Arial" w:hAnsi="Arial" w:cs="Arial"/>
          <w:sz w:val="24"/>
          <w:szCs w:val="24"/>
        </w:rPr>
        <w:t xml:space="preserve">by the CBIB+ Phase II team </w:t>
      </w:r>
      <w:r w:rsidR="00E6581D" w:rsidRPr="00E6581D">
        <w:rPr>
          <w:rFonts w:ascii="Arial" w:hAnsi="Arial" w:cs="Arial"/>
          <w:sz w:val="24"/>
          <w:szCs w:val="24"/>
        </w:rPr>
        <w:t xml:space="preserve">to the Operating Structures in the Western Balkans region, </w:t>
      </w:r>
      <w:r>
        <w:rPr>
          <w:rFonts w:ascii="Arial" w:hAnsi="Arial" w:cs="Arial"/>
          <w:sz w:val="24"/>
          <w:szCs w:val="24"/>
        </w:rPr>
        <w:t xml:space="preserve">the analysis is structured in three main parts, </w:t>
      </w:r>
      <w:r w:rsidR="00E6581D" w:rsidRPr="00E6581D">
        <w:rPr>
          <w:rFonts w:ascii="Arial" w:hAnsi="Arial" w:cs="Arial"/>
          <w:sz w:val="24"/>
          <w:szCs w:val="24"/>
        </w:rPr>
        <w:t>namely:</w:t>
      </w:r>
    </w:p>
    <w:p w:rsidR="00513307" w:rsidRPr="00E6581D" w:rsidRDefault="00513307" w:rsidP="00E6581D">
      <w:pPr>
        <w:spacing w:after="0" w:line="240" w:lineRule="auto"/>
        <w:jc w:val="both"/>
        <w:rPr>
          <w:rFonts w:ascii="Arial" w:hAnsi="Arial" w:cs="Arial"/>
          <w:sz w:val="24"/>
          <w:szCs w:val="24"/>
        </w:rPr>
      </w:pPr>
    </w:p>
    <w:p w:rsidR="00E6581D" w:rsidRPr="00E6581D" w:rsidRDefault="00E6581D" w:rsidP="00E6581D">
      <w:pPr>
        <w:pStyle w:val="ListParagraph"/>
        <w:numPr>
          <w:ilvl w:val="0"/>
          <w:numId w:val="23"/>
        </w:numPr>
        <w:spacing w:after="0" w:line="240" w:lineRule="auto"/>
        <w:jc w:val="both"/>
        <w:rPr>
          <w:rFonts w:ascii="Arial" w:hAnsi="Arial" w:cs="Arial"/>
          <w:sz w:val="24"/>
          <w:szCs w:val="24"/>
        </w:rPr>
      </w:pPr>
      <w:r w:rsidRPr="00E6581D">
        <w:rPr>
          <w:rFonts w:ascii="Arial" w:hAnsi="Arial" w:cs="Arial"/>
          <w:sz w:val="24"/>
          <w:szCs w:val="24"/>
        </w:rPr>
        <w:t>Strategic projects – definition and understanding</w:t>
      </w:r>
    </w:p>
    <w:p w:rsidR="00E6581D" w:rsidRPr="00E6581D" w:rsidRDefault="00E6581D" w:rsidP="00E6581D">
      <w:pPr>
        <w:pStyle w:val="ListParagraph"/>
        <w:numPr>
          <w:ilvl w:val="0"/>
          <w:numId w:val="23"/>
        </w:numPr>
        <w:spacing w:after="0" w:line="240" w:lineRule="auto"/>
        <w:jc w:val="both"/>
        <w:rPr>
          <w:rFonts w:ascii="Arial" w:hAnsi="Arial" w:cs="Arial"/>
          <w:sz w:val="24"/>
          <w:szCs w:val="24"/>
        </w:rPr>
      </w:pPr>
      <w:r w:rsidRPr="00E6581D">
        <w:rPr>
          <w:rFonts w:ascii="Arial" w:hAnsi="Arial" w:cs="Arial"/>
          <w:sz w:val="24"/>
          <w:szCs w:val="24"/>
        </w:rPr>
        <w:t>Strategic projects generation</w:t>
      </w:r>
    </w:p>
    <w:p w:rsidR="00E6581D" w:rsidRPr="00E6581D" w:rsidRDefault="00E6581D" w:rsidP="00E6581D">
      <w:pPr>
        <w:pStyle w:val="ListParagraph"/>
        <w:numPr>
          <w:ilvl w:val="0"/>
          <w:numId w:val="23"/>
        </w:numPr>
        <w:spacing w:after="0" w:line="240" w:lineRule="auto"/>
        <w:jc w:val="both"/>
        <w:rPr>
          <w:rFonts w:ascii="Arial" w:hAnsi="Arial" w:cs="Arial"/>
          <w:sz w:val="24"/>
          <w:szCs w:val="24"/>
        </w:rPr>
      </w:pPr>
      <w:r w:rsidRPr="00E6581D">
        <w:rPr>
          <w:rFonts w:ascii="Arial" w:hAnsi="Arial" w:cs="Arial"/>
          <w:sz w:val="24"/>
          <w:szCs w:val="24"/>
        </w:rPr>
        <w:t>Cross</w:t>
      </w:r>
      <w:r w:rsidR="00513307">
        <w:rPr>
          <w:rFonts w:ascii="Arial" w:hAnsi="Arial" w:cs="Arial"/>
          <w:sz w:val="24"/>
          <w:szCs w:val="24"/>
        </w:rPr>
        <w:t>-b</w:t>
      </w:r>
      <w:r w:rsidRPr="00E6581D">
        <w:rPr>
          <w:rFonts w:ascii="Arial" w:hAnsi="Arial" w:cs="Arial"/>
          <w:sz w:val="24"/>
          <w:szCs w:val="24"/>
        </w:rPr>
        <w:t xml:space="preserve">order </w:t>
      </w:r>
      <w:r w:rsidR="00513307">
        <w:rPr>
          <w:rFonts w:ascii="Arial" w:hAnsi="Arial" w:cs="Arial"/>
          <w:sz w:val="24"/>
          <w:szCs w:val="24"/>
        </w:rPr>
        <w:t>c</w:t>
      </w:r>
      <w:r w:rsidRPr="00E6581D">
        <w:rPr>
          <w:rFonts w:ascii="Arial" w:hAnsi="Arial" w:cs="Arial"/>
          <w:sz w:val="24"/>
          <w:szCs w:val="24"/>
        </w:rPr>
        <w:t xml:space="preserve">ommunication and </w:t>
      </w:r>
      <w:r w:rsidR="00513307">
        <w:rPr>
          <w:rFonts w:ascii="Arial" w:hAnsi="Arial" w:cs="Arial"/>
          <w:sz w:val="24"/>
          <w:szCs w:val="24"/>
        </w:rPr>
        <w:t>v</w:t>
      </w:r>
      <w:r w:rsidRPr="00E6581D">
        <w:rPr>
          <w:rFonts w:ascii="Arial" w:hAnsi="Arial" w:cs="Arial"/>
          <w:sz w:val="24"/>
          <w:szCs w:val="24"/>
        </w:rPr>
        <w:t>isibility</w:t>
      </w:r>
    </w:p>
    <w:p w:rsidR="00513307" w:rsidRDefault="00513307" w:rsidP="00E6581D">
      <w:pPr>
        <w:autoSpaceDE w:val="0"/>
        <w:autoSpaceDN w:val="0"/>
        <w:adjustRightInd w:val="0"/>
        <w:spacing w:after="0" w:line="240" w:lineRule="auto"/>
        <w:jc w:val="both"/>
        <w:rPr>
          <w:rFonts w:ascii="Arial" w:hAnsi="Arial" w:cs="Arial"/>
          <w:sz w:val="24"/>
          <w:szCs w:val="24"/>
        </w:rPr>
      </w:pPr>
    </w:p>
    <w:p w:rsidR="00E6581D" w:rsidRDefault="00E6581D" w:rsidP="00E6581D">
      <w:pPr>
        <w:autoSpaceDE w:val="0"/>
        <w:autoSpaceDN w:val="0"/>
        <w:adjustRightInd w:val="0"/>
        <w:spacing w:after="0" w:line="240" w:lineRule="auto"/>
        <w:jc w:val="both"/>
        <w:rPr>
          <w:rFonts w:ascii="Arial" w:hAnsi="Arial" w:cs="Arial"/>
          <w:sz w:val="24"/>
          <w:szCs w:val="24"/>
        </w:rPr>
      </w:pPr>
      <w:r w:rsidRPr="00E6581D">
        <w:rPr>
          <w:rFonts w:ascii="Arial" w:hAnsi="Arial" w:cs="Arial"/>
          <w:sz w:val="24"/>
          <w:szCs w:val="24"/>
        </w:rPr>
        <w:t>Moreover</w:t>
      </w:r>
      <w:r w:rsidR="00513307">
        <w:rPr>
          <w:rFonts w:ascii="Arial" w:hAnsi="Arial" w:cs="Arial"/>
          <w:sz w:val="24"/>
          <w:szCs w:val="24"/>
        </w:rPr>
        <w:t>, this</w:t>
      </w:r>
      <w:r w:rsidRPr="00E6581D">
        <w:rPr>
          <w:rFonts w:ascii="Arial" w:hAnsi="Arial" w:cs="Arial"/>
          <w:sz w:val="24"/>
          <w:szCs w:val="24"/>
        </w:rPr>
        <w:t xml:space="preserve"> assessment </w:t>
      </w:r>
      <w:r w:rsidR="00513307">
        <w:rPr>
          <w:rFonts w:ascii="Arial" w:hAnsi="Arial" w:cs="Arial"/>
          <w:sz w:val="24"/>
          <w:szCs w:val="24"/>
        </w:rPr>
        <w:t>aspires</w:t>
      </w:r>
      <w:r w:rsidRPr="00E6581D">
        <w:rPr>
          <w:rFonts w:ascii="Arial" w:hAnsi="Arial" w:cs="Arial"/>
          <w:sz w:val="24"/>
          <w:szCs w:val="24"/>
        </w:rPr>
        <w:t xml:space="preserve"> to find and describe the patterns of formal and informal communication, structures, processes and activities that </w:t>
      </w:r>
      <w:r w:rsidR="00513307">
        <w:rPr>
          <w:rFonts w:ascii="Arial" w:hAnsi="Arial" w:cs="Arial"/>
          <w:sz w:val="24"/>
          <w:szCs w:val="24"/>
        </w:rPr>
        <w:t xml:space="preserve">can facilitate </w:t>
      </w:r>
      <w:r w:rsidR="00636006">
        <w:rPr>
          <w:rFonts w:ascii="Arial" w:hAnsi="Arial" w:cs="Arial"/>
          <w:sz w:val="24"/>
          <w:szCs w:val="24"/>
        </w:rPr>
        <w:t xml:space="preserve">the generation </w:t>
      </w:r>
      <w:r w:rsidRPr="00E6581D">
        <w:rPr>
          <w:rFonts w:ascii="Arial" w:hAnsi="Arial" w:cs="Arial"/>
          <w:sz w:val="24"/>
          <w:szCs w:val="24"/>
        </w:rPr>
        <w:t>of strategic project</w:t>
      </w:r>
      <w:r w:rsidR="00636006">
        <w:rPr>
          <w:rFonts w:ascii="Arial" w:hAnsi="Arial" w:cs="Arial"/>
          <w:sz w:val="24"/>
          <w:szCs w:val="24"/>
        </w:rPr>
        <w:t>s</w:t>
      </w:r>
      <w:r w:rsidRPr="00E6581D">
        <w:rPr>
          <w:rFonts w:ascii="Arial" w:hAnsi="Arial" w:cs="Arial"/>
          <w:sz w:val="24"/>
          <w:szCs w:val="24"/>
        </w:rPr>
        <w:t xml:space="preserve"> under the </w:t>
      </w:r>
      <w:r w:rsidR="00636006">
        <w:rPr>
          <w:rFonts w:ascii="Arial" w:hAnsi="Arial" w:cs="Arial"/>
          <w:sz w:val="24"/>
          <w:szCs w:val="24"/>
        </w:rPr>
        <w:t xml:space="preserve">IPA II </w:t>
      </w:r>
      <w:r w:rsidRPr="00E6581D">
        <w:rPr>
          <w:rFonts w:ascii="Arial" w:hAnsi="Arial" w:cs="Arial"/>
          <w:sz w:val="24"/>
          <w:szCs w:val="24"/>
        </w:rPr>
        <w:t xml:space="preserve">CBC </w:t>
      </w:r>
      <w:r w:rsidR="00636006">
        <w:rPr>
          <w:rFonts w:ascii="Arial" w:hAnsi="Arial" w:cs="Arial"/>
          <w:sz w:val="24"/>
          <w:szCs w:val="24"/>
        </w:rPr>
        <w:t>p</w:t>
      </w:r>
      <w:r w:rsidRPr="00E6581D">
        <w:rPr>
          <w:rFonts w:ascii="Arial" w:hAnsi="Arial" w:cs="Arial"/>
          <w:sz w:val="24"/>
          <w:szCs w:val="24"/>
        </w:rPr>
        <w:t xml:space="preserve">rogrammes between </w:t>
      </w:r>
      <w:r w:rsidR="00636006">
        <w:rPr>
          <w:rFonts w:ascii="Arial" w:hAnsi="Arial" w:cs="Arial"/>
          <w:sz w:val="24"/>
          <w:szCs w:val="24"/>
        </w:rPr>
        <w:t>two or more Beneficiaries</w:t>
      </w:r>
      <w:r w:rsidRPr="00E6581D">
        <w:rPr>
          <w:rFonts w:ascii="Arial" w:hAnsi="Arial" w:cs="Arial"/>
          <w:sz w:val="24"/>
          <w:szCs w:val="24"/>
        </w:rPr>
        <w:t>.</w:t>
      </w:r>
    </w:p>
    <w:p w:rsidR="00636006" w:rsidRPr="00E6581D" w:rsidRDefault="00636006" w:rsidP="00E6581D">
      <w:pPr>
        <w:autoSpaceDE w:val="0"/>
        <w:autoSpaceDN w:val="0"/>
        <w:adjustRightInd w:val="0"/>
        <w:spacing w:after="0" w:line="240" w:lineRule="auto"/>
        <w:jc w:val="both"/>
        <w:rPr>
          <w:rFonts w:ascii="Arial" w:hAnsi="Arial" w:cs="Arial"/>
          <w:sz w:val="24"/>
          <w:szCs w:val="24"/>
        </w:rPr>
      </w:pPr>
    </w:p>
    <w:p w:rsidR="00E53B77" w:rsidRDefault="00E6581D">
      <w:pPr>
        <w:pStyle w:val="Heading1"/>
      </w:pPr>
      <w:bookmarkStart w:id="2" w:name="_Toc477189257"/>
      <w:r w:rsidRPr="00E6581D">
        <w:t>General information on the questionnaire</w:t>
      </w:r>
      <w:bookmarkEnd w:id="2"/>
    </w:p>
    <w:p w:rsidR="00636006" w:rsidRDefault="00636006"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questionnaire was dispatched to all the Operating Structures by the end of November 2016. All answers </w:t>
      </w:r>
      <w:r w:rsidR="00636006">
        <w:rPr>
          <w:rFonts w:ascii="Arial" w:hAnsi="Arial" w:cs="Arial"/>
          <w:sz w:val="24"/>
          <w:szCs w:val="24"/>
        </w:rPr>
        <w:t>were eventually collected in January 2017 further to some requests for clarification by the CBIB+ Phase II team. Please note that there was no feedback on strategic projects under the IPA CBC programmes BA-ME, ME-XK and RS-ME, since no strategic project was implemented under any of them.</w:t>
      </w:r>
      <w:r w:rsidRPr="00E6581D">
        <w:rPr>
          <w:rFonts w:ascii="Arial" w:hAnsi="Arial" w:cs="Arial"/>
          <w:sz w:val="24"/>
          <w:szCs w:val="24"/>
        </w:rPr>
        <w:t xml:space="preserve"> The OS</w:t>
      </w:r>
      <w:r w:rsidR="00636006">
        <w:rPr>
          <w:rFonts w:ascii="Arial" w:hAnsi="Arial" w:cs="Arial"/>
          <w:sz w:val="24"/>
          <w:szCs w:val="24"/>
        </w:rPr>
        <w:t xml:space="preserve"> from Bosnia-Herzegovina</w:t>
      </w:r>
      <w:r w:rsidRPr="00E6581D">
        <w:rPr>
          <w:rFonts w:ascii="Arial" w:hAnsi="Arial" w:cs="Arial"/>
          <w:sz w:val="24"/>
          <w:szCs w:val="24"/>
        </w:rPr>
        <w:t xml:space="preserve"> informed the </w:t>
      </w:r>
      <w:r w:rsidR="00636006">
        <w:rPr>
          <w:rFonts w:ascii="Arial" w:hAnsi="Arial" w:cs="Arial"/>
          <w:sz w:val="24"/>
          <w:szCs w:val="24"/>
        </w:rPr>
        <w:t>CBIB+2 team</w:t>
      </w:r>
      <w:r w:rsidRPr="00E6581D">
        <w:rPr>
          <w:rFonts w:ascii="Arial" w:hAnsi="Arial" w:cs="Arial"/>
          <w:sz w:val="24"/>
          <w:szCs w:val="24"/>
        </w:rPr>
        <w:t xml:space="preserve"> that the Serbian OS</w:t>
      </w:r>
      <w:r w:rsidR="00636006">
        <w:rPr>
          <w:rFonts w:ascii="Arial" w:hAnsi="Arial" w:cs="Arial"/>
          <w:sz w:val="24"/>
          <w:szCs w:val="24"/>
        </w:rPr>
        <w:t xml:space="preserve"> was</w:t>
      </w:r>
      <w:r w:rsidRPr="00E6581D">
        <w:rPr>
          <w:rFonts w:ascii="Arial" w:hAnsi="Arial" w:cs="Arial"/>
          <w:sz w:val="24"/>
          <w:szCs w:val="24"/>
        </w:rPr>
        <w:t xml:space="preserve"> going to provide answers for their </w:t>
      </w:r>
      <w:r w:rsidR="00636006">
        <w:rPr>
          <w:rFonts w:ascii="Arial" w:hAnsi="Arial" w:cs="Arial"/>
          <w:sz w:val="24"/>
          <w:szCs w:val="24"/>
        </w:rPr>
        <w:t xml:space="preserve">common </w:t>
      </w:r>
      <w:r w:rsidRPr="00E6581D">
        <w:rPr>
          <w:rFonts w:ascii="Arial" w:hAnsi="Arial" w:cs="Arial"/>
          <w:sz w:val="24"/>
          <w:szCs w:val="24"/>
        </w:rPr>
        <w:t>programme.</w:t>
      </w:r>
    </w:p>
    <w:p w:rsidR="00636006" w:rsidRDefault="00636006" w:rsidP="00E6581D">
      <w:pPr>
        <w:spacing w:after="0" w:line="240" w:lineRule="auto"/>
        <w:jc w:val="both"/>
        <w:rPr>
          <w:rFonts w:ascii="Arial" w:hAnsi="Arial" w:cs="Arial"/>
          <w:sz w:val="24"/>
          <w:szCs w:val="24"/>
        </w:rPr>
      </w:pPr>
    </w:p>
    <w:p w:rsidR="00E6581D" w:rsidRDefault="00636006" w:rsidP="00E6581D">
      <w:pPr>
        <w:spacing w:after="0" w:line="240" w:lineRule="auto"/>
        <w:jc w:val="both"/>
        <w:rPr>
          <w:rFonts w:ascii="Arial" w:hAnsi="Arial" w:cs="Arial"/>
          <w:sz w:val="24"/>
          <w:szCs w:val="24"/>
        </w:rPr>
      </w:pPr>
      <w:r>
        <w:rPr>
          <w:rFonts w:ascii="Arial" w:hAnsi="Arial" w:cs="Arial"/>
          <w:sz w:val="24"/>
          <w:szCs w:val="24"/>
        </w:rPr>
        <w:t xml:space="preserve">In the table below, you can find the name of the programme under </w:t>
      </w:r>
      <w:r w:rsidR="00C8557D">
        <w:rPr>
          <w:rFonts w:ascii="Arial" w:hAnsi="Arial" w:cs="Arial"/>
          <w:sz w:val="24"/>
          <w:szCs w:val="24"/>
        </w:rPr>
        <w:t xml:space="preserve">which a questionnaire was completed and the OS who responded: </w:t>
      </w:r>
    </w:p>
    <w:p w:rsidR="00452D00" w:rsidRDefault="00452D00" w:rsidP="00E6581D">
      <w:pPr>
        <w:spacing w:after="0" w:line="240" w:lineRule="auto"/>
        <w:jc w:val="both"/>
        <w:rPr>
          <w:rFonts w:ascii="Arial" w:hAnsi="Arial" w:cs="Arial"/>
          <w:sz w:val="24"/>
          <w:szCs w:val="24"/>
        </w:rPr>
      </w:pPr>
    </w:p>
    <w:p w:rsidR="00452D00" w:rsidRDefault="00452D00" w:rsidP="00E6581D">
      <w:pPr>
        <w:spacing w:after="0" w:line="240" w:lineRule="auto"/>
        <w:jc w:val="both"/>
        <w:rPr>
          <w:rFonts w:ascii="Arial" w:hAnsi="Arial" w:cs="Arial"/>
          <w:sz w:val="24"/>
          <w:szCs w:val="24"/>
        </w:rPr>
      </w:pPr>
    </w:p>
    <w:p w:rsidR="00C8557D" w:rsidRPr="00E6581D" w:rsidRDefault="00C8557D" w:rsidP="00E6581D">
      <w:pPr>
        <w:spacing w:after="0" w:line="240" w:lineRule="auto"/>
        <w:jc w:val="both"/>
        <w:rPr>
          <w:rFonts w:ascii="Arial" w:hAnsi="Arial" w:cs="Arial"/>
          <w:sz w:val="24"/>
          <w:szCs w:val="24"/>
        </w:rPr>
      </w:pPr>
    </w:p>
    <w:tbl>
      <w:tblPr>
        <w:tblStyle w:val="TableGrid"/>
        <w:tblW w:w="0" w:type="auto"/>
        <w:tblInd w:w="1140" w:type="dxa"/>
        <w:tblLook w:val="04A0" w:firstRow="1" w:lastRow="0" w:firstColumn="1" w:lastColumn="0" w:noHBand="0" w:noVBand="1"/>
      </w:tblPr>
      <w:tblGrid>
        <w:gridCol w:w="1038"/>
        <w:gridCol w:w="2477"/>
        <w:gridCol w:w="2691"/>
      </w:tblGrid>
      <w:tr w:rsidR="00E6581D" w:rsidRPr="00E6581D" w:rsidTr="00452D00">
        <w:tc>
          <w:tcPr>
            <w:tcW w:w="1038" w:type="dxa"/>
            <w:shd w:val="clear" w:color="auto" w:fill="4F81BD" w:themeFill="accent1"/>
          </w:tcPr>
          <w:p w:rsidR="00E6581D" w:rsidRPr="00E6581D" w:rsidRDefault="00E6581D" w:rsidP="00E6581D">
            <w:pPr>
              <w:jc w:val="center"/>
              <w:rPr>
                <w:rFonts w:ascii="Arial" w:hAnsi="Arial" w:cs="Arial"/>
                <w:b/>
                <w:color w:val="FFFFFF" w:themeColor="background1"/>
                <w:sz w:val="24"/>
                <w:szCs w:val="24"/>
              </w:rPr>
            </w:pPr>
            <w:r w:rsidRPr="00E6581D">
              <w:rPr>
                <w:rFonts w:ascii="Arial" w:hAnsi="Arial" w:cs="Arial"/>
                <w:b/>
                <w:color w:val="FFFFFF" w:themeColor="background1"/>
                <w:sz w:val="24"/>
                <w:szCs w:val="24"/>
              </w:rPr>
              <w:lastRenderedPageBreak/>
              <w:t>No</w:t>
            </w:r>
          </w:p>
        </w:tc>
        <w:tc>
          <w:tcPr>
            <w:tcW w:w="2477" w:type="dxa"/>
            <w:shd w:val="clear" w:color="auto" w:fill="4F81BD" w:themeFill="accent1"/>
          </w:tcPr>
          <w:p w:rsidR="00E6581D" w:rsidRPr="00E6581D" w:rsidRDefault="00E6581D" w:rsidP="00E6581D">
            <w:pPr>
              <w:jc w:val="center"/>
              <w:rPr>
                <w:rFonts w:ascii="Arial" w:hAnsi="Arial" w:cs="Arial"/>
                <w:b/>
                <w:color w:val="FFFFFF" w:themeColor="background1"/>
                <w:sz w:val="24"/>
                <w:szCs w:val="24"/>
              </w:rPr>
            </w:pPr>
            <w:r w:rsidRPr="00E6581D">
              <w:rPr>
                <w:rFonts w:ascii="Arial" w:hAnsi="Arial" w:cs="Arial"/>
                <w:b/>
                <w:color w:val="FFFFFF" w:themeColor="background1"/>
                <w:sz w:val="24"/>
                <w:szCs w:val="24"/>
              </w:rPr>
              <w:t>Programme name</w:t>
            </w:r>
          </w:p>
        </w:tc>
        <w:tc>
          <w:tcPr>
            <w:tcW w:w="2691" w:type="dxa"/>
            <w:shd w:val="clear" w:color="auto" w:fill="4F81BD" w:themeFill="accent1"/>
          </w:tcPr>
          <w:p w:rsidR="00E6581D" w:rsidRPr="00E6581D" w:rsidRDefault="00E6581D" w:rsidP="00C8557D">
            <w:pPr>
              <w:jc w:val="center"/>
              <w:rPr>
                <w:rFonts w:ascii="Arial" w:hAnsi="Arial" w:cs="Arial"/>
                <w:b/>
                <w:color w:val="FFFFFF" w:themeColor="background1"/>
                <w:sz w:val="24"/>
                <w:szCs w:val="24"/>
              </w:rPr>
            </w:pPr>
            <w:r w:rsidRPr="00E6581D">
              <w:rPr>
                <w:rFonts w:ascii="Arial" w:hAnsi="Arial" w:cs="Arial"/>
                <w:b/>
                <w:color w:val="FFFFFF" w:themeColor="background1"/>
                <w:sz w:val="24"/>
                <w:szCs w:val="24"/>
              </w:rPr>
              <w:t xml:space="preserve">OS </w:t>
            </w:r>
            <w:r w:rsidR="00C8557D">
              <w:rPr>
                <w:rFonts w:ascii="Arial" w:hAnsi="Arial" w:cs="Arial"/>
                <w:b/>
                <w:color w:val="FFFFFF" w:themeColor="background1"/>
                <w:sz w:val="24"/>
                <w:szCs w:val="24"/>
              </w:rPr>
              <w:t>responding</w:t>
            </w:r>
          </w:p>
        </w:tc>
      </w:tr>
      <w:tr w:rsidR="00E6581D" w:rsidRPr="00E6581D" w:rsidTr="00452D00">
        <w:tc>
          <w:tcPr>
            <w:tcW w:w="1038" w:type="dxa"/>
          </w:tcPr>
          <w:p w:rsidR="00E6581D" w:rsidRPr="00E6581D" w:rsidRDefault="00E6581D" w:rsidP="00E6581D">
            <w:pPr>
              <w:jc w:val="both"/>
              <w:rPr>
                <w:rFonts w:ascii="Arial" w:hAnsi="Arial" w:cs="Arial"/>
                <w:sz w:val="24"/>
                <w:szCs w:val="24"/>
              </w:rPr>
            </w:pPr>
            <w:r w:rsidRPr="00E6581D">
              <w:rPr>
                <w:rFonts w:ascii="Arial" w:hAnsi="Arial" w:cs="Arial"/>
                <w:sz w:val="24"/>
                <w:szCs w:val="24"/>
              </w:rPr>
              <w:t>1</w:t>
            </w:r>
          </w:p>
        </w:tc>
        <w:tc>
          <w:tcPr>
            <w:tcW w:w="2477"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AL-XK</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AL</w:t>
            </w:r>
          </w:p>
        </w:tc>
      </w:tr>
      <w:tr w:rsidR="00E6581D" w:rsidRPr="00E6581D" w:rsidTr="00452D00">
        <w:tc>
          <w:tcPr>
            <w:tcW w:w="1038" w:type="dxa"/>
          </w:tcPr>
          <w:p w:rsidR="00E6581D" w:rsidRPr="00E6581D" w:rsidRDefault="00E6581D" w:rsidP="00E6581D">
            <w:pPr>
              <w:jc w:val="both"/>
              <w:rPr>
                <w:rFonts w:ascii="Arial" w:hAnsi="Arial" w:cs="Arial"/>
                <w:sz w:val="24"/>
                <w:szCs w:val="24"/>
              </w:rPr>
            </w:pPr>
            <w:r w:rsidRPr="00E6581D">
              <w:rPr>
                <w:rFonts w:ascii="Arial" w:hAnsi="Arial" w:cs="Arial"/>
                <w:sz w:val="24"/>
                <w:szCs w:val="24"/>
              </w:rPr>
              <w:t>2</w:t>
            </w:r>
            <w:r w:rsidR="00452D00">
              <w:rPr>
                <w:rFonts w:ascii="Arial" w:hAnsi="Arial" w:cs="Arial"/>
                <w:sz w:val="24"/>
                <w:szCs w:val="24"/>
              </w:rPr>
              <w:t>a &amp;2b</w:t>
            </w:r>
          </w:p>
        </w:tc>
        <w:tc>
          <w:tcPr>
            <w:tcW w:w="2477"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AL-ME</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AL</w:t>
            </w:r>
            <w:r w:rsidR="00C8557D">
              <w:rPr>
                <w:rFonts w:ascii="Arial" w:hAnsi="Arial" w:cs="Arial"/>
                <w:sz w:val="24"/>
                <w:szCs w:val="24"/>
              </w:rPr>
              <w:t xml:space="preserve"> &amp; ME</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3</w:t>
            </w:r>
          </w:p>
        </w:tc>
        <w:tc>
          <w:tcPr>
            <w:tcW w:w="2477"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MK-AL</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MK</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4</w:t>
            </w:r>
          </w:p>
        </w:tc>
        <w:tc>
          <w:tcPr>
            <w:tcW w:w="2477"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MK-XK</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XK</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5</w:t>
            </w:r>
          </w:p>
        </w:tc>
        <w:tc>
          <w:tcPr>
            <w:tcW w:w="2477"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RS-B</w:t>
            </w:r>
            <w:r w:rsidR="00C8557D">
              <w:rPr>
                <w:rFonts w:ascii="Arial" w:hAnsi="Arial" w:cs="Arial"/>
                <w:sz w:val="24"/>
                <w:szCs w:val="24"/>
              </w:rPr>
              <w:t>A</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RS</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6</w:t>
            </w:r>
          </w:p>
        </w:tc>
        <w:tc>
          <w:tcPr>
            <w:tcW w:w="2477" w:type="dxa"/>
          </w:tcPr>
          <w:p w:rsidR="00E6581D" w:rsidRPr="00E6581D" w:rsidRDefault="00C8557D" w:rsidP="00E6581D">
            <w:pPr>
              <w:jc w:val="center"/>
              <w:rPr>
                <w:rFonts w:ascii="Arial" w:hAnsi="Arial" w:cs="Arial"/>
                <w:sz w:val="24"/>
                <w:szCs w:val="24"/>
              </w:rPr>
            </w:pPr>
            <w:r>
              <w:rPr>
                <w:rFonts w:ascii="Arial" w:hAnsi="Arial" w:cs="Arial"/>
                <w:sz w:val="24"/>
                <w:szCs w:val="24"/>
              </w:rPr>
              <w:t>HR-BA</w:t>
            </w:r>
          </w:p>
        </w:tc>
        <w:tc>
          <w:tcPr>
            <w:tcW w:w="2691" w:type="dxa"/>
          </w:tcPr>
          <w:p w:rsidR="00E6581D" w:rsidRPr="00E6581D" w:rsidRDefault="00C8557D" w:rsidP="00E6581D">
            <w:pPr>
              <w:jc w:val="center"/>
              <w:rPr>
                <w:rFonts w:ascii="Arial" w:hAnsi="Arial" w:cs="Arial"/>
                <w:sz w:val="24"/>
                <w:szCs w:val="24"/>
              </w:rPr>
            </w:pPr>
            <w:r>
              <w:rPr>
                <w:rFonts w:ascii="Arial" w:hAnsi="Arial" w:cs="Arial"/>
                <w:sz w:val="24"/>
                <w:szCs w:val="24"/>
              </w:rPr>
              <w:t>HR</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7</w:t>
            </w:r>
          </w:p>
        </w:tc>
        <w:tc>
          <w:tcPr>
            <w:tcW w:w="2477" w:type="dxa"/>
          </w:tcPr>
          <w:p w:rsidR="00E6581D" w:rsidRPr="00E6581D" w:rsidRDefault="00C8557D" w:rsidP="00E6581D">
            <w:pPr>
              <w:jc w:val="center"/>
              <w:rPr>
                <w:rFonts w:ascii="Arial" w:hAnsi="Arial" w:cs="Arial"/>
                <w:sz w:val="24"/>
                <w:szCs w:val="24"/>
              </w:rPr>
            </w:pPr>
            <w:r>
              <w:rPr>
                <w:rFonts w:ascii="Arial" w:hAnsi="Arial" w:cs="Arial"/>
                <w:sz w:val="24"/>
                <w:szCs w:val="24"/>
              </w:rPr>
              <w:t>HR</w:t>
            </w:r>
            <w:r w:rsidR="00E6581D" w:rsidRPr="00E6581D">
              <w:rPr>
                <w:rFonts w:ascii="Arial" w:hAnsi="Arial" w:cs="Arial"/>
                <w:sz w:val="24"/>
                <w:szCs w:val="24"/>
              </w:rPr>
              <w:t>-RS</w:t>
            </w:r>
          </w:p>
        </w:tc>
        <w:tc>
          <w:tcPr>
            <w:tcW w:w="2691" w:type="dxa"/>
          </w:tcPr>
          <w:p w:rsidR="00E6581D" w:rsidRPr="00E6581D" w:rsidRDefault="00E6581D" w:rsidP="00E6581D">
            <w:pPr>
              <w:jc w:val="center"/>
              <w:rPr>
                <w:rFonts w:ascii="Arial" w:hAnsi="Arial" w:cs="Arial"/>
                <w:sz w:val="24"/>
                <w:szCs w:val="24"/>
              </w:rPr>
            </w:pPr>
            <w:r w:rsidRPr="00E6581D">
              <w:rPr>
                <w:rFonts w:ascii="Arial" w:hAnsi="Arial" w:cs="Arial"/>
                <w:sz w:val="24"/>
                <w:szCs w:val="24"/>
              </w:rPr>
              <w:t>RS</w:t>
            </w:r>
          </w:p>
        </w:tc>
      </w:tr>
      <w:tr w:rsidR="00E6581D" w:rsidRPr="00E6581D" w:rsidTr="00452D00">
        <w:tc>
          <w:tcPr>
            <w:tcW w:w="1038" w:type="dxa"/>
          </w:tcPr>
          <w:p w:rsidR="00E6581D" w:rsidRPr="00E6581D" w:rsidRDefault="00C8557D" w:rsidP="00E6581D">
            <w:pPr>
              <w:jc w:val="both"/>
              <w:rPr>
                <w:rFonts w:ascii="Arial" w:hAnsi="Arial" w:cs="Arial"/>
                <w:sz w:val="24"/>
                <w:szCs w:val="24"/>
              </w:rPr>
            </w:pPr>
            <w:r>
              <w:rPr>
                <w:rFonts w:ascii="Arial" w:hAnsi="Arial" w:cs="Arial"/>
                <w:sz w:val="24"/>
                <w:szCs w:val="24"/>
              </w:rPr>
              <w:t>8</w:t>
            </w:r>
          </w:p>
        </w:tc>
        <w:tc>
          <w:tcPr>
            <w:tcW w:w="2477" w:type="dxa"/>
          </w:tcPr>
          <w:p w:rsidR="00E6581D" w:rsidRPr="00E6581D" w:rsidRDefault="00C8557D" w:rsidP="00E6581D">
            <w:pPr>
              <w:jc w:val="center"/>
              <w:rPr>
                <w:rFonts w:ascii="Arial" w:hAnsi="Arial" w:cs="Arial"/>
                <w:sz w:val="24"/>
                <w:szCs w:val="24"/>
              </w:rPr>
            </w:pPr>
            <w:r>
              <w:rPr>
                <w:rFonts w:ascii="Arial" w:hAnsi="Arial" w:cs="Arial"/>
                <w:sz w:val="24"/>
                <w:szCs w:val="24"/>
              </w:rPr>
              <w:t>HR</w:t>
            </w:r>
            <w:r w:rsidR="00E6581D" w:rsidRPr="00E6581D">
              <w:rPr>
                <w:rFonts w:ascii="Arial" w:hAnsi="Arial" w:cs="Arial"/>
                <w:sz w:val="24"/>
                <w:szCs w:val="24"/>
              </w:rPr>
              <w:t>-MNE</w:t>
            </w:r>
          </w:p>
        </w:tc>
        <w:tc>
          <w:tcPr>
            <w:tcW w:w="2691" w:type="dxa"/>
          </w:tcPr>
          <w:p w:rsidR="00E6581D" w:rsidRPr="00E6581D" w:rsidRDefault="00C8557D" w:rsidP="00E6581D">
            <w:pPr>
              <w:jc w:val="center"/>
              <w:rPr>
                <w:rFonts w:ascii="Arial" w:hAnsi="Arial" w:cs="Arial"/>
                <w:sz w:val="24"/>
                <w:szCs w:val="24"/>
              </w:rPr>
            </w:pPr>
            <w:r>
              <w:rPr>
                <w:rFonts w:ascii="Arial" w:hAnsi="Arial" w:cs="Arial"/>
                <w:sz w:val="24"/>
                <w:szCs w:val="24"/>
              </w:rPr>
              <w:t>HR</w:t>
            </w:r>
          </w:p>
        </w:tc>
      </w:tr>
    </w:tbl>
    <w:p w:rsidR="00E6581D" w:rsidRPr="00E6581D" w:rsidRDefault="00E6581D" w:rsidP="00E6581D">
      <w:pPr>
        <w:spacing w:after="0" w:line="240" w:lineRule="auto"/>
        <w:jc w:val="both"/>
        <w:rPr>
          <w:rFonts w:ascii="Arial" w:hAnsi="Arial" w:cs="Arial"/>
          <w:sz w:val="24"/>
          <w:szCs w:val="24"/>
        </w:rPr>
      </w:pPr>
    </w:p>
    <w:p w:rsidR="00E6581D" w:rsidRPr="00E6581D" w:rsidRDefault="00E6581D" w:rsidP="00E6581D">
      <w:pPr>
        <w:spacing w:after="0" w:line="240" w:lineRule="auto"/>
        <w:rPr>
          <w:rFonts w:ascii="Arial" w:hAnsi="Arial" w:cs="Arial"/>
          <w:sz w:val="24"/>
          <w:szCs w:val="24"/>
        </w:rPr>
      </w:pPr>
      <w:r w:rsidRPr="00E6581D">
        <w:rPr>
          <w:rFonts w:ascii="Arial" w:hAnsi="Arial" w:cs="Arial"/>
          <w:sz w:val="24"/>
          <w:szCs w:val="24"/>
        </w:rPr>
        <w:br w:type="page"/>
      </w:r>
    </w:p>
    <w:p w:rsidR="00E6581D" w:rsidRPr="005A0F1E" w:rsidRDefault="00E6581D" w:rsidP="009D4BE4">
      <w:pPr>
        <w:pStyle w:val="Heading2"/>
        <w:rPr>
          <w:sz w:val="32"/>
          <w:szCs w:val="32"/>
        </w:rPr>
      </w:pPr>
      <w:bookmarkStart w:id="3" w:name="_Toc477189258"/>
      <w:r w:rsidRPr="005A0F1E">
        <w:rPr>
          <w:sz w:val="32"/>
          <w:szCs w:val="32"/>
        </w:rPr>
        <w:lastRenderedPageBreak/>
        <w:t>1. S</w:t>
      </w:r>
      <w:r w:rsidR="009D4BE4" w:rsidRPr="005A0F1E">
        <w:rPr>
          <w:sz w:val="32"/>
          <w:szCs w:val="32"/>
        </w:rPr>
        <w:t>trategic projects</w:t>
      </w:r>
      <w:r w:rsidRPr="005A0F1E">
        <w:rPr>
          <w:sz w:val="32"/>
          <w:szCs w:val="32"/>
        </w:rPr>
        <w:t xml:space="preserve"> – definition and understanding</w:t>
      </w:r>
      <w:bookmarkEnd w:id="3"/>
    </w:p>
    <w:p w:rsidR="00C8557D" w:rsidRDefault="00C8557D" w:rsidP="00E6581D">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Strategic projects are defined as those which have a significant cross–border impact throughout the programme area and which will, on their own or in combination with other strategic projects, achieve in particular a specific objective put forward in the CBC programme document. A strategic project aims to achieve, in an extraordinarily integrative way, a significant and long lasting impact by improving peoples’ lives on the whole or large parts of the eligible programme area. It involves the main stakeholders usually responsible for the type of policy or domain in which the project is contextualized. It is beyond the scope of projects that could be funded under calls for proposals.</w:t>
      </w:r>
    </w:p>
    <w:p w:rsidR="00C8557D" w:rsidRPr="009D4BE4" w:rsidRDefault="00C8557D" w:rsidP="009D4BE4">
      <w:pPr>
        <w:spacing w:after="0" w:line="240" w:lineRule="auto"/>
        <w:jc w:val="both"/>
        <w:rPr>
          <w:rFonts w:ascii="Arial" w:hAnsi="Arial" w:cs="Arial"/>
          <w:sz w:val="24"/>
          <w:szCs w:val="24"/>
        </w:rPr>
      </w:pPr>
    </w:p>
    <w:p w:rsidR="00E6581D" w:rsidRPr="009D4BE4" w:rsidRDefault="00E6581D" w:rsidP="009D4BE4">
      <w:pPr>
        <w:pStyle w:val="ListParagraph"/>
        <w:numPr>
          <w:ilvl w:val="1"/>
          <w:numId w:val="21"/>
        </w:numPr>
        <w:spacing w:after="0" w:line="240" w:lineRule="auto"/>
        <w:rPr>
          <w:rFonts w:ascii="Arial" w:hAnsi="Arial" w:cs="Arial"/>
          <w:b/>
          <w:bCs/>
          <w:i/>
          <w:sz w:val="24"/>
          <w:szCs w:val="24"/>
        </w:rPr>
      </w:pPr>
      <w:r w:rsidRPr="009D4BE4">
        <w:rPr>
          <w:rFonts w:ascii="Arial" w:hAnsi="Arial" w:cs="Arial"/>
          <w:b/>
          <w:bCs/>
          <w:i/>
          <w:sz w:val="24"/>
          <w:szCs w:val="24"/>
        </w:rPr>
        <w:t>Do you agree with the above definition for strategic projects?</w:t>
      </w:r>
    </w:p>
    <w:p w:rsidR="00E53B77" w:rsidRDefault="00E53B77">
      <w:pPr>
        <w:spacing w:after="0" w:line="240" w:lineRule="auto"/>
        <w:rPr>
          <w:rFonts w:ascii="Arial" w:hAnsi="Arial" w:cs="Arial"/>
          <w:b/>
          <w:sz w:val="24"/>
          <w:szCs w:val="24"/>
        </w:rPr>
      </w:pPr>
    </w:p>
    <w:p w:rsidR="00E53B77" w:rsidRDefault="004F1E0E">
      <w:pPr>
        <w:spacing w:after="0" w:line="240" w:lineRule="auto"/>
        <w:jc w:val="both"/>
        <w:rPr>
          <w:rFonts w:ascii="Arial" w:hAnsi="Arial" w:cs="Arial"/>
          <w:b/>
          <w:sz w:val="24"/>
          <w:szCs w:val="24"/>
        </w:rPr>
      </w:pPr>
      <w:r w:rsidRPr="004F1E0E">
        <w:rPr>
          <w:rFonts w:ascii="Arial" w:hAnsi="Arial" w:cs="Arial"/>
          <w:sz w:val="24"/>
          <w:szCs w:val="24"/>
        </w:rPr>
        <w:t xml:space="preserve">Those respondents agreeing with the above definition were asked to choose from a list of potential characteristics and refer to the most important ones according to their opinion (the question allowed the OSs to mark up to eight characteristics). </w:t>
      </w:r>
    </w:p>
    <w:p w:rsidR="00E6581D" w:rsidRPr="00E6581D" w:rsidRDefault="00E6581D" w:rsidP="00E6581D">
      <w:pPr>
        <w:spacing w:after="0" w:line="240" w:lineRule="auto"/>
        <w:rPr>
          <w:rFonts w:ascii="Arial" w:hAnsi="Arial" w:cs="Arial"/>
        </w:rPr>
      </w:pPr>
    </w:p>
    <w:p w:rsidR="00E6581D" w:rsidRPr="00E6581D" w:rsidRDefault="00FE71DC" w:rsidP="00E6581D">
      <w:pPr>
        <w:spacing w:after="0" w:line="240" w:lineRule="auto"/>
        <w:ind w:left="-720"/>
        <w:rPr>
          <w:rFonts w:ascii="Arial" w:hAnsi="Arial" w:cs="Arial"/>
        </w:rPr>
      </w:pPr>
      <w:r>
        <w:rPr>
          <w:rFonts w:ascii="Arial" w:hAnsi="Arial" w:cs="Arial"/>
          <w:noProof/>
        </w:rPr>
        <w:pict>
          <v:oval id="_x0000_s1028" style="position:absolute;left:0;text-align:left;margin-left:32.25pt;margin-top:121.35pt;width:201pt;height:19.5pt;z-index:251661312" filled="f" fillcolor="white [3201]" strokecolor="#c0504d [3205]" strokeweight=".25pt">
            <v:shadow color="#868686"/>
          </v:oval>
        </w:pict>
      </w:r>
      <w:r>
        <w:rPr>
          <w:rFonts w:ascii="Arial" w:hAnsi="Arial" w:cs="Arial"/>
          <w:noProof/>
        </w:rPr>
        <w:pict>
          <v:oval id="_x0000_s1041" style="position:absolute;left:0;text-align:left;margin-left:-22.5pt;margin-top:53.6pt;width:259.5pt;height:19.5pt;z-index:251674624" filled="f" fillcolor="white [3201]" strokecolor="#00b050" strokeweight=".25pt">
            <v:shadow color="#868686"/>
          </v:oval>
        </w:pict>
      </w:r>
      <w:r>
        <w:rPr>
          <w:rFonts w:ascii="Arial" w:hAnsi="Arial" w:cs="Arial"/>
          <w:noProof/>
        </w:rPr>
        <w:pict>
          <v:oval id="_x0000_s1042" style="position:absolute;left:0;text-align:left;margin-left:36pt;margin-top:101.85pt;width:201pt;height:19.5pt;z-index:251675648" filled="f" fillcolor="white [3201]" strokecolor="#00b050" strokeweight=".25pt">
            <v:shadow color="#868686"/>
          </v:oval>
        </w:pict>
      </w:r>
      <w:r>
        <w:rPr>
          <w:rFonts w:ascii="Arial" w:hAnsi="Arial" w:cs="Arial"/>
          <w:noProof/>
        </w:rPr>
        <w:pict>
          <v:oval id="_x0000_s1027" style="position:absolute;left:0;text-align:left;margin-left:108.75pt;margin-top:294.75pt;width:135.75pt;height:19.5pt;z-index:251660288" filled="f" fillcolor="white [3201]" strokecolor="#c0504d [3205]" strokeweight=".25pt">
            <v:shadow color="#868686"/>
          </v:oval>
        </w:pict>
      </w:r>
      <w:r>
        <w:rPr>
          <w:rFonts w:ascii="Arial" w:hAnsi="Arial" w:cs="Arial"/>
          <w:noProof/>
        </w:rPr>
        <w:pict>
          <v:oval id="_x0000_s1026" style="position:absolute;left:0;text-align:left;margin-left:132pt;margin-top:215.25pt;width:105pt;height:19.5pt;z-index:251659264" filled="f" fillcolor="white [3201]" strokecolor="#c0504d [3205]" strokeweight=".25pt">
            <v:shadow color="#868686"/>
          </v:oval>
        </w:pict>
      </w:r>
      <w:r w:rsidR="00E6581D" w:rsidRPr="00E6581D">
        <w:rPr>
          <w:rFonts w:ascii="Arial" w:hAnsi="Arial" w:cs="Arial"/>
          <w:noProof/>
          <w:lang w:val="en-US"/>
        </w:rPr>
        <w:drawing>
          <wp:inline distT="0" distB="0" distL="0" distR="0">
            <wp:extent cx="6924675" cy="4629150"/>
            <wp:effectExtent l="19050" t="0" r="9525" b="0"/>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6581D" w:rsidRPr="00E6581D" w:rsidRDefault="00E6581D" w:rsidP="00E6581D">
      <w:pPr>
        <w:spacing w:after="0" w:line="240" w:lineRule="auto"/>
        <w:ind w:left="-720"/>
        <w:rPr>
          <w:rFonts w:ascii="Arial" w:hAnsi="Arial" w:cs="Arial"/>
          <w:i/>
          <w:color w:val="4F81BD" w:themeColor="accent1"/>
          <w:sz w:val="20"/>
          <w:szCs w:val="20"/>
        </w:rPr>
      </w:pPr>
      <w:r w:rsidRPr="00E6581D">
        <w:rPr>
          <w:rFonts w:ascii="Arial" w:hAnsi="Arial" w:cs="Arial"/>
          <w:i/>
          <w:color w:val="4F81BD" w:themeColor="accent1"/>
          <w:sz w:val="20"/>
          <w:szCs w:val="20"/>
        </w:rPr>
        <w:t>Q 1.1 Do you agree with the definition for strategic projects?</w:t>
      </w:r>
      <w:r w:rsidRPr="00E6581D">
        <w:rPr>
          <w:rFonts w:ascii="Arial" w:hAnsi="Arial" w:cs="Arial"/>
          <w:i/>
          <w:sz w:val="20"/>
          <w:szCs w:val="20"/>
        </w:rPr>
        <w:t xml:space="preserve"> </w:t>
      </w:r>
      <w:r w:rsidRPr="00E6581D">
        <w:rPr>
          <w:rFonts w:ascii="Arial" w:hAnsi="Arial" w:cs="Arial"/>
          <w:i/>
          <w:color w:val="4F81BD" w:themeColor="accent1"/>
          <w:sz w:val="20"/>
          <w:szCs w:val="20"/>
        </w:rPr>
        <w:t>If ‘yes’, please select from the list of characteristics below, those eight that you consider the most important</w:t>
      </w:r>
    </w:p>
    <w:p w:rsidR="00E6581D" w:rsidRPr="00E6581D" w:rsidRDefault="00E6581D" w:rsidP="00E6581D">
      <w:pPr>
        <w:spacing w:after="0" w:line="240" w:lineRule="auto"/>
        <w:ind w:left="-720"/>
        <w:rPr>
          <w:rFonts w:ascii="Arial" w:hAnsi="Arial" w:cs="Arial"/>
        </w:rPr>
      </w:pPr>
    </w:p>
    <w:p w:rsidR="00E53B77" w:rsidRDefault="00E6581D">
      <w:pPr>
        <w:spacing w:after="0" w:line="240" w:lineRule="auto"/>
        <w:jc w:val="both"/>
        <w:rPr>
          <w:rFonts w:ascii="Arial" w:hAnsi="Arial" w:cs="Arial"/>
          <w:sz w:val="24"/>
          <w:szCs w:val="24"/>
        </w:rPr>
      </w:pPr>
      <w:r w:rsidRPr="00020748">
        <w:rPr>
          <w:rFonts w:ascii="Arial" w:hAnsi="Arial" w:cs="Arial"/>
          <w:sz w:val="24"/>
          <w:szCs w:val="24"/>
        </w:rPr>
        <w:lastRenderedPageBreak/>
        <w:t>These characteristics provide a fundamental understanding between the CBC stakeholders of what is meant “strategic” for projects under the IPA CBC, and are summarised in the diagram above.</w:t>
      </w:r>
    </w:p>
    <w:p w:rsidR="00E6581D" w:rsidRPr="00E6581D" w:rsidRDefault="00E6581D" w:rsidP="00020748">
      <w:pPr>
        <w:spacing w:after="0" w:line="240" w:lineRule="auto"/>
        <w:rPr>
          <w:rFonts w:ascii="Arial" w:hAnsi="Arial" w:cs="Arial"/>
        </w:rPr>
      </w:pPr>
    </w:p>
    <w:p w:rsidR="00E53B77" w:rsidRDefault="00E6581D">
      <w:pPr>
        <w:spacing w:after="0" w:line="240" w:lineRule="auto"/>
        <w:jc w:val="both"/>
        <w:rPr>
          <w:rFonts w:ascii="Arial" w:hAnsi="Arial" w:cs="Arial"/>
          <w:sz w:val="24"/>
          <w:szCs w:val="24"/>
        </w:rPr>
      </w:pPr>
      <w:r w:rsidRPr="00E6581D">
        <w:rPr>
          <w:rFonts w:ascii="Arial" w:hAnsi="Arial" w:cs="Arial"/>
          <w:sz w:val="24"/>
          <w:szCs w:val="24"/>
        </w:rPr>
        <w:t xml:space="preserve">Out of </w:t>
      </w:r>
      <w:r w:rsidR="00020748">
        <w:rPr>
          <w:rFonts w:ascii="Arial" w:hAnsi="Arial" w:cs="Arial"/>
          <w:sz w:val="24"/>
          <w:szCs w:val="24"/>
        </w:rPr>
        <w:t xml:space="preserve">the </w:t>
      </w:r>
      <w:r w:rsidRPr="00E6581D">
        <w:rPr>
          <w:rFonts w:ascii="Arial" w:hAnsi="Arial" w:cs="Arial"/>
          <w:sz w:val="24"/>
          <w:szCs w:val="24"/>
        </w:rPr>
        <w:t xml:space="preserve">16 </w:t>
      </w:r>
      <w:r w:rsidRPr="00E6581D">
        <w:rPr>
          <w:rFonts w:ascii="Arial" w:hAnsi="Arial" w:cs="Arial"/>
          <w:b/>
          <w:sz w:val="24"/>
          <w:szCs w:val="24"/>
        </w:rPr>
        <w:t>characteristics</w:t>
      </w:r>
      <w:r w:rsidRPr="00E6581D">
        <w:rPr>
          <w:rFonts w:ascii="Arial" w:hAnsi="Arial" w:cs="Arial"/>
          <w:sz w:val="24"/>
          <w:szCs w:val="24"/>
        </w:rPr>
        <w:t xml:space="preserve"> available for prioritization, the following five proved to be the most </w:t>
      </w:r>
      <w:r w:rsidR="00020748">
        <w:rPr>
          <w:rFonts w:ascii="Arial" w:hAnsi="Arial" w:cs="Arial"/>
          <w:sz w:val="24"/>
          <w:szCs w:val="24"/>
        </w:rPr>
        <w:t>popular amongst</w:t>
      </w:r>
      <w:r w:rsidRPr="00E6581D">
        <w:rPr>
          <w:rFonts w:ascii="Arial" w:hAnsi="Arial" w:cs="Arial"/>
          <w:sz w:val="24"/>
          <w:szCs w:val="24"/>
        </w:rPr>
        <w:t xml:space="preserve"> the </w:t>
      </w:r>
      <w:r w:rsidR="009B136D">
        <w:rPr>
          <w:rFonts w:ascii="Arial" w:hAnsi="Arial" w:cs="Arial"/>
          <w:sz w:val="24"/>
          <w:szCs w:val="24"/>
        </w:rPr>
        <w:t>respondents</w:t>
      </w:r>
      <w:r w:rsidRPr="00E6581D">
        <w:rPr>
          <w:rFonts w:ascii="Arial" w:hAnsi="Arial" w:cs="Arial"/>
          <w:sz w:val="24"/>
          <w:szCs w:val="24"/>
        </w:rPr>
        <w:t>.</w:t>
      </w:r>
    </w:p>
    <w:p w:rsidR="00020748" w:rsidRPr="002A6F3F" w:rsidRDefault="00020748" w:rsidP="002A6F3F">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242"/>
      </w:tblGrid>
      <w:tr w:rsidR="00020748" w:rsidRPr="002A6F3F" w:rsidTr="005A0F1E">
        <w:tc>
          <w:tcPr>
            <w:tcW w:w="9242" w:type="dxa"/>
            <w:shd w:val="clear" w:color="auto" w:fill="FDE9D9" w:themeFill="accent6" w:themeFillTint="33"/>
          </w:tcPr>
          <w:p w:rsidR="00020748" w:rsidRPr="002A6F3F" w:rsidRDefault="00020748" w:rsidP="002A6F3F">
            <w:pPr>
              <w:pStyle w:val="ListParagraph"/>
              <w:numPr>
                <w:ilvl w:val="0"/>
                <w:numId w:val="27"/>
              </w:numPr>
              <w:rPr>
                <w:rFonts w:ascii="Arial" w:hAnsi="Arial" w:cs="Arial"/>
                <w:sz w:val="24"/>
                <w:szCs w:val="24"/>
              </w:rPr>
            </w:pPr>
            <w:r w:rsidRPr="002A6F3F">
              <w:rPr>
                <w:rFonts w:ascii="Arial" w:hAnsi="Arial" w:cs="Arial"/>
                <w:sz w:val="24"/>
                <w:szCs w:val="24"/>
              </w:rPr>
              <w:t xml:space="preserve">Produce long lasting effects </w:t>
            </w:r>
          </w:p>
          <w:p w:rsidR="00020748" w:rsidRPr="002A6F3F" w:rsidRDefault="00020748" w:rsidP="002A6F3F">
            <w:pPr>
              <w:pStyle w:val="ListParagraph"/>
              <w:numPr>
                <w:ilvl w:val="0"/>
                <w:numId w:val="27"/>
              </w:numPr>
              <w:rPr>
                <w:rFonts w:ascii="Arial" w:hAnsi="Arial" w:cs="Arial"/>
                <w:sz w:val="24"/>
                <w:szCs w:val="24"/>
              </w:rPr>
            </w:pPr>
            <w:r w:rsidRPr="002A6F3F">
              <w:rPr>
                <w:rFonts w:ascii="Arial" w:hAnsi="Arial" w:cs="Arial"/>
                <w:sz w:val="24"/>
                <w:szCs w:val="24"/>
              </w:rPr>
              <w:t xml:space="preserve">Entail a tangible impact </w:t>
            </w:r>
          </w:p>
          <w:p w:rsidR="00020748" w:rsidRPr="002A6F3F" w:rsidRDefault="00020748" w:rsidP="002A6F3F">
            <w:pPr>
              <w:pStyle w:val="ListParagraph"/>
              <w:numPr>
                <w:ilvl w:val="0"/>
                <w:numId w:val="27"/>
              </w:numPr>
              <w:rPr>
                <w:rFonts w:ascii="Arial" w:hAnsi="Arial" w:cs="Arial"/>
                <w:sz w:val="24"/>
                <w:szCs w:val="24"/>
              </w:rPr>
            </w:pPr>
            <w:r w:rsidRPr="002A6F3F">
              <w:rPr>
                <w:rFonts w:ascii="Arial" w:hAnsi="Arial" w:cs="Arial"/>
                <w:sz w:val="24"/>
                <w:szCs w:val="24"/>
              </w:rPr>
              <w:t>Contribute to the improvement of life of the citizens in the eligible border area</w:t>
            </w:r>
          </w:p>
          <w:p w:rsidR="00020748" w:rsidRPr="002A6F3F" w:rsidRDefault="00020748" w:rsidP="002A6F3F">
            <w:pPr>
              <w:pStyle w:val="ListParagraph"/>
              <w:numPr>
                <w:ilvl w:val="0"/>
                <w:numId w:val="27"/>
              </w:numPr>
              <w:rPr>
                <w:rFonts w:ascii="Arial" w:hAnsi="Arial" w:cs="Arial"/>
                <w:sz w:val="24"/>
                <w:szCs w:val="24"/>
              </w:rPr>
            </w:pPr>
            <w:r w:rsidRPr="002A6F3F">
              <w:rPr>
                <w:rFonts w:ascii="Arial" w:hAnsi="Arial" w:cs="Arial"/>
                <w:sz w:val="24"/>
                <w:szCs w:val="24"/>
              </w:rPr>
              <w:t>Attract other financial contributions from different resources</w:t>
            </w:r>
          </w:p>
          <w:p w:rsidR="00020748" w:rsidRPr="002A6F3F" w:rsidRDefault="00020748" w:rsidP="002A6F3F">
            <w:pPr>
              <w:pStyle w:val="ListParagraph"/>
              <w:numPr>
                <w:ilvl w:val="0"/>
                <w:numId w:val="27"/>
              </w:numPr>
              <w:rPr>
                <w:rFonts w:ascii="Arial" w:hAnsi="Arial" w:cs="Arial"/>
                <w:sz w:val="24"/>
                <w:szCs w:val="24"/>
              </w:rPr>
            </w:pPr>
            <w:r w:rsidRPr="002A6F3F">
              <w:rPr>
                <w:rFonts w:ascii="Arial" w:hAnsi="Arial" w:cs="Arial"/>
                <w:sz w:val="24"/>
                <w:szCs w:val="24"/>
              </w:rPr>
              <w:t>Have an added value for the implementation of local/regional/national strategies</w:t>
            </w:r>
          </w:p>
          <w:p w:rsidR="00020748" w:rsidRPr="002A6F3F" w:rsidRDefault="002A6F3F" w:rsidP="002A6F3F">
            <w:pPr>
              <w:tabs>
                <w:tab w:val="left" w:pos="1617"/>
              </w:tabs>
              <w:rPr>
                <w:rFonts w:ascii="Arial" w:hAnsi="Arial" w:cs="Arial"/>
                <w:sz w:val="24"/>
                <w:szCs w:val="24"/>
              </w:rPr>
            </w:pPr>
            <w:r>
              <w:rPr>
                <w:rFonts w:ascii="Arial" w:hAnsi="Arial" w:cs="Arial"/>
                <w:sz w:val="24"/>
                <w:szCs w:val="24"/>
              </w:rPr>
              <w:tab/>
            </w:r>
          </w:p>
        </w:tc>
      </w:tr>
    </w:tbl>
    <w:p w:rsidR="00020748" w:rsidRPr="002A6F3F" w:rsidRDefault="00020748" w:rsidP="002A6F3F">
      <w:pPr>
        <w:spacing w:after="0" w:line="240" w:lineRule="auto"/>
        <w:rPr>
          <w:rFonts w:ascii="Arial" w:hAnsi="Arial" w:cs="Arial"/>
          <w:sz w:val="24"/>
          <w:szCs w:val="24"/>
        </w:rPr>
      </w:pPr>
    </w:p>
    <w:p w:rsidR="00E6581D" w:rsidRPr="002A6F3F" w:rsidRDefault="00E6581D" w:rsidP="00E6581D">
      <w:pPr>
        <w:spacing w:after="0" w:line="240" w:lineRule="auto"/>
        <w:jc w:val="both"/>
        <w:rPr>
          <w:rFonts w:ascii="Arial" w:eastAsia="Times New Roman" w:hAnsi="Arial" w:cs="Arial"/>
          <w:i/>
          <w:color w:val="000000"/>
        </w:rPr>
      </w:pPr>
      <w:r w:rsidRPr="00E6581D">
        <w:rPr>
          <w:rFonts w:ascii="Arial" w:hAnsi="Arial" w:cs="Arial"/>
          <w:sz w:val="24"/>
          <w:szCs w:val="24"/>
        </w:rPr>
        <w:t>Only the OS</w:t>
      </w:r>
      <w:r w:rsidR="002A6F3F">
        <w:rPr>
          <w:rFonts w:ascii="Arial" w:hAnsi="Arial" w:cs="Arial"/>
          <w:sz w:val="24"/>
          <w:szCs w:val="24"/>
        </w:rPr>
        <w:t xml:space="preserve"> from the former Yugoslav Republic of Macedonia</w:t>
      </w:r>
      <w:r w:rsidRPr="00E6581D">
        <w:rPr>
          <w:rFonts w:ascii="Arial" w:hAnsi="Arial" w:cs="Arial"/>
          <w:sz w:val="24"/>
          <w:szCs w:val="24"/>
        </w:rPr>
        <w:t xml:space="preserve"> brought up another opinion on the strategic projects, namely: </w:t>
      </w:r>
      <w:r w:rsidR="004F1E0E" w:rsidRPr="004F1E0E">
        <w:rPr>
          <w:rFonts w:ascii="Arial" w:hAnsi="Arial" w:cs="Arial"/>
          <w:i/>
          <w:sz w:val="24"/>
          <w:szCs w:val="24"/>
        </w:rPr>
        <w:t>‘’</w:t>
      </w:r>
      <w:r w:rsidR="004F1E0E" w:rsidRPr="004F1E0E">
        <w:rPr>
          <w:rFonts w:ascii="Arial" w:eastAsia="Times New Roman" w:hAnsi="Arial" w:cs="Arial"/>
          <w:i/>
          <w:color w:val="000000"/>
          <w:sz w:val="24"/>
          <w:szCs w:val="24"/>
        </w:rPr>
        <w:t xml:space="preserve">The CBC component goal is creating new partnerships, get to know each other cultures, bringing people together, therefore the allocation for this component is too small in compare to other components. There </w:t>
      </w:r>
      <w:proofErr w:type="gramStart"/>
      <w:r w:rsidR="004F1E0E" w:rsidRPr="004F1E0E">
        <w:rPr>
          <w:rFonts w:ascii="Arial" w:eastAsia="Times New Roman" w:hAnsi="Arial" w:cs="Arial"/>
          <w:i/>
          <w:color w:val="000000"/>
          <w:sz w:val="24"/>
          <w:szCs w:val="24"/>
        </w:rPr>
        <w:t>are</w:t>
      </w:r>
      <w:proofErr w:type="gramEnd"/>
      <w:r w:rsidR="004F1E0E" w:rsidRPr="004F1E0E">
        <w:rPr>
          <w:rFonts w:ascii="Arial" w:eastAsia="Times New Roman" w:hAnsi="Arial" w:cs="Arial"/>
          <w:i/>
          <w:color w:val="000000"/>
          <w:sz w:val="24"/>
          <w:szCs w:val="24"/>
        </w:rPr>
        <w:t xml:space="preserve"> other IPA components with even higher allocation in, which can be used for strategic projects, which mainly includes cooperation between the main stakeholders’’.</w:t>
      </w:r>
    </w:p>
    <w:p w:rsidR="002A6F3F" w:rsidRDefault="002A6F3F" w:rsidP="00E6581D">
      <w:pPr>
        <w:spacing w:after="0" w:line="240" w:lineRule="auto"/>
        <w:jc w:val="both"/>
        <w:rPr>
          <w:rFonts w:ascii="Arial" w:eastAsia="Times New Roman" w:hAnsi="Arial" w:cs="Arial"/>
          <w:color w:val="000000"/>
          <w:sz w:val="24"/>
          <w:szCs w:val="24"/>
        </w:rPr>
      </w:pPr>
    </w:p>
    <w:p w:rsidR="00E6581D" w:rsidRPr="00E6581D" w:rsidRDefault="002A6F3F" w:rsidP="00E6581D">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The technical working group</w:t>
      </w:r>
      <w:r w:rsidR="00673202">
        <w:rPr>
          <w:rFonts w:ascii="Arial" w:eastAsia="Times New Roman" w:hAnsi="Arial" w:cs="Arial"/>
          <w:color w:val="000000"/>
          <w:sz w:val="24"/>
          <w:szCs w:val="24"/>
        </w:rPr>
        <w:t xml:space="preserve"> (TWG)</w:t>
      </w:r>
      <w:r>
        <w:rPr>
          <w:rFonts w:ascii="Arial" w:eastAsia="Times New Roman" w:hAnsi="Arial" w:cs="Arial"/>
          <w:color w:val="000000"/>
          <w:sz w:val="24"/>
          <w:szCs w:val="24"/>
        </w:rPr>
        <w:t xml:space="preserve"> in charge of discussing a method for identifying, selecting and implementing strategic projects will have to deal with another important question, to wit: ‘Whose perspective has to prevail in determining whether a project is strategic?’ </w:t>
      </w:r>
      <w:r w:rsidR="00E6581D" w:rsidRPr="00E6581D">
        <w:rPr>
          <w:rFonts w:ascii="Arial" w:eastAsia="Times New Roman" w:hAnsi="Arial" w:cs="Arial"/>
          <w:color w:val="000000"/>
          <w:sz w:val="24"/>
          <w:szCs w:val="24"/>
        </w:rPr>
        <w:t xml:space="preserve">This is a question that is actually dealing with the “quality of a strategic project”. Is it strategic for the local government or only for the regional government within the eligible area? Does it represent </w:t>
      </w:r>
      <w:r w:rsidR="007C5B06">
        <w:rPr>
          <w:rFonts w:ascii="Arial" w:eastAsia="Times New Roman" w:hAnsi="Arial" w:cs="Arial"/>
          <w:color w:val="000000"/>
          <w:sz w:val="24"/>
          <w:szCs w:val="24"/>
        </w:rPr>
        <w:t>a common</w:t>
      </w:r>
      <w:r w:rsidR="00E6581D" w:rsidRPr="00E6581D">
        <w:rPr>
          <w:rFonts w:ascii="Arial" w:eastAsia="Times New Roman" w:hAnsi="Arial" w:cs="Arial"/>
          <w:color w:val="000000"/>
          <w:sz w:val="24"/>
          <w:szCs w:val="24"/>
        </w:rPr>
        <w:t xml:space="preserve"> interest between different tiers of government? </w:t>
      </w:r>
    </w:p>
    <w:p w:rsidR="007C5B06" w:rsidRDefault="007C5B06" w:rsidP="00E6581D">
      <w:pPr>
        <w:spacing w:after="0" w:line="240" w:lineRule="auto"/>
        <w:jc w:val="both"/>
        <w:rPr>
          <w:rFonts w:ascii="Arial" w:eastAsia="Times New Roman" w:hAnsi="Arial" w:cs="Arial"/>
          <w:color w:val="000000"/>
          <w:sz w:val="24"/>
          <w:szCs w:val="24"/>
        </w:rPr>
      </w:pPr>
    </w:p>
    <w:p w:rsidR="00E6581D" w:rsidRPr="00E6581D" w:rsidRDefault="00E6581D" w:rsidP="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color w:val="000000"/>
          <w:sz w:val="24"/>
          <w:szCs w:val="24"/>
        </w:rPr>
        <w:t xml:space="preserve">In connection to this, </w:t>
      </w:r>
      <w:r w:rsidR="007C5B06">
        <w:rPr>
          <w:rFonts w:ascii="Arial" w:eastAsia="Times New Roman" w:hAnsi="Arial" w:cs="Arial"/>
          <w:color w:val="000000"/>
          <w:sz w:val="24"/>
          <w:szCs w:val="24"/>
        </w:rPr>
        <w:t>one can formulate another important question, namely: ‘</w:t>
      </w:r>
      <w:r w:rsidRPr="00E6581D">
        <w:rPr>
          <w:rFonts w:ascii="Arial" w:eastAsia="Times New Roman" w:hAnsi="Arial" w:cs="Arial"/>
          <w:color w:val="000000"/>
          <w:sz w:val="24"/>
          <w:szCs w:val="24"/>
        </w:rPr>
        <w:t xml:space="preserve">who has or can have access to funds to be able to steer the process of generation of </w:t>
      </w:r>
      <w:r w:rsidR="007C5B06">
        <w:rPr>
          <w:rFonts w:ascii="Arial" w:eastAsia="Times New Roman" w:hAnsi="Arial" w:cs="Arial"/>
          <w:color w:val="000000"/>
          <w:sz w:val="24"/>
          <w:szCs w:val="24"/>
        </w:rPr>
        <w:t xml:space="preserve">a </w:t>
      </w:r>
      <w:r w:rsidRPr="00E6581D">
        <w:rPr>
          <w:rFonts w:ascii="Arial" w:eastAsia="Times New Roman" w:hAnsi="Arial" w:cs="Arial"/>
          <w:color w:val="000000"/>
          <w:sz w:val="24"/>
          <w:szCs w:val="24"/>
        </w:rPr>
        <w:t>strategic project</w:t>
      </w:r>
      <w:r w:rsidR="007C5B06">
        <w:rPr>
          <w:rFonts w:ascii="Arial" w:eastAsia="Times New Roman" w:hAnsi="Arial" w:cs="Arial"/>
          <w:color w:val="000000"/>
          <w:sz w:val="24"/>
          <w:szCs w:val="24"/>
        </w:rPr>
        <w:t>?’</w:t>
      </w:r>
      <w:r w:rsidRPr="00E6581D">
        <w:rPr>
          <w:rFonts w:ascii="Arial" w:eastAsia="Times New Roman" w:hAnsi="Arial" w:cs="Arial"/>
          <w:color w:val="000000"/>
          <w:sz w:val="24"/>
          <w:szCs w:val="24"/>
        </w:rPr>
        <w:t xml:space="preserve"> Experience so far from the IPA CBC proves that</w:t>
      </w:r>
      <w:r w:rsidR="007C5B06">
        <w:rPr>
          <w:rFonts w:ascii="Arial" w:eastAsia="Times New Roman" w:hAnsi="Arial" w:cs="Arial"/>
          <w:color w:val="000000"/>
          <w:sz w:val="24"/>
          <w:szCs w:val="24"/>
        </w:rPr>
        <w:t>,</w:t>
      </w:r>
      <w:r w:rsidRPr="00E6581D">
        <w:rPr>
          <w:rFonts w:ascii="Arial" w:eastAsia="Times New Roman" w:hAnsi="Arial" w:cs="Arial"/>
          <w:color w:val="000000"/>
          <w:sz w:val="24"/>
          <w:szCs w:val="24"/>
        </w:rPr>
        <w:t xml:space="preserve"> in the vast majority of cases, </w:t>
      </w:r>
      <w:r w:rsidR="007B0913">
        <w:rPr>
          <w:rFonts w:ascii="Arial" w:eastAsia="Times New Roman" w:hAnsi="Arial" w:cs="Arial"/>
          <w:color w:val="000000"/>
          <w:sz w:val="24"/>
          <w:szCs w:val="24"/>
        </w:rPr>
        <w:t>the fact that there have been financial leftovers from the allocations of a call for proposals</w:t>
      </w:r>
      <w:r w:rsidRPr="00E6581D">
        <w:rPr>
          <w:rFonts w:ascii="Arial" w:eastAsia="Times New Roman" w:hAnsi="Arial" w:cs="Arial"/>
          <w:color w:val="000000"/>
          <w:sz w:val="24"/>
          <w:szCs w:val="24"/>
        </w:rPr>
        <w:t xml:space="preserve"> </w:t>
      </w:r>
      <w:r w:rsidR="007B0913">
        <w:rPr>
          <w:rFonts w:ascii="Arial" w:eastAsia="Times New Roman" w:hAnsi="Arial" w:cs="Arial"/>
          <w:color w:val="000000"/>
          <w:sz w:val="24"/>
          <w:szCs w:val="24"/>
        </w:rPr>
        <w:t>becomes</w:t>
      </w:r>
      <w:r w:rsidRPr="00E6581D">
        <w:rPr>
          <w:rFonts w:ascii="Arial" w:eastAsia="Times New Roman" w:hAnsi="Arial" w:cs="Arial"/>
          <w:color w:val="000000"/>
          <w:sz w:val="24"/>
          <w:szCs w:val="24"/>
        </w:rPr>
        <w:t xml:space="preserve"> the means that steers the generation of a strategic project. More specific</w:t>
      </w:r>
      <w:r w:rsidR="007B0913">
        <w:rPr>
          <w:rFonts w:ascii="Arial" w:eastAsia="Times New Roman" w:hAnsi="Arial" w:cs="Arial"/>
          <w:color w:val="000000"/>
          <w:sz w:val="24"/>
          <w:szCs w:val="24"/>
        </w:rPr>
        <w:t>ally</w:t>
      </w:r>
      <w:r w:rsidRPr="00E6581D">
        <w:rPr>
          <w:rFonts w:ascii="Arial" w:eastAsia="Times New Roman" w:hAnsi="Arial" w:cs="Arial"/>
          <w:color w:val="000000"/>
          <w:sz w:val="24"/>
          <w:szCs w:val="24"/>
        </w:rPr>
        <w:t xml:space="preserve">, </w:t>
      </w:r>
      <w:r w:rsidR="007B0913">
        <w:rPr>
          <w:rFonts w:ascii="Arial" w:eastAsia="Times New Roman" w:hAnsi="Arial" w:cs="Arial"/>
          <w:color w:val="000000"/>
          <w:sz w:val="24"/>
          <w:szCs w:val="24"/>
        </w:rPr>
        <w:t xml:space="preserve">a project whose value can match the amount of the leftovers becomes in most cases a strategic one.  </w:t>
      </w:r>
    </w:p>
    <w:p w:rsidR="002A6F3F" w:rsidRDefault="002A6F3F" w:rsidP="00E6581D">
      <w:pPr>
        <w:autoSpaceDE w:val="0"/>
        <w:autoSpaceDN w:val="0"/>
        <w:adjustRightInd w:val="0"/>
        <w:spacing w:after="0" w:line="240" w:lineRule="auto"/>
        <w:jc w:val="both"/>
        <w:rPr>
          <w:rFonts w:ascii="Arial" w:eastAsia="Times New Roman" w:hAnsi="Arial" w:cs="Arial"/>
          <w:bCs/>
          <w:color w:val="000000"/>
          <w:sz w:val="24"/>
          <w:szCs w:val="24"/>
        </w:rPr>
      </w:pPr>
    </w:p>
    <w:p w:rsidR="00E6581D" w:rsidRPr="00E6581D" w:rsidRDefault="00E6581D" w:rsidP="00E6581D">
      <w:pPr>
        <w:autoSpaceDE w:val="0"/>
        <w:autoSpaceDN w:val="0"/>
        <w:adjustRightInd w:val="0"/>
        <w:spacing w:after="0" w:line="240" w:lineRule="auto"/>
        <w:jc w:val="both"/>
        <w:rPr>
          <w:rFonts w:ascii="Arial" w:hAnsi="Arial" w:cs="Arial"/>
          <w:sz w:val="24"/>
          <w:szCs w:val="24"/>
        </w:rPr>
      </w:pPr>
      <w:r w:rsidRPr="00E6581D">
        <w:rPr>
          <w:rFonts w:ascii="Arial" w:eastAsia="Times New Roman" w:hAnsi="Arial" w:cs="Arial"/>
          <w:bCs/>
          <w:color w:val="000000"/>
          <w:sz w:val="24"/>
          <w:szCs w:val="24"/>
        </w:rPr>
        <w:t xml:space="preserve">Last but not least, </w:t>
      </w:r>
      <w:r w:rsidRPr="00E6581D">
        <w:rPr>
          <w:rFonts w:ascii="Arial" w:hAnsi="Arial" w:cs="Arial"/>
          <w:sz w:val="24"/>
          <w:szCs w:val="24"/>
        </w:rPr>
        <w:t xml:space="preserve">there should be </w:t>
      </w:r>
      <w:r w:rsidR="007B0913">
        <w:rPr>
          <w:rFonts w:ascii="Arial" w:hAnsi="Arial" w:cs="Arial"/>
          <w:sz w:val="24"/>
          <w:szCs w:val="24"/>
        </w:rPr>
        <w:t>understood</w:t>
      </w:r>
      <w:r w:rsidRPr="00E6581D">
        <w:rPr>
          <w:rFonts w:ascii="Arial" w:hAnsi="Arial" w:cs="Arial"/>
          <w:sz w:val="24"/>
          <w:szCs w:val="24"/>
        </w:rPr>
        <w:t xml:space="preserve"> that a strategic project is different from </w:t>
      </w:r>
      <w:r w:rsidR="00BD2102">
        <w:rPr>
          <w:rFonts w:ascii="Arial" w:hAnsi="Arial" w:cs="Arial"/>
          <w:sz w:val="24"/>
          <w:szCs w:val="24"/>
        </w:rPr>
        <w:t xml:space="preserve">the best projects selected through a call for proposals, that is, </w:t>
      </w:r>
      <w:r w:rsidRPr="00E6581D">
        <w:rPr>
          <w:rFonts w:ascii="Arial" w:hAnsi="Arial" w:cs="Arial"/>
          <w:sz w:val="24"/>
          <w:szCs w:val="24"/>
        </w:rPr>
        <w:t xml:space="preserve">not every good </w:t>
      </w:r>
      <w:r w:rsidR="00BD2102">
        <w:rPr>
          <w:rFonts w:ascii="Arial" w:hAnsi="Arial" w:cs="Arial"/>
          <w:sz w:val="24"/>
          <w:szCs w:val="24"/>
        </w:rPr>
        <w:t xml:space="preserve">CBC </w:t>
      </w:r>
      <w:r w:rsidRPr="00E6581D">
        <w:rPr>
          <w:rFonts w:ascii="Arial" w:hAnsi="Arial" w:cs="Arial"/>
          <w:sz w:val="24"/>
          <w:szCs w:val="24"/>
        </w:rPr>
        <w:t>project necessarily</w:t>
      </w:r>
      <w:r w:rsidR="00BD2102">
        <w:rPr>
          <w:rFonts w:ascii="Arial" w:hAnsi="Arial" w:cs="Arial"/>
          <w:sz w:val="24"/>
          <w:szCs w:val="24"/>
        </w:rPr>
        <w:t xml:space="preserve"> is</w:t>
      </w:r>
      <w:r w:rsidRPr="00E6581D">
        <w:rPr>
          <w:rFonts w:ascii="Arial" w:hAnsi="Arial" w:cs="Arial"/>
          <w:sz w:val="24"/>
          <w:szCs w:val="24"/>
        </w:rPr>
        <w:t xml:space="preserve"> a strategic project. </w:t>
      </w:r>
      <w:r w:rsidR="00BD2102">
        <w:rPr>
          <w:rFonts w:ascii="Arial" w:hAnsi="Arial" w:cs="Arial"/>
          <w:sz w:val="24"/>
          <w:szCs w:val="24"/>
        </w:rPr>
        <w:t>But d</w:t>
      </w:r>
      <w:r w:rsidRPr="00E6581D">
        <w:rPr>
          <w:rFonts w:ascii="Arial" w:hAnsi="Arial" w:cs="Arial"/>
          <w:sz w:val="24"/>
          <w:szCs w:val="24"/>
        </w:rPr>
        <w:t xml:space="preserve">oes a strategic project represent a “good” project? The answer should be definitely </w:t>
      </w:r>
      <w:r w:rsidR="00F85ABE">
        <w:rPr>
          <w:rFonts w:ascii="Arial" w:hAnsi="Arial" w:cs="Arial"/>
          <w:sz w:val="24"/>
          <w:szCs w:val="24"/>
        </w:rPr>
        <w:t>‘</w:t>
      </w:r>
      <w:r w:rsidRPr="00E6581D">
        <w:rPr>
          <w:rFonts w:ascii="Arial" w:hAnsi="Arial" w:cs="Arial"/>
          <w:sz w:val="24"/>
          <w:szCs w:val="24"/>
        </w:rPr>
        <w:t>yes</w:t>
      </w:r>
      <w:r w:rsidR="00F85ABE">
        <w:rPr>
          <w:rFonts w:ascii="Arial" w:hAnsi="Arial" w:cs="Arial"/>
          <w:sz w:val="24"/>
          <w:szCs w:val="24"/>
        </w:rPr>
        <w:t>’</w:t>
      </w:r>
      <w:r w:rsidRPr="00E6581D">
        <w:rPr>
          <w:rFonts w:ascii="Arial" w:hAnsi="Arial" w:cs="Arial"/>
          <w:sz w:val="24"/>
          <w:szCs w:val="24"/>
        </w:rPr>
        <w:t xml:space="preserve">, since </w:t>
      </w:r>
      <w:r w:rsidR="00BD2102">
        <w:rPr>
          <w:rFonts w:ascii="Arial" w:hAnsi="Arial" w:cs="Arial"/>
          <w:sz w:val="24"/>
          <w:szCs w:val="24"/>
        </w:rPr>
        <w:t>a</w:t>
      </w:r>
      <w:r w:rsidRPr="00E6581D">
        <w:rPr>
          <w:rFonts w:ascii="Arial" w:hAnsi="Arial" w:cs="Arial"/>
          <w:sz w:val="24"/>
          <w:szCs w:val="24"/>
        </w:rPr>
        <w:t xml:space="preserve"> strategic project include</w:t>
      </w:r>
      <w:r w:rsidR="00BD2102">
        <w:rPr>
          <w:rFonts w:ascii="Arial" w:hAnsi="Arial" w:cs="Arial"/>
          <w:sz w:val="24"/>
          <w:szCs w:val="24"/>
        </w:rPr>
        <w:t>s</w:t>
      </w:r>
      <w:r w:rsidRPr="00E6581D">
        <w:rPr>
          <w:rFonts w:ascii="Arial" w:hAnsi="Arial" w:cs="Arial"/>
          <w:sz w:val="24"/>
          <w:szCs w:val="24"/>
        </w:rPr>
        <w:t xml:space="preserve"> all those characteristics presented in the diagram above.</w:t>
      </w:r>
    </w:p>
    <w:p w:rsidR="00E6581D" w:rsidRPr="00E6581D" w:rsidRDefault="00E6581D" w:rsidP="00E6581D">
      <w:pPr>
        <w:spacing w:after="0" w:line="240" w:lineRule="auto"/>
        <w:rPr>
          <w:rFonts w:ascii="Arial" w:eastAsia="Times New Roman" w:hAnsi="Arial" w:cs="Arial"/>
          <w:bCs/>
          <w:i/>
          <w:color w:val="000000"/>
          <w:sz w:val="24"/>
          <w:szCs w:val="24"/>
        </w:rPr>
      </w:pPr>
      <w:r w:rsidRPr="00E6581D">
        <w:rPr>
          <w:rFonts w:ascii="Arial" w:eastAsia="Times New Roman" w:hAnsi="Arial" w:cs="Arial"/>
          <w:bCs/>
          <w:i/>
          <w:color w:val="000000"/>
          <w:sz w:val="24"/>
          <w:szCs w:val="24"/>
        </w:rPr>
        <w:br w:type="page"/>
      </w: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lastRenderedPageBreak/>
        <w:t>1.2 Does your CBC counterpart share this definition with you?</w:t>
      </w:r>
    </w:p>
    <w:p w:rsidR="00E6581D" w:rsidRPr="00E6581D" w:rsidRDefault="00E6581D" w:rsidP="00E6581D">
      <w:pPr>
        <w:spacing w:after="0" w:line="240" w:lineRule="auto"/>
        <w:rPr>
          <w:rFonts w:ascii="Arial" w:eastAsia="Times New Roman" w:hAnsi="Arial" w:cs="Arial"/>
          <w:b/>
          <w:bCs/>
          <w:color w:val="000000"/>
          <w:sz w:val="24"/>
          <w:szCs w:val="24"/>
        </w:rPr>
      </w:pPr>
    </w:p>
    <w:p w:rsidR="00E6581D" w:rsidRPr="00E6581D" w:rsidRDefault="00E6581D" w:rsidP="00E6581D">
      <w:pPr>
        <w:spacing w:after="0" w:line="240" w:lineRule="auto"/>
        <w:rPr>
          <w:rFonts w:ascii="Arial" w:eastAsia="Times New Roman" w:hAnsi="Arial" w:cs="Arial"/>
          <w:b/>
          <w:bCs/>
          <w:color w:val="000000"/>
          <w:sz w:val="24"/>
          <w:szCs w:val="24"/>
        </w:rPr>
      </w:pPr>
      <w:r w:rsidRPr="00E6581D">
        <w:rPr>
          <w:rFonts w:ascii="Arial" w:eastAsia="Times New Roman" w:hAnsi="Arial" w:cs="Arial"/>
          <w:b/>
          <w:bCs/>
          <w:noProof/>
          <w:color w:val="000000"/>
          <w:sz w:val="24"/>
          <w:szCs w:val="24"/>
          <w:lang w:val="en-US"/>
        </w:rPr>
        <w:drawing>
          <wp:inline distT="0" distB="0" distL="0" distR="0">
            <wp:extent cx="5934075" cy="2895600"/>
            <wp:effectExtent l="19050" t="0" r="9525" b="0"/>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6581D" w:rsidRPr="00E6581D" w:rsidRDefault="00E6581D" w:rsidP="00E6581D">
      <w:pPr>
        <w:spacing w:after="0" w:line="240" w:lineRule="auto"/>
        <w:rPr>
          <w:rFonts w:ascii="Arial" w:eastAsia="Times New Roman" w:hAnsi="Arial" w:cs="Arial"/>
          <w:bCs/>
          <w:i/>
          <w:color w:val="4F81BD" w:themeColor="accent1"/>
        </w:rPr>
      </w:pPr>
      <w:r w:rsidRPr="00E6581D">
        <w:rPr>
          <w:rFonts w:ascii="Arial" w:eastAsia="Times New Roman" w:hAnsi="Arial" w:cs="Arial"/>
          <w:bCs/>
          <w:i/>
          <w:color w:val="4F81BD" w:themeColor="accent1"/>
        </w:rPr>
        <w:t>Q 1.2 Does your CBC counterpart share this definition with you?</w:t>
      </w:r>
    </w:p>
    <w:p w:rsidR="00E6581D" w:rsidRPr="00E6581D" w:rsidRDefault="00E6581D" w:rsidP="00E6581D">
      <w:pPr>
        <w:spacing w:after="0" w:line="240" w:lineRule="auto"/>
        <w:rPr>
          <w:rFonts w:ascii="Arial" w:eastAsia="Times New Roman" w:hAnsi="Arial" w:cs="Arial"/>
          <w:b/>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The majority of 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replied positively indicating that their CBC counterpart is sharing the same definition with them. </w:t>
      </w:r>
      <w:r w:rsidR="00F85ABE">
        <w:rPr>
          <w:rFonts w:ascii="Arial" w:eastAsia="Times New Roman" w:hAnsi="Arial" w:cs="Arial"/>
          <w:bCs/>
          <w:color w:val="000000"/>
          <w:sz w:val="24"/>
          <w:szCs w:val="24"/>
        </w:rPr>
        <w:t xml:space="preserve">The </w:t>
      </w:r>
      <w:r w:rsidRPr="00E6581D">
        <w:rPr>
          <w:rFonts w:ascii="Arial" w:eastAsia="Times New Roman" w:hAnsi="Arial" w:cs="Arial"/>
          <w:bCs/>
          <w:color w:val="000000"/>
          <w:sz w:val="24"/>
          <w:szCs w:val="24"/>
        </w:rPr>
        <w:t xml:space="preserve">OSs that </w:t>
      </w:r>
      <w:proofErr w:type="gramStart"/>
      <w:r w:rsidRPr="00E6581D">
        <w:rPr>
          <w:rFonts w:ascii="Arial" w:eastAsia="Times New Roman" w:hAnsi="Arial" w:cs="Arial"/>
          <w:bCs/>
          <w:color w:val="000000"/>
          <w:sz w:val="24"/>
          <w:szCs w:val="24"/>
        </w:rPr>
        <w:t>were</w:t>
      </w:r>
      <w:proofErr w:type="gramEnd"/>
      <w:r w:rsidRPr="00E6581D">
        <w:rPr>
          <w:rFonts w:ascii="Arial" w:eastAsia="Times New Roman" w:hAnsi="Arial" w:cs="Arial"/>
          <w:bCs/>
          <w:color w:val="000000"/>
          <w:sz w:val="24"/>
          <w:szCs w:val="24"/>
        </w:rPr>
        <w:t xml:space="preserve"> not involved </w:t>
      </w:r>
      <w:r w:rsidR="00F85ABE">
        <w:rPr>
          <w:rFonts w:ascii="Arial" w:eastAsia="Times New Roman" w:hAnsi="Arial" w:cs="Arial"/>
          <w:bCs/>
          <w:color w:val="000000"/>
          <w:sz w:val="24"/>
          <w:szCs w:val="24"/>
        </w:rPr>
        <w:t>in</w:t>
      </w:r>
      <w:r w:rsidRPr="00E6581D">
        <w:rPr>
          <w:rFonts w:ascii="Arial" w:eastAsia="Times New Roman" w:hAnsi="Arial" w:cs="Arial"/>
          <w:bCs/>
          <w:color w:val="000000"/>
          <w:sz w:val="24"/>
          <w:szCs w:val="24"/>
        </w:rPr>
        <w:t xml:space="preserve"> strategic projects implementation were not replying to this question.</w:t>
      </w:r>
    </w:p>
    <w:p w:rsidR="00E6581D" w:rsidRPr="00E6581D" w:rsidRDefault="00E6581D" w:rsidP="00E6581D">
      <w:pPr>
        <w:autoSpaceDE w:val="0"/>
        <w:autoSpaceDN w:val="0"/>
        <w:adjustRightInd w:val="0"/>
        <w:spacing w:after="0" w:line="240" w:lineRule="auto"/>
        <w:rPr>
          <w:rFonts w:ascii="Arial" w:hAnsi="Arial" w:cs="Arial"/>
          <w:sz w:val="24"/>
          <w:szCs w:val="24"/>
        </w:rPr>
      </w:pPr>
    </w:p>
    <w:p w:rsidR="00E6581D" w:rsidRPr="00E6581D" w:rsidRDefault="00E6581D" w:rsidP="00E6581D">
      <w:pPr>
        <w:autoSpaceDE w:val="0"/>
        <w:autoSpaceDN w:val="0"/>
        <w:adjustRightInd w:val="0"/>
        <w:spacing w:after="0" w:line="240" w:lineRule="auto"/>
        <w:jc w:val="both"/>
        <w:rPr>
          <w:rFonts w:ascii="Arial" w:hAnsi="Arial" w:cs="Arial"/>
          <w:sz w:val="24"/>
          <w:szCs w:val="24"/>
        </w:rPr>
      </w:pPr>
      <w:r w:rsidRPr="00E6581D">
        <w:rPr>
          <w:rFonts w:ascii="Arial" w:hAnsi="Arial" w:cs="Arial"/>
          <w:sz w:val="24"/>
          <w:szCs w:val="24"/>
        </w:rPr>
        <w:t xml:space="preserve">From the received replies, it can be concluded that it is important to have a common understanding on what a strategic project is or may look like, but there is no </w:t>
      </w:r>
      <w:r w:rsidR="00F85ABE">
        <w:rPr>
          <w:rFonts w:ascii="Arial" w:hAnsi="Arial" w:cs="Arial"/>
          <w:sz w:val="24"/>
          <w:szCs w:val="24"/>
        </w:rPr>
        <w:t>guarantee</w:t>
      </w:r>
      <w:r w:rsidRPr="00E6581D">
        <w:rPr>
          <w:rFonts w:ascii="Arial" w:hAnsi="Arial" w:cs="Arial"/>
          <w:sz w:val="24"/>
          <w:szCs w:val="24"/>
        </w:rPr>
        <w:t xml:space="preserve"> that this understanding could </w:t>
      </w:r>
      <w:r w:rsidR="00F85ABE">
        <w:rPr>
          <w:rFonts w:ascii="Arial" w:hAnsi="Arial" w:cs="Arial"/>
          <w:sz w:val="24"/>
          <w:szCs w:val="24"/>
        </w:rPr>
        <w:t>encompass all of</w:t>
      </w:r>
      <w:r w:rsidRPr="00E6581D">
        <w:rPr>
          <w:rFonts w:ascii="Arial" w:hAnsi="Arial" w:cs="Arial"/>
          <w:sz w:val="24"/>
          <w:szCs w:val="24"/>
        </w:rPr>
        <w:t xml:space="preserve"> the IPA II CBC programmes’ diversities and peculiarities.</w:t>
      </w:r>
    </w:p>
    <w:p w:rsidR="00E6581D" w:rsidRPr="00E6581D" w:rsidRDefault="00E6581D" w:rsidP="00E6581D">
      <w:pPr>
        <w:spacing w:after="0" w:line="240" w:lineRule="auto"/>
        <w:jc w:val="both"/>
        <w:rPr>
          <w:rFonts w:ascii="Arial" w:eastAsia="Times New Roman" w:hAnsi="Arial" w:cs="Arial"/>
          <w:b/>
          <w:bCs/>
          <w:color w:val="000000"/>
          <w:sz w:val="24"/>
          <w:szCs w:val="24"/>
        </w:rPr>
      </w:pPr>
    </w:p>
    <w:p w:rsidR="00E6581D" w:rsidRPr="00E6581D" w:rsidRDefault="00E6581D" w:rsidP="00E6581D">
      <w:pPr>
        <w:spacing w:after="0" w:line="240" w:lineRule="auto"/>
        <w:jc w:val="both"/>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1.3 How many strategic projects have been generated and/or implemented with your participation under the 2007-2013 CBC programmes at Western-Balkans internal borders?</w:t>
      </w:r>
    </w:p>
    <w:p w:rsidR="00E6581D" w:rsidRPr="00E6581D" w:rsidRDefault="00E6581D"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In total ten strategic projects were or are still under implementation in the region. Out of them five projects are under the RS-B</w:t>
      </w:r>
      <w:r w:rsidR="00F85ABE">
        <w:rPr>
          <w:rFonts w:ascii="Arial" w:hAnsi="Arial" w:cs="Arial"/>
          <w:sz w:val="24"/>
          <w:szCs w:val="24"/>
        </w:rPr>
        <w:t>A</w:t>
      </w:r>
      <w:r w:rsidRPr="00E6581D">
        <w:rPr>
          <w:rFonts w:ascii="Arial" w:hAnsi="Arial" w:cs="Arial"/>
          <w:sz w:val="24"/>
          <w:szCs w:val="24"/>
        </w:rPr>
        <w:t xml:space="preserve"> programme. The table </w:t>
      </w:r>
      <w:r w:rsidR="00F85ABE">
        <w:rPr>
          <w:rFonts w:ascii="Arial" w:hAnsi="Arial" w:cs="Arial"/>
          <w:sz w:val="24"/>
          <w:szCs w:val="24"/>
        </w:rPr>
        <w:t xml:space="preserve">displaying </w:t>
      </w:r>
      <w:r w:rsidRPr="00E6581D">
        <w:rPr>
          <w:rFonts w:ascii="Arial" w:hAnsi="Arial" w:cs="Arial"/>
          <w:sz w:val="24"/>
          <w:szCs w:val="24"/>
        </w:rPr>
        <w:t xml:space="preserve">the list </w:t>
      </w:r>
      <w:r w:rsidR="00F85ABE">
        <w:rPr>
          <w:rFonts w:ascii="Arial" w:hAnsi="Arial" w:cs="Arial"/>
          <w:sz w:val="24"/>
          <w:szCs w:val="24"/>
        </w:rPr>
        <w:t xml:space="preserve">of strategic projects </w:t>
      </w:r>
      <w:r w:rsidRPr="00E6581D">
        <w:rPr>
          <w:rFonts w:ascii="Arial" w:hAnsi="Arial" w:cs="Arial"/>
          <w:sz w:val="24"/>
          <w:szCs w:val="24"/>
        </w:rPr>
        <w:t xml:space="preserve">as well as their </w:t>
      </w:r>
      <w:r w:rsidR="00F85ABE">
        <w:rPr>
          <w:rFonts w:ascii="Arial" w:hAnsi="Arial" w:cs="Arial"/>
          <w:sz w:val="24"/>
          <w:szCs w:val="24"/>
        </w:rPr>
        <w:t xml:space="preserve">implementation </w:t>
      </w:r>
      <w:r w:rsidRPr="00E6581D">
        <w:rPr>
          <w:rFonts w:ascii="Arial" w:hAnsi="Arial" w:cs="Arial"/>
          <w:sz w:val="24"/>
          <w:szCs w:val="24"/>
        </w:rPr>
        <w:t xml:space="preserve">status in the region can be found in Annex </w:t>
      </w:r>
      <w:r w:rsidR="00F85ABE">
        <w:rPr>
          <w:rFonts w:ascii="Arial" w:hAnsi="Arial" w:cs="Arial"/>
          <w:sz w:val="24"/>
          <w:szCs w:val="24"/>
          <w:highlight w:val="yellow"/>
        </w:rPr>
        <w:t>1</w:t>
      </w:r>
      <w:r w:rsidR="00F85ABE">
        <w:rPr>
          <w:rFonts w:ascii="Arial" w:hAnsi="Arial" w:cs="Arial"/>
          <w:sz w:val="24"/>
          <w:szCs w:val="24"/>
        </w:rPr>
        <w:t>.</w:t>
      </w:r>
    </w:p>
    <w:p w:rsidR="00E6581D" w:rsidRPr="00E6581D" w:rsidRDefault="00E6581D" w:rsidP="00E6581D">
      <w:pPr>
        <w:spacing w:after="0" w:line="240" w:lineRule="auto"/>
        <w:rPr>
          <w:rFonts w:ascii="Arial" w:hAnsi="Arial" w:cs="Arial"/>
          <w:b/>
          <w:bCs/>
          <w:sz w:val="28"/>
          <w:szCs w:val="28"/>
        </w:rPr>
      </w:pPr>
      <w:r w:rsidRPr="00E6581D">
        <w:rPr>
          <w:rFonts w:ascii="Arial" w:hAnsi="Arial" w:cs="Arial"/>
          <w:b/>
          <w:bCs/>
          <w:sz w:val="28"/>
          <w:szCs w:val="28"/>
        </w:rPr>
        <w:br w:type="page"/>
      </w:r>
    </w:p>
    <w:p w:rsidR="00E6581D" w:rsidRPr="005A0F1E" w:rsidRDefault="00E6581D" w:rsidP="009D4BE4">
      <w:pPr>
        <w:pStyle w:val="Heading2"/>
        <w:rPr>
          <w:sz w:val="32"/>
          <w:szCs w:val="32"/>
        </w:rPr>
      </w:pPr>
      <w:bookmarkStart w:id="4" w:name="_Toc477189259"/>
      <w:r w:rsidRPr="005A0F1E">
        <w:rPr>
          <w:sz w:val="32"/>
          <w:szCs w:val="32"/>
        </w:rPr>
        <w:lastRenderedPageBreak/>
        <w:t>2. P</w:t>
      </w:r>
      <w:r w:rsidR="009D4BE4" w:rsidRPr="005A0F1E">
        <w:rPr>
          <w:sz w:val="32"/>
          <w:szCs w:val="32"/>
        </w:rPr>
        <w:t>roject generation</w:t>
      </w:r>
      <w:bookmarkEnd w:id="4"/>
      <w:r w:rsidR="009D4BE4" w:rsidRPr="005A0F1E">
        <w:rPr>
          <w:sz w:val="32"/>
          <w:szCs w:val="32"/>
        </w:rPr>
        <w:t xml:space="preserve"> </w:t>
      </w:r>
    </w:p>
    <w:p w:rsidR="00E6581D" w:rsidRPr="00E6581D" w:rsidRDefault="00E6581D" w:rsidP="00E6581D">
      <w:pPr>
        <w:autoSpaceDE w:val="0"/>
        <w:autoSpaceDN w:val="0"/>
        <w:adjustRightInd w:val="0"/>
        <w:spacing w:after="0" w:line="240" w:lineRule="auto"/>
        <w:rPr>
          <w:rFonts w:ascii="Arial" w:hAnsi="Arial" w:cs="Arial"/>
          <w:b/>
          <w:bCs/>
          <w:sz w:val="26"/>
          <w:szCs w:val="26"/>
        </w:rPr>
      </w:pPr>
    </w:p>
    <w:p w:rsidR="00E6581D" w:rsidRDefault="00E6581D" w:rsidP="00E6581D">
      <w:pPr>
        <w:spacing w:after="0" w:line="240" w:lineRule="auto"/>
        <w:rPr>
          <w:rFonts w:ascii="Arial" w:eastAsia="Times New Roman" w:hAnsi="Arial" w:cs="Arial"/>
          <w:b/>
          <w:bCs/>
          <w:i/>
          <w:color w:val="000000"/>
          <w:sz w:val="24"/>
          <w:szCs w:val="24"/>
        </w:rPr>
      </w:pPr>
      <w:r w:rsidRPr="00E6581D">
        <w:rPr>
          <w:rFonts w:ascii="Arial" w:hAnsi="Arial" w:cs="Arial"/>
          <w:b/>
          <w:i/>
        </w:rPr>
        <w:t xml:space="preserve">2.1 </w:t>
      </w:r>
      <w:r w:rsidRPr="00E6581D">
        <w:rPr>
          <w:rFonts w:ascii="Arial" w:eastAsia="Times New Roman" w:hAnsi="Arial" w:cs="Arial"/>
          <w:b/>
          <w:bCs/>
          <w:i/>
          <w:color w:val="000000"/>
        </w:rPr>
        <w:t>Do</w:t>
      </w:r>
      <w:r w:rsidRPr="00E6581D">
        <w:rPr>
          <w:rFonts w:ascii="Arial" w:eastAsia="Times New Roman" w:hAnsi="Arial" w:cs="Arial"/>
          <w:b/>
          <w:bCs/>
          <w:i/>
          <w:color w:val="000000"/>
          <w:sz w:val="24"/>
          <w:szCs w:val="24"/>
        </w:rPr>
        <w:t xml:space="preserve"> you have a specific approach for generating strategic projects?</w:t>
      </w:r>
    </w:p>
    <w:p w:rsidR="005A0F1E" w:rsidRPr="00E6581D" w:rsidRDefault="005A0F1E" w:rsidP="00E6581D">
      <w:pPr>
        <w:spacing w:after="0" w:line="240" w:lineRule="auto"/>
        <w:rPr>
          <w:rFonts w:ascii="Arial" w:eastAsia="Times New Roman" w:hAnsi="Arial" w:cs="Arial"/>
          <w:b/>
          <w:bCs/>
          <w:i/>
          <w:color w:val="000000"/>
          <w:sz w:val="24"/>
          <w:szCs w:val="24"/>
        </w:rPr>
      </w:pPr>
    </w:p>
    <w:p w:rsidR="00E6581D" w:rsidRPr="00E6581D" w:rsidRDefault="00E6581D" w:rsidP="00E6581D">
      <w:pPr>
        <w:spacing w:after="0" w:line="240" w:lineRule="auto"/>
        <w:rPr>
          <w:rFonts w:ascii="Arial" w:eastAsia="Times New Roman" w:hAnsi="Arial" w:cs="Arial"/>
          <w:b/>
          <w:bCs/>
          <w:color w:val="000000"/>
          <w:sz w:val="24"/>
          <w:szCs w:val="24"/>
        </w:rPr>
      </w:pPr>
      <w:r w:rsidRPr="00E6581D">
        <w:rPr>
          <w:rFonts w:ascii="Arial" w:eastAsia="Times New Roman" w:hAnsi="Arial" w:cs="Arial"/>
          <w:b/>
          <w:bCs/>
          <w:noProof/>
          <w:color w:val="000000"/>
          <w:sz w:val="24"/>
          <w:szCs w:val="24"/>
          <w:lang w:val="en-US"/>
        </w:rPr>
        <w:drawing>
          <wp:inline distT="0" distB="0" distL="0" distR="0">
            <wp:extent cx="6010275" cy="2647950"/>
            <wp:effectExtent l="1905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6581D" w:rsidRPr="00E6581D" w:rsidRDefault="00E6581D" w:rsidP="00E6581D">
      <w:pPr>
        <w:spacing w:after="0" w:line="240" w:lineRule="auto"/>
        <w:rPr>
          <w:rFonts w:ascii="Arial" w:eastAsia="Times New Roman" w:hAnsi="Arial" w:cs="Arial"/>
          <w:bCs/>
          <w:i/>
          <w:color w:val="4F81BD" w:themeColor="accent1"/>
        </w:rPr>
      </w:pPr>
      <w:proofErr w:type="gramStart"/>
      <w:r w:rsidRPr="00E6581D">
        <w:rPr>
          <w:rFonts w:ascii="Arial" w:eastAsia="Times New Roman" w:hAnsi="Arial" w:cs="Arial"/>
          <w:bCs/>
          <w:i/>
          <w:color w:val="4F81BD" w:themeColor="accent1"/>
        </w:rPr>
        <w:t>Q2.1 Do you have a specific approach for generating strategic projects?</w:t>
      </w:r>
      <w:proofErr w:type="gramEnd"/>
    </w:p>
    <w:p w:rsidR="004A4C3B" w:rsidRDefault="004A4C3B"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As can be seen from the respon</w:t>
      </w:r>
      <w:r w:rsidR="004A4C3B">
        <w:rPr>
          <w:rFonts w:ascii="Arial" w:eastAsia="Times New Roman" w:hAnsi="Arial" w:cs="Arial"/>
          <w:bCs/>
          <w:color w:val="000000"/>
          <w:sz w:val="24"/>
          <w:szCs w:val="24"/>
        </w:rPr>
        <w:t>se</w:t>
      </w:r>
      <w:r w:rsidRPr="00E6581D">
        <w:rPr>
          <w:rFonts w:ascii="Arial" w:eastAsia="Times New Roman" w:hAnsi="Arial" w:cs="Arial"/>
          <w:bCs/>
          <w:color w:val="000000"/>
          <w:sz w:val="24"/>
          <w:szCs w:val="24"/>
        </w:rPr>
        <w:t>s</w:t>
      </w:r>
      <w:r w:rsidR="004A4C3B">
        <w:rPr>
          <w:rFonts w:ascii="Arial" w:eastAsia="Times New Roman" w:hAnsi="Arial" w:cs="Arial"/>
          <w:bCs/>
          <w:color w:val="000000"/>
          <w:sz w:val="24"/>
          <w:szCs w:val="24"/>
        </w:rPr>
        <w:t>,</w:t>
      </w:r>
      <w:r w:rsidRPr="00E6581D">
        <w:rPr>
          <w:rFonts w:ascii="Arial" w:eastAsia="Times New Roman" w:hAnsi="Arial" w:cs="Arial"/>
          <w:bCs/>
          <w:color w:val="000000"/>
          <w:sz w:val="24"/>
          <w:szCs w:val="24"/>
        </w:rPr>
        <w:t xml:space="preserve"> </w:t>
      </w:r>
      <w:r w:rsidR="004A4C3B">
        <w:rPr>
          <w:rFonts w:ascii="Arial" w:eastAsia="Times New Roman" w:hAnsi="Arial" w:cs="Arial"/>
          <w:bCs/>
          <w:color w:val="000000"/>
          <w:sz w:val="24"/>
          <w:szCs w:val="24"/>
        </w:rPr>
        <w:t xml:space="preserve">the OSs </w:t>
      </w:r>
      <w:r w:rsidR="005A0F1E">
        <w:rPr>
          <w:rFonts w:ascii="Arial" w:eastAsia="Times New Roman" w:hAnsi="Arial" w:cs="Arial"/>
          <w:bCs/>
          <w:color w:val="000000"/>
          <w:sz w:val="24"/>
          <w:szCs w:val="24"/>
        </w:rPr>
        <w:t xml:space="preserve">mostly </w:t>
      </w:r>
      <w:r w:rsidR="004A4C3B">
        <w:rPr>
          <w:rFonts w:ascii="Arial" w:eastAsia="Times New Roman" w:hAnsi="Arial" w:cs="Arial"/>
          <w:bCs/>
          <w:color w:val="000000"/>
          <w:sz w:val="24"/>
          <w:szCs w:val="24"/>
        </w:rPr>
        <w:t>confirmed (57 %) that they don’t</w:t>
      </w:r>
      <w:r w:rsidRPr="00E6581D">
        <w:rPr>
          <w:rFonts w:ascii="Arial" w:eastAsia="Times New Roman" w:hAnsi="Arial" w:cs="Arial"/>
          <w:bCs/>
          <w:color w:val="000000"/>
          <w:sz w:val="24"/>
          <w:szCs w:val="24"/>
        </w:rPr>
        <w:t xml:space="preserve"> have any specific approach for generating strategic projects.</w:t>
      </w:r>
    </w:p>
    <w:p w:rsidR="004A4C3B" w:rsidRDefault="004A4C3B" w:rsidP="00E6581D">
      <w:pPr>
        <w:spacing w:after="0" w:line="240" w:lineRule="auto"/>
        <w:jc w:val="both"/>
        <w:rPr>
          <w:rFonts w:ascii="Arial" w:eastAsia="Times New Roman" w:hAnsi="Arial" w:cs="Arial"/>
          <w:bCs/>
          <w:color w:val="000000"/>
          <w:sz w:val="24"/>
          <w:szCs w:val="24"/>
        </w:rPr>
      </w:pPr>
    </w:p>
    <w:p w:rsidR="00E6581D" w:rsidRDefault="00E6581D" w:rsidP="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bCs/>
          <w:color w:val="000000"/>
          <w:sz w:val="24"/>
          <w:szCs w:val="24"/>
        </w:rPr>
        <w:t>The OS</w:t>
      </w:r>
      <w:r w:rsidR="004A4C3B">
        <w:rPr>
          <w:rFonts w:ascii="Arial" w:eastAsia="Times New Roman" w:hAnsi="Arial" w:cs="Arial"/>
          <w:bCs/>
          <w:color w:val="000000"/>
          <w:sz w:val="24"/>
          <w:szCs w:val="24"/>
        </w:rPr>
        <w:t xml:space="preserve"> in Montenegro, in the case of the programme AL-ME,</w:t>
      </w:r>
      <w:r w:rsidRPr="00E6581D">
        <w:rPr>
          <w:rFonts w:ascii="Arial" w:eastAsia="Times New Roman" w:hAnsi="Arial" w:cs="Arial"/>
          <w:bCs/>
          <w:color w:val="000000"/>
          <w:sz w:val="24"/>
          <w:szCs w:val="24"/>
        </w:rPr>
        <w:t xml:space="preserve"> provided the following type of approach</w:t>
      </w:r>
      <w:r w:rsidR="004A4C3B">
        <w:rPr>
          <w:rFonts w:ascii="Arial" w:eastAsia="Times New Roman" w:hAnsi="Arial" w:cs="Arial"/>
          <w:bCs/>
          <w:color w:val="000000"/>
          <w:sz w:val="24"/>
          <w:szCs w:val="24"/>
        </w:rPr>
        <w:t>:</w:t>
      </w:r>
      <w:r w:rsidRPr="00E6581D">
        <w:rPr>
          <w:rFonts w:ascii="Arial" w:hAnsi="Arial" w:cs="Arial"/>
          <w:color w:val="000000"/>
          <w:sz w:val="24"/>
          <w:szCs w:val="24"/>
        </w:rPr>
        <w:t xml:space="preserve"> </w:t>
      </w:r>
      <w:r w:rsidR="004A4C3B">
        <w:rPr>
          <w:rFonts w:ascii="Arial" w:hAnsi="Arial" w:cs="Arial"/>
          <w:color w:val="000000"/>
          <w:sz w:val="24"/>
          <w:szCs w:val="24"/>
        </w:rPr>
        <w:t>“</w:t>
      </w:r>
      <w:r w:rsidRPr="00E6581D">
        <w:rPr>
          <w:rFonts w:ascii="Arial" w:eastAsia="Times New Roman" w:hAnsi="Arial" w:cs="Arial"/>
          <w:color w:val="000000"/>
          <w:sz w:val="24"/>
          <w:szCs w:val="24"/>
        </w:rPr>
        <w:t xml:space="preserve">After </w:t>
      </w:r>
      <w:r w:rsidR="004A4C3B">
        <w:rPr>
          <w:rFonts w:ascii="Arial" w:eastAsia="Times New Roman" w:hAnsi="Arial" w:cs="Arial"/>
          <w:color w:val="000000"/>
          <w:sz w:val="24"/>
          <w:szCs w:val="24"/>
        </w:rPr>
        <w:t xml:space="preserve">the </w:t>
      </w:r>
      <w:r w:rsidRPr="00E6581D">
        <w:rPr>
          <w:rFonts w:ascii="Arial" w:eastAsia="Times New Roman" w:hAnsi="Arial" w:cs="Arial"/>
          <w:color w:val="000000"/>
          <w:sz w:val="24"/>
          <w:szCs w:val="24"/>
        </w:rPr>
        <w:t xml:space="preserve">programme OSs in close consultations with DEUs </w:t>
      </w:r>
      <w:r w:rsidR="004A4C3B">
        <w:rPr>
          <w:rFonts w:ascii="Arial" w:eastAsia="Times New Roman" w:hAnsi="Arial" w:cs="Arial"/>
          <w:color w:val="000000"/>
          <w:sz w:val="24"/>
          <w:szCs w:val="24"/>
        </w:rPr>
        <w:t xml:space="preserve">had </w:t>
      </w:r>
      <w:r w:rsidRPr="00E6581D">
        <w:rPr>
          <w:rFonts w:ascii="Arial" w:eastAsia="Times New Roman" w:hAnsi="Arial" w:cs="Arial"/>
          <w:color w:val="000000"/>
          <w:sz w:val="24"/>
          <w:szCs w:val="24"/>
        </w:rPr>
        <w:t>decided to use funds from</w:t>
      </w:r>
      <w:r w:rsidR="004A4C3B">
        <w:rPr>
          <w:rFonts w:ascii="Arial" w:eastAsia="Times New Roman" w:hAnsi="Arial" w:cs="Arial"/>
          <w:color w:val="000000"/>
          <w:sz w:val="24"/>
          <w:szCs w:val="24"/>
        </w:rPr>
        <w:t xml:space="preserve"> the</w:t>
      </w:r>
      <w:r w:rsidRPr="00E6581D">
        <w:rPr>
          <w:rFonts w:ascii="Arial" w:eastAsia="Times New Roman" w:hAnsi="Arial" w:cs="Arial"/>
          <w:color w:val="000000"/>
          <w:sz w:val="24"/>
          <w:szCs w:val="24"/>
        </w:rPr>
        <w:t xml:space="preserve"> IPA 2012 and 2013 allocations for strategic project</w:t>
      </w:r>
      <w:r w:rsidR="004A4C3B">
        <w:rPr>
          <w:rFonts w:ascii="Arial" w:eastAsia="Times New Roman" w:hAnsi="Arial" w:cs="Arial"/>
          <w:color w:val="000000"/>
          <w:sz w:val="24"/>
          <w:szCs w:val="24"/>
        </w:rPr>
        <w:t>s</w:t>
      </w:r>
      <w:r w:rsidRPr="00E6581D">
        <w:rPr>
          <w:rFonts w:ascii="Arial" w:eastAsia="Times New Roman" w:hAnsi="Arial" w:cs="Arial"/>
          <w:color w:val="000000"/>
          <w:sz w:val="24"/>
          <w:szCs w:val="24"/>
        </w:rPr>
        <w:t xml:space="preserve">, </w:t>
      </w:r>
      <w:r w:rsidR="004A4C3B">
        <w:rPr>
          <w:rFonts w:ascii="Arial" w:eastAsia="Times New Roman" w:hAnsi="Arial" w:cs="Arial"/>
          <w:color w:val="000000"/>
          <w:sz w:val="24"/>
          <w:szCs w:val="24"/>
        </w:rPr>
        <w:t xml:space="preserve">the </w:t>
      </w:r>
      <w:r w:rsidRPr="00E6581D">
        <w:rPr>
          <w:rFonts w:ascii="Arial" w:eastAsia="Times New Roman" w:hAnsi="Arial" w:cs="Arial"/>
          <w:color w:val="000000"/>
          <w:sz w:val="24"/>
          <w:szCs w:val="24"/>
        </w:rPr>
        <w:t xml:space="preserve">JMC members were invited to propose project ideas. </w:t>
      </w:r>
      <w:r w:rsidR="004A4C3B">
        <w:rPr>
          <w:rFonts w:ascii="Arial" w:eastAsia="Times New Roman" w:hAnsi="Arial" w:cs="Arial"/>
          <w:color w:val="000000"/>
          <w:sz w:val="24"/>
          <w:szCs w:val="24"/>
        </w:rPr>
        <w:t>Four</w:t>
      </w:r>
      <w:r w:rsidRPr="00E6581D">
        <w:rPr>
          <w:rFonts w:ascii="Arial" w:eastAsia="Times New Roman" w:hAnsi="Arial" w:cs="Arial"/>
          <w:color w:val="000000"/>
          <w:sz w:val="24"/>
          <w:szCs w:val="24"/>
        </w:rPr>
        <w:t xml:space="preserve"> project ideas were proposed and </w:t>
      </w:r>
      <w:r w:rsidR="004A4C3B">
        <w:rPr>
          <w:rFonts w:ascii="Arial" w:eastAsia="Times New Roman" w:hAnsi="Arial" w:cs="Arial"/>
          <w:color w:val="000000"/>
          <w:sz w:val="24"/>
          <w:szCs w:val="24"/>
        </w:rPr>
        <w:t xml:space="preserve">the </w:t>
      </w:r>
      <w:r w:rsidRPr="00E6581D">
        <w:rPr>
          <w:rFonts w:ascii="Arial" w:eastAsia="Times New Roman" w:hAnsi="Arial" w:cs="Arial"/>
          <w:color w:val="000000"/>
          <w:sz w:val="24"/>
          <w:szCs w:val="24"/>
        </w:rPr>
        <w:t xml:space="preserve">JMC decided (JMC decision no 30 through written procedure) to select the project “Reconstruction of the existing </w:t>
      </w:r>
      <w:r w:rsidR="004A4C3B">
        <w:rPr>
          <w:rFonts w:ascii="Arial" w:eastAsia="Times New Roman" w:hAnsi="Arial" w:cs="Arial"/>
          <w:color w:val="000000"/>
          <w:sz w:val="24"/>
          <w:szCs w:val="24"/>
        </w:rPr>
        <w:t>border-crossing point (BCP)</w:t>
      </w:r>
      <w:r w:rsidRPr="00E6581D">
        <w:rPr>
          <w:rFonts w:ascii="Arial" w:eastAsia="Times New Roman" w:hAnsi="Arial" w:cs="Arial"/>
          <w:color w:val="000000"/>
          <w:sz w:val="24"/>
          <w:szCs w:val="24"/>
        </w:rPr>
        <w:t xml:space="preserve"> Hani </w:t>
      </w:r>
      <w:proofErr w:type="spellStart"/>
      <w:r w:rsidRPr="00E6581D">
        <w:rPr>
          <w:rFonts w:ascii="Arial" w:eastAsia="Times New Roman" w:hAnsi="Arial" w:cs="Arial"/>
          <w:color w:val="000000"/>
          <w:sz w:val="24"/>
          <w:szCs w:val="24"/>
        </w:rPr>
        <w:t>i</w:t>
      </w:r>
      <w:proofErr w:type="spellEnd"/>
      <w:r w:rsidRPr="00E6581D">
        <w:rPr>
          <w:rFonts w:ascii="Arial" w:eastAsia="Times New Roman" w:hAnsi="Arial" w:cs="Arial"/>
          <w:color w:val="000000"/>
          <w:sz w:val="24"/>
          <w:szCs w:val="24"/>
        </w:rPr>
        <w:t xml:space="preserve"> </w:t>
      </w:r>
      <w:proofErr w:type="spellStart"/>
      <w:r w:rsidRPr="00E6581D">
        <w:rPr>
          <w:rFonts w:ascii="Arial" w:eastAsia="Times New Roman" w:hAnsi="Arial" w:cs="Arial"/>
          <w:color w:val="000000"/>
          <w:sz w:val="24"/>
          <w:szCs w:val="24"/>
        </w:rPr>
        <w:t>Hotit</w:t>
      </w:r>
      <w:proofErr w:type="spellEnd"/>
      <w:r w:rsidRPr="00E6581D">
        <w:rPr>
          <w:rFonts w:ascii="Arial" w:eastAsia="Times New Roman" w:hAnsi="Arial" w:cs="Arial"/>
          <w:color w:val="000000"/>
          <w:sz w:val="24"/>
          <w:szCs w:val="24"/>
        </w:rPr>
        <w:t xml:space="preserve"> – </w:t>
      </w:r>
      <w:proofErr w:type="spellStart"/>
      <w:r w:rsidRPr="00E6581D">
        <w:rPr>
          <w:rFonts w:ascii="Arial" w:eastAsia="Times New Roman" w:hAnsi="Arial" w:cs="Arial"/>
          <w:color w:val="000000"/>
          <w:sz w:val="24"/>
          <w:szCs w:val="24"/>
        </w:rPr>
        <w:t>Božaj</w:t>
      </w:r>
      <w:proofErr w:type="spellEnd"/>
      <w:r w:rsidRPr="00E6581D">
        <w:rPr>
          <w:rFonts w:ascii="Arial" w:eastAsia="Times New Roman" w:hAnsi="Arial" w:cs="Arial"/>
          <w:color w:val="000000"/>
          <w:sz w:val="24"/>
          <w:szCs w:val="24"/>
        </w:rPr>
        <w:t xml:space="preserve"> and construction of the new BCP </w:t>
      </w:r>
      <w:proofErr w:type="spellStart"/>
      <w:r w:rsidRPr="00E6581D">
        <w:rPr>
          <w:rFonts w:ascii="Arial" w:eastAsia="Times New Roman" w:hAnsi="Arial" w:cs="Arial"/>
          <w:color w:val="000000"/>
          <w:sz w:val="24"/>
          <w:szCs w:val="24"/>
        </w:rPr>
        <w:t>Grabom</w:t>
      </w:r>
      <w:proofErr w:type="spellEnd"/>
      <w:r w:rsidRPr="00E6581D">
        <w:rPr>
          <w:rFonts w:ascii="Arial" w:eastAsia="Times New Roman" w:hAnsi="Arial" w:cs="Arial"/>
          <w:color w:val="000000"/>
          <w:sz w:val="24"/>
          <w:szCs w:val="24"/>
        </w:rPr>
        <w:t xml:space="preserve"> – </w:t>
      </w:r>
      <w:proofErr w:type="spellStart"/>
      <w:r w:rsidRPr="00E6581D">
        <w:rPr>
          <w:rFonts w:ascii="Arial" w:eastAsia="Times New Roman" w:hAnsi="Arial" w:cs="Arial"/>
          <w:color w:val="000000"/>
          <w:sz w:val="24"/>
          <w:szCs w:val="24"/>
        </w:rPr>
        <w:t>Zatrijebačka</w:t>
      </w:r>
      <w:proofErr w:type="spellEnd"/>
      <w:r w:rsidRPr="00E6581D">
        <w:rPr>
          <w:rFonts w:ascii="Arial" w:eastAsia="Times New Roman" w:hAnsi="Arial" w:cs="Arial"/>
          <w:color w:val="000000"/>
          <w:sz w:val="24"/>
          <w:szCs w:val="24"/>
        </w:rPr>
        <w:t xml:space="preserve"> </w:t>
      </w:r>
      <w:proofErr w:type="spellStart"/>
      <w:r w:rsidRPr="00E6581D">
        <w:rPr>
          <w:rFonts w:ascii="Arial" w:eastAsia="Times New Roman" w:hAnsi="Arial" w:cs="Arial"/>
          <w:color w:val="000000"/>
          <w:sz w:val="24"/>
          <w:szCs w:val="24"/>
        </w:rPr>
        <w:t>Cijevna</w:t>
      </w:r>
      <w:proofErr w:type="spellEnd"/>
      <w:r w:rsidRPr="00E6581D">
        <w:rPr>
          <w:rFonts w:ascii="Arial" w:eastAsia="Times New Roman" w:hAnsi="Arial" w:cs="Arial"/>
          <w:color w:val="000000"/>
          <w:sz w:val="24"/>
          <w:szCs w:val="24"/>
        </w:rPr>
        <w:t>”</w:t>
      </w:r>
      <w:r w:rsidR="004A4C3B">
        <w:rPr>
          <w:rFonts w:ascii="Arial" w:eastAsia="Times New Roman" w:hAnsi="Arial" w:cs="Arial"/>
          <w:color w:val="000000"/>
          <w:sz w:val="24"/>
          <w:szCs w:val="24"/>
        </w:rPr>
        <w:t>.</w:t>
      </w:r>
    </w:p>
    <w:p w:rsidR="004A4C3B" w:rsidRPr="00E6581D" w:rsidRDefault="004A4C3B" w:rsidP="00E6581D">
      <w:pPr>
        <w:spacing w:after="0" w:line="240" w:lineRule="auto"/>
        <w:jc w:val="both"/>
        <w:rPr>
          <w:rFonts w:ascii="Arial" w:eastAsia="Times New Roman" w:hAnsi="Arial" w:cs="Arial"/>
          <w:color w:val="000000"/>
          <w:sz w:val="24"/>
          <w:szCs w:val="24"/>
        </w:rPr>
      </w:pPr>
    </w:p>
    <w:p w:rsidR="00E6581D" w:rsidRPr="00E6581D" w:rsidRDefault="004A4C3B" w:rsidP="00E6581D">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In contrast, </w:t>
      </w:r>
      <w:r w:rsidR="00E6581D" w:rsidRPr="00E6581D">
        <w:rPr>
          <w:rFonts w:ascii="Arial" w:eastAsia="Times New Roman" w:hAnsi="Arial" w:cs="Arial"/>
          <w:color w:val="000000"/>
          <w:sz w:val="24"/>
          <w:szCs w:val="24"/>
        </w:rPr>
        <w:t xml:space="preserve">the OS </w:t>
      </w:r>
      <w:r>
        <w:rPr>
          <w:rFonts w:ascii="Arial" w:eastAsia="Times New Roman" w:hAnsi="Arial" w:cs="Arial"/>
          <w:color w:val="000000"/>
          <w:sz w:val="24"/>
          <w:szCs w:val="24"/>
        </w:rPr>
        <w:t xml:space="preserve">in Serbia, </w:t>
      </w:r>
      <w:r w:rsidR="00E6581D" w:rsidRPr="00E6581D">
        <w:rPr>
          <w:rFonts w:ascii="Arial" w:eastAsia="Times New Roman" w:hAnsi="Arial" w:cs="Arial"/>
          <w:color w:val="000000"/>
          <w:sz w:val="24"/>
          <w:szCs w:val="24"/>
        </w:rPr>
        <w:t>regarding the RS-</w:t>
      </w:r>
      <w:r>
        <w:rPr>
          <w:rFonts w:ascii="Arial" w:eastAsia="Times New Roman" w:hAnsi="Arial" w:cs="Arial"/>
          <w:color w:val="000000"/>
          <w:sz w:val="24"/>
          <w:szCs w:val="24"/>
        </w:rPr>
        <w:t>BA</w:t>
      </w:r>
      <w:r w:rsidR="00E6581D" w:rsidRPr="00E6581D">
        <w:rPr>
          <w:rFonts w:ascii="Arial" w:eastAsia="Times New Roman" w:hAnsi="Arial" w:cs="Arial"/>
          <w:color w:val="000000"/>
          <w:sz w:val="24"/>
          <w:szCs w:val="24"/>
        </w:rPr>
        <w:t xml:space="preserve"> and </w:t>
      </w: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-RS program</w:t>
      </w:r>
      <w:r>
        <w:rPr>
          <w:rFonts w:ascii="Arial" w:eastAsia="Times New Roman" w:hAnsi="Arial" w:cs="Arial"/>
          <w:color w:val="000000"/>
          <w:sz w:val="24"/>
          <w:szCs w:val="24"/>
        </w:rPr>
        <w:t>m</w:t>
      </w:r>
      <w:r w:rsidR="00E6581D" w:rsidRPr="00E6581D">
        <w:rPr>
          <w:rFonts w:ascii="Arial" w:eastAsia="Times New Roman" w:hAnsi="Arial" w:cs="Arial"/>
          <w:color w:val="000000"/>
          <w:sz w:val="24"/>
          <w:szCs w:val="24"/>
        </w:rPr>
        <w:t>es</w:t>
      </w:r>
      <w:r>
        <w:rPr>
          <w:rFonts w:ascii="Arial" w:eastAsia="Times New Roman" w:hAnsi="Arial" w:cs="Arial"/>
          <w:color w:val="000000"/>
          <w:sz w:val="24"/>
          <w:szCs w:val="24"/>
        </w:rPr>
        <w:t>,</w:t>
      </w:r>
      <w:r w:rsidR="00E6581D" w:rsidRPr="00E6581D">
        <w:rPr>
          <w:rFonts w:ascii="Arial" w:eastAsia="Times New Roman" w:hAnsi="Arial" w:cs="Arial"/>
          <w:color w:val="000000"/>
          <w:sz w:val="24"/>
          <w:szCs w:val="24"/>
        </w:rPr>
        <w:t xml:space="preserve"> provided the following type of approach</w:t>
      </w:r>
      <w:r>
        <w:rPr>
          <w:rFonts w:ascii="Arial" w:eastAsia="Times New Roman" w:hAnsi="Arial" w:cs="Arial"/>
          <w:color w:val="000000"/>
          <w:sz w:val="24"/>
          <w:szCs w:val="24"/>
        </w:rPr>
        <w:t>:</w:t>
      </w:r>
      <w:r w:rsidR="00E6581D" w:rsidRPr="00E6581D">
        <w:rPr>
          <w:rFonts w:ascii="Arial" w:eastAsia="Times New Roman" w:hAnsi="Arial" w:cs="Arial"/>
          <w:color w:val="000000"/>
          <w:sz w:val="24"/>
          <w:szCs w:val="24"/>
        </w:rPr>
        <w:t xml:space="preserve"> “At the proposal of the OSs, the JMC has to approve the use of </w:t>
      </w:r>
      <w:r>
        <w:rPr>
          <w:rFonts w:ascii="Arial" w:eastAsia="Times New Roman" w:hAnsi="Arial" w:cs="Arial"/>
          <w:color w:val="000000"/>
          <w:sz w:val="24"/>
          <w:szCs w:val="24"/>
        </w:rPr>
        <w:t xml:space="preserve">financial </w:t>
      </w:r>
      <w:r w:rsidR="00E6581D" w:rsidRPr="00E6581D">
        <w:rPr>
          <w:rFonts w:ascii="Arial" w:eastAsia="Times New Roman" w:hAnsi="Arial" w:cs="Arial"/>
          <w:color w:val="000000"/>
          <w:sz w:val="24"/>
          <w:szCs w:val="24"/>
        </w:rPr>
        <w:t>leftover</w:t>
      </w:r>
      <w:r>
        <w:rPr>
          <w:rFonts w:ascii="Arial" w:eastAsia="Times New Roman" w:hAnsi="Arial" w:cs="Arial"/>
          <w:color w:val="000000"/>
          <w:sz w:val="24"/>
          <w:szCs w:val="24"/>
        </w:rPr>
        <w:t>s</w:t>
      </w:r>
      <w:r w:rsidR="00E6581D" w:rsidRPr="00E6581D">
        <w:rPr>
          <w:rFonts w:ascii="Arial" w:eastAsia="Times New Roman" w:hAnsi="Arial" w:cs="Arial"/>
          <w:color w:val="000000"/>
          <w:sz w:val="24"/>
          <w:szCs w:val="24"/>
        </w:rPr>
        <w:t xml:space="preserve"> for strategic projects. The OSs initiate </w:t>
      </w:r>
      <w:r>
        <w:rPr>
          <w:rFonts w:ascii="Arial" w:eastAsia="Times New Roman" w:hAnsi="Arial" w:cs="Arial"/>
          <w:color w:val="000000"/>
          <w:sz w:val="24"/>
          <w:szCs w:val="24"/>
        </w:rPr>
        <w:t xml:space="preserve">a </w:t>
      </w:r>
      <w:r w:rsidR="00E6581D" w:rsidRPr="00E6581D">
        <w:rPr>
          <w:rFonts w:ascii="Arial" w:eastAsia="Times New Roman" w:hAnsi="Arial" w:cs="Arial"/>
          <w:color w:val="000000"/>
          <w:sz w:val="24"/>
          <w:szCs w:val="24"/>
        </w:rPr>
        <w:t xml:space="preserve">collection of project ideas and the JMC decides which project ideas shall be further developed into project proposals. After </w:t>
      </w:r>
      <w:r>
        <w:rPr>
          <w:rFonts w:ascii="Arial" w:eastAsia="Times New Roman" w:hAnsi="Arial" w:cs="Arial"/>
          <w:color w:val="000000"/>
          <w:sz w:val="24"/>
          <w:szCs w:val="24"/>
        </w:rPr>
        <w:t xml:space="preserve">the </w:t>
      </w:r>
      <w:r w:rsidR="00E6581D" w:rsidRPr="00E6581D">
        <w:rPr>
          <w:rFonts w:ascii="Arial" w:eastAsia="Times New Roman" w:hAnsi="Arial" w:cs="Arial"/>
          <w:color w:val="000000"/>
          <w:sz w:val="24"/>
          <w:szCs w:val="24"/>
        </w:rPr>
        <w:t xml:space="preserve">development of project proposals, the JMC takes </w:t>
      </w:r>
      <w:r>
        <w:rPr>
          <w:rFonts w:ascii="Arial" w:eastAsia="Times New Roman" w:hAnsi="Arial" w:cs="Arial"/>
          <w:color w:val="000000"/>
          <w:sz w:val="24"/>
          <w:szCs w:val="24"/>
        </w:rPr>
        <w:t xml:space="preserve">a </w:t>
      </w:r>
      <w:r w:rsidR="00E6581D" w:rsidRPr="00E6581D">
        <w:rPr>
          <w:rFonts w:ascii="Arial" w:eastAsia="Times New Roman" w:hAnsi="Arial" w:cs="Arial"/>
          <w:color w:val="000000"/>
          <w:sz w:val="24"/>
          <w:szCs w:val="24"/>
        </w:rPr>
        <w:t xml:space="preserve">final decision which strategic projects shall be funded and gives </w:t>
      </w:r>
      <w:r>
        <w:rPr>
          <w:rFonts w:ascii="Arial" w:eastAsia="Times New Roman" w:hAnsi="Arial" w:cs="Arial"/>
          <w:color w:val="000000"/>
          <w:sz w:val="24"/>
          <w:szCs w:val="24"/>
        </w:rPr>
        <w:t xml:space="preserve">a </w:t>
      </w:r>
      <w:r w:rsidR="00E6581D" w:rsidRPr="00E6581D">
        <w:rPr>
          <w:rFonts w:ascii="Arial" w:eastAsia="Times New Roman" w:hAnsi="Arial" w:cs="Arial"/>
          <w:color w:val="000000"/>
          <w:sz w:val="24"/>
          <w:szCs w:val="24"/>
        </w:rPr>
        <w:t xml:space="preserve">recommendation for </w:t>
      </w:r>
      <w:r>
        <w:rPr>
          <w:rFonts w:ascii="Arial" w:eastAsia="Times New Roman" w:hAnsi="Arial" w:cs="Arial"/>
          <w:color w:val="000000"/>
          <w:sz w:val="24"/>
          <w:szCs w:val="24"/>
        </w:rPr>
        <w:t xml:space="preserve">the </w:t>
      </w:r>
      <w:r w:rsidR="00E6581D" w:rsidRPr="00E6581D">
        <w:rPr>
          <w:rFonts w:ascii="Arial" w:eastAsia="Times New Roman" w:hAnsi="Arial" w:cs="Arial"/>
          <w:color w:val="000000"/>
          <w:sz w:val="24"/>
          <w:szCs w:val="24"/>
        </w:rPr>
        <w:t>improvement of project proposals, if any”</w:t>
      </w:r>
      <w:r>
        <w:rPr>
          <w:rFonts w:ascii="Arial" w:eastAsia="Times New Roman" w:hAnsi="Arial" w:cs="Arial"/>
          <w:color w:val="000000"/>
          <w:sz w:val="24"/>
          <w:szCs w:val="24"/>
        </w:rPr>
        <w:t>.</w:t>
      </w:r>
    </w:p>
    <w:p w:rsidR="004A4C3B" w:rsidRDefault="004A4C3B" w:rsidP="00E6581D">
      <w:pPr>
        <w:spacing w:after="0" w:line="240" w:lineRule="auto"/>
        <w:jc w:val="both"/>
        <w:rPr>
          <w:rFonts w:ascii="Arial" w:eastAsia="Times New Roman" w:hAnsi="Arial" w:cs="Arial"/>
          <w:b/>
          <w:bCs/>
          <w:i/>
          <w:color w:val="000000"/>
          <w:sz w:val="24"/>
          <w:szCs w:val="24"/>
        </w:rPr>
      </w:pPr>
    </w:p>
    <w:p w:rsidR="00E6581D" w:rsidRPr="00E6581D" w:rsidRDefault="00E6581D" w:rsidP="00E6581D">
      <w:pPr>
        <w:spacing w:after="0" w:line="240" w:lineRule="auto"/>
        <w:jc w:val="both"/>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2.2 Please describe how do programme management bodies or other structures support strategic projects in the various phases of project generation?</w:t>
      </w:r>
    </w:p>
    <w:p w:rsidR="00E6581D" w:rsidRPr="00E6581D" w:rsidRDefault="00E6581D" w:rsidP="00E6581D">
      <w:pPr>
        <w:spacing w:after="0" w:line="240" w:lineRule="auto"/>
        <w:jc w:val="both"/>
        <w:rPr>
          <w:rFonts w:ascii="Arial" w:eastAsia="Times New Roman" w:hAnsi="Arial" w:cs="Arial"/>
          <w:bCs/>
          <w:color w:val="000000"/>
          <w:sz w:val="24"/>
          <w:szCs w:val="24"/>
        </w:rPr>
      </w:pPr>
    </w:p>
    <w:p w:rsidR="00E53B77" w:rsidRDefault="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 xml:space="preserve">The replies received </w:t>
      </w:r>
      <w:r w:rsidR="004A4C3B">
        <w:rPr>
          <w:rFonts w:ascii="Arial" w:eastAsia="Times New Roman" w:hAnsi="Arial" w:cs="Arial"/>
          <w:color w:val="000000"/>
          <w:sz w:val="24"/>
          <w:szCs w:val="24"/>
        </w:rPr>
        <w:t xml:space="preserve">from </w:t>
      </w:r>
      <w:r w:rsidRPr="00E6581D">
        <w:rPr>
          <w:rFonts w:ascii="Arial" w:eastAsia="Times New Roman" w:hAnsi="Arial" w:cs="Arial"/>
          <w:color w:val="000000"/>
          <w:sz w:val="24"/>
          <w:szCs w:val="24"/>
        </w:rPr>
        <w:t>the programme management bodies are presented in the following table</w:t>
      </w:r>
      <w:r w:rsidR="004F7D2F">
        <w:rPr>
          <w:rStyle w:val="FootnoteReference"/>
          <w:rFonts w:eastAsia="Times New Roman" w:cs="Arial"/>
          <w:color w:val="000000"/>
          <w:szCs w:val="24"/>
        </w:rPr>
        <w:footnoteReference w:id="1"/>
      </w:r>
      <w:r w:rsidRPr="00E6581D">
        <w:rPr>
          <w:rFonts w:ascii="Arial" w:eastAsia="Times New Roman" w:hAnsi="Arial" w:cs="Arial"/>
          <w:color w:val="000000"/>
          <w:sz w:val="24"/>
          <w:szCs w:val="24"/>
        </w:rPr>
        <w:t xml:space="preserve"> and reflect the </w:t>
      </w:r>
      <w:r w:rsidR="004F7D2F">
        <w:rPr>
          <w:rFonts w:ascii="Arial" w:eastAsia="Times New Roman" w:hAnsi="Arial" w:cs="Arial"/>
          <w:color w:val="000000"/>
          <w:sz w:val="24"/>
          <w:szCs w:val="24"/>
        </w:rPr>
        <w:t>current</w:t>
      </w:r>
      <w:r w:rsidRPr="00E6581D">
        <w:rPr>
          <w:rFonts w:ascii="Arial" w:eastAsia="Times New Roman" w:hAnsi="Arial" w:cs="Arial"/>
          <w:color w:val="000000"/>
          <w:sz w:val="24"/>
          <w:szCs w:val="24"/>
        </w:rPr>
        <w:t xml:space="preserve"> situation with the implementation of some of their projects.</w:t>
      </w:r>
    </w:p>
    <w:p w:rsidR="00E6581D" w:rsidRPr="00E6581D" w:rsidRDefault="00E6581D"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53B77" w:rsidRDefault="005C34A6">
            <w:pPr>
              <w:jc w:val="both"/>
              <w:rPr>
                <w:rFonts w:ascii="Arial" w:hAnsi="Arial" w:cs="Arial"/>
                <w:color w:val="000000"/>
                <w:sz w:val="24"/>
                <w:szCs w:val="24"/>
              </w:rPr>
            </w:pPr>
            <w:r>
              <w:rPr>
                <w:rFonts w:ascii="Arial" w:hAnsi="Arial" w:cs="Arial"/>
                <w:color w:val="000000"/>
                <w:sz w:val="24"/>
                <w:szCs w:val="24"/>
              </w:rPr>
              <w:t xml:space="preserve">The </w:t>
            </w:r>
            <w:r w:rsidR="00E6581D" w:rsidRPr="00E6581D">
              <w:rPr>
                <w:rFonts w:ascii="Arial" w:hAnsi="Arial" w:cs="Arial"/>
                <w:color w:val="000000"/>
                <w:sz w:val="24"/>
                <w:szCs w:val="24"/>
              </w:rPr>
              <w:t>Albanian OS act</w:t>
            </w:r>
            <w:r>
              <w:rPr>
                <w:rFonts w:ascii="Arial" w:hAnsi="Arial" w:cs="Arial"/>
                <w:color w:val="000000"/>
                <w:sz w:val="24"/>
                <w:szCs w:val="24"/>
              </w:rPr>
              <w:t>s</w:t>
            </w:r>
            <w:r w:rsidR="00E6581D" w:rsidRPr="00E6581D">
              <w:rPr>
                <w:rFonts w:ascii="Arial" w:hAnsi="Arial" w:cs="Arial"/>
                <w:color w:val="000000"/>
                <w:sz w:val="24"/>
                <w:szCs w:val="24"/>
              </w:rPr>
              <w:t xml:space="preserve"> as a coordinator and intermediate between project beneficiaries and institutions and also gives its support to entities involved through info sessions for potential applicants and ad hoc meetings. More specific</w:t>
            </w:r>
            <w:r>
              <w:rPr>
                <w:rFonts w:ascii="Arial" w:hAnsi="Arial" w:cs="Arial"/>
                <w:color w:val="000000"/>
                <w:sz w:val="24"/>
                <w:szCs w:val="24"/>
              </w:rPr>
              <w:t>ally,</w:t>
            </w:r>
            <w:r w:rsidR="00E6581D" w:rsidRPr="00E6581D">
              <w:rPr>
                <w:rFonts w:ascii="Arial" w:hAnsi="Arial" w:cs="Arial"/>
                <w:color w:val="000000"/>
                <w:sz w:val="24"/>
                <w:szCs w:val="24"/>
              </w:rPr>
              <w:t xml:space="preserve"> for the case of the strategic project</w:t>
            </w:r>
            <w:r>
              <w:rPr>
                <w:rFonts w:ascii="Arial" w:hAnsi="Arial" w:cs="Arial"/>
                <w:color w:val="000000"/>
                <w:sz w:val="24"/>
                <w:szCs w:val="24"/>
              </w:rPr>
              <w:t xml:space="preserve"> located</w:t>
            </w:r>
            <w:r w:rsidR="00E6581D" w:rsidRPr="00E6581D">
              <w:rPr>
                <w:rFonts w:ascii="Arial" w:hAnsi="Arial" w:cs="Arial"/>
                <w:color w:val="000000"/>
                <w:sz w:val="24"/>
                <w:szCs w:val="24"/>
              </w:rPr>
              <w:t xml:space="preserve"> in </w:t>
            </w:r>
            <w:proofErr w:type="spellStart"/>
            <w:r w:rsidR="00E6581D" w:rsidRPr="00E6581D">
              <w:rPr>
                <w:rFonts w:ascii="Arial" w:hAnsi="Arial" w:cs="Arial"/>
                <w:color w:val="000000"/>
                <w:sz w:val="24"/>
                <w:szCs w:val="24"/>
              </w:rPr>
              <w:t>Dragash</w:t>
            </w:r>
            <w:proofErr w:type="spellEnd"/>
            <w:r>
              <w:rPr>
                <w:rFonts w:ascii="Arial" w:hAnsi="Arial" w:cs="Arial"/>
                <w:color w:val="000000"/>
                <w:sz w:val="24"/>
                <w:szCs w:val="24"/>
              </w:rPr>
              <w:t>/</w:t>
            </w:r>
            <w:r>
              <w:rPr>
                <w:rFonts w:ascii="Arial" w:hAnsi="Arial" w:cs="Arial"/>
                <w:color w:val="000000"/>
                <w:sz w:val="24"/>
                <w:szCs w:val="24"/>
                <w:lang w:val="hr-HR"/>
              </w:rPr>
              <w:t>Dragaš</w:t>
            </w:r>
            <w:r w:rsidR="00E6581D" w:rsidRPr="00E6581D">
              <w:rPr>
                <w:rFonts w:ascii="Arial" w:hAnsi="Arial" w:cs="Arial"/>
                <w:color w:val="000000"/>
                <w:sz w:val="24"/>
                <w:szCs w:val="24"/>
              </w:rPr>
              <w:t xml:space="preserve">, the following approach has been implemented:      </w:t>
            </w:r>
          </w:p>
          <w:p w:rsidR="005C34A6" w:rsidRDefault="00E6581D" w:rsidP="005C34A6">
            <w:pPr>
              <w:pStyle w:val="ListParagraph"/>
              <w:numPr>
                <w:ilvl w:val="0"/>
                <w:numId w:val="28"/>
              </w:numPr>
              <w:jc w:val="both"/>
              <w:rPr>
                <w:rFonts w:ascii="Arial" w:hAnsi="Arial" w:cs="Arial"/>
                <w:color w:val="000000"/>
                <w:sz w:val="24"/>
                <w:szCs w:val="24"/>
              </w:rPr>
            </w:pPr>
            <w:r w:rsidRPr="005C34A6">
              <w:rPr>
                <w:rFonts w:ascii="Arial" w:hAnsi="Arial" w:cs="Arial"/>
                <w:color w:val="000000"/>
                <w:sz w:val="24"/>
                <w:szCs w:val="24"/>
              </w:rPr>
              <w:t xml:space="preserve">Initial phase – </w:t>
            </w:r>
            <w:r w:rsidR="005C34A6">
              <w:rPr>
                <w:rFonts w:ascii="Arial" w:hAnsi="Arial" w:cs="Arial"/>
                <w:color w:val="000000"/>
                <w:sz w:val="24"/>
                <w:szCs w:val="24"/>
              </w:rPr>
              <w:t>The OSs</w:t>
            </w:r>
            <w:r w:rsidRPr="005C34A6">
              <w:rPr>
                <w:rFonts w:ascii="Arial" w:hAnsi="Arial" w:cs="Arial"/>
                <w:color w:val="000000"/>
                <w:sz w:val="24"/>
                <w:szCs w:val="24"/>
              </w:rPr>
              <w:t xml:space="preserve">, </w:t>
            </w:r>
            <w:r w:rsidR="005C34A6">
              <w:rPr>
                <w:rFonts w:ascii="Arial" w:hAnsi="Arial" w:cs="Arial"/>
                <w:color w:val="000000"/>
                <w:sz w:val="24"/>
                <w:szCs w:val="24"/>
              </w:rPr>
              <w:t xml:space="preserve">the </w:t>
            </w:r>
            <w:r w:rsidRPr="005C34A6">
              <w:rPr>
                <w:rFonts w:ascii="Arial" w:hAnsi="Arial" w:cs="Arial"/>
                <w:color w:val="000000"/>
                <w:sz w:val="24"/>
                <w:szCs w:val="24"/>
              </w:rPr>
              <w:t xml:space="preserve">municipality of </w:t>
            </w:r>
            <w:proofErr w:type="spellStart"/>
            <w:r w:rsidRPr="005C34A6">
              <w:rPr>
                <w:rFonts w:ascii="Arial" w:hAnsi="Arial" w:cs="Arial"/>
                <w:color w:val="000000"/>
                <w:sz w:val="24"/>
                <w:szCs w:val="24"/>
              </w:rPr>
              <w:t>Dragash</w:t>
            </w:r>
            <w:proofErr w:type="spellEnd"/>
            <w:r w:rsidR="005C34A6">
              <w:rPr>
                <w:rFonts w:ascii="Arial" w:hAnsi="Arial" w:cs="Arial"/>
                <w:color w:val="000000"/>
                <w:sz w:val="24"/>
                <w:szCs w:val="24"/>
              </w:rPr>
              <w:t>/</w:t>
            </w:r>
            <w:r w:rsidR="005C34A6">
              <w:rPr>
                <w:rFonts w:ascii="Arial" w:hAnsi="Arial" w:cs="Arial"/>
                <w:color w:val="000000"/>
                <w:sz w:val="24"/>
                <w:szCs w:val="24"/>
                <w:lang w:val="hr-HR"/>
              </w:rPr>
              <w:t>Dragaš</w:t>
            </w:r>
            <w:r w:rsidRPr="005C34A6">
              <w:rPr>
                <w:rFonts w:ascii="Arial" w:hAnsi="Arial" w:cs="Arial"/>
                <w:color w:val="000000"/>
                <w:sz w:val="24"/>
                <w:szCs w:val="24"/>
              </w:rPr>
              <w:t xml:space="preserve"> and </w:t>
            </w:r>
            <w:r w:rsidR="005C34A6">
              <w:rPr>
                <w:rFonts w:ascii="Arial" w:hAnsi="Arial" w:cs="Arial"/>
                <w:color w:val="000000"/>
                <w:sz w:val="24"/>
                <w:szCs w:val="24"/>
              </w:rPr>
              <w:t xml:space="preserve">the </w:t>
            </w:r>
            <w:r w:rsidRPr="005C34A6">
              <w:rPr>
                <w:rFonts w:ascii="Arial" w:hAnsi="Arial" w:cs="Arial"/>
                <w:color w:val="000000"/>
                <w:sz w:val="24"/>
                <w:szCs w:val="24"/>
              </w:rPr>
              <w:t>District of Kuk</w:t>
            </w:r>
            <w:r w:rsidR="005C34A6">
              <w:rPr>
                <w:rFonts w:ascii="Arial" w:hAnsi="Arial" w:cs="Arial"/>
                <w:color w:val="000000"/>
                <w:sz w:val="24"/>
                <w:szCs w:val="24"/>
              </w:rPr>
              <w:t>ë</w:t>
            </w:r>
            <w:r w:rsidRPr="005C34A6">
              <w:rPr>
                <w:rFonts w:ascii="Arial" w:hAnsi="Arial" w:cs="Arial"/>
                <w:color w:val="000000"/>
                <w:sz w:val="24"/>
                <w:szCs w:val="24"/>
              </w:rPr>
              <w:t>s;</w:t>
            </w:r>
          </w:p>
          <w:p w:rsidR="005C34A6" w:rsidRDefault="00E6581D" w:rsidP="005C34A6">
            <w:pPr>
              <w:pStyle w:val="ListParagraph"/>
              <w:numPr>
                <w:ilvl w:val="0"/>
                <w:numId w:val="28"/>
              </w:numPr>
              <w:jc w:val="both"/>
              <w:rPr>
                <w:rFonts w:ascii="Arial" w:hAnsi="Arial" w:cs="Arial"/>
                <w:color w:val="000000"/>
                <w:sz w:val="24"/>
                <w:szCs w:val="24"/>
              </w:rPr>
            </w:pPr>
            <w:r w:rsidRPr="005C34A6">
              <w:rPr>
                <w:rFonts w:ascii="Arial" w:hAnsi="Arial" w:cs="Arial"/>
                <w:color w:val="000000"/>
                <w:sz w:val="24"/>
                <w:szCs w:val="24"/>
              </w:rPr>
              <w:t>Financial allocation – MLGA, NIPAC office and EU</w:t>
            </w:r>
            <w:r w:rsidR="005C34A6">
              <w:rPr>
                <w:rFonts w:ascii="Arial" w:hAnsi="Arial" w:cs="Arial"/>
                <w:color w:val="000000"/>
                <w:sz w:val="24"/>
                <w:szCs w:val="24"/>
              </w:rPr>
              <w:t>OK;</w:t>
            </w:r>
          </w:p>
          <w:p w:rsidR="005C34A6" w:rsidRDefault="005C34A6" w:rsidP="005C34A6">
            <w:pPr>
              <w:pStyle w:val="ListParagraph"/>
              <w:numPr>
                <w:ilvl w:val="0"/>
                <w:numId w:val="28"/>
              </w:numPr>
              <w:jc w:val="both"/>
              <w:rPr>
                <w:rFonts w:ascii="Arial" w:hAnsi="Arial" w:cs="Arial"/>
                <w:color w:val="000000"/>
                <w:sz w:val="24"/>
                <w:szCs w:val="24"/>
              </w:rPr>
            </w:pPr>
            <w:r>
              <w:rPr>
                <w:rFonts w:ascii="Arial" w:hAnsi="Arial" w:cs="Arial"/>
                <w:color w:val="000000"/>
                <w:sz w:val="24"/>
                <w:szCs w:val="24"/>
              </w:rPr>
              <w:t>Preparation of the project fiche - the</w:t>
            </w:r>
            <w:r w:rsidR="00E6581D" w:rsidRPr="005C34A6">
              <w:rPr>
                <w:rFonts w:ascii="Arial" w:hAnsi="Arial" w:cs="Arial"/>
                <w:color w:val="000000"/>
                <w:sz w:val="24"/>
                <w:szCs w:val="24"/>
              </w:rPr>
              <w:t xml:space="preserve"> OS</w:t>
            </w:r>
            <w:r>
              <w:rPr>
                <w:rFonts w:ascii="Arial" w:hAnsi="Arial" w:cs="Arial"/>
                <w:color w:val="000000"/>
                <w:sz w:val="24"/>
                <w:szCs w:val="24"/>
              </w:rPr>
              <w:t>s, JMC, EUOK;</w:t>
            </w:r>
          </w:p>
          <w:p w:rsidR="005C34A6" w:rsidRDefault="005C34A6" w:rsidP="005C34A6">
            <w:pPr>
              <w:pStyle w:val="ListParagraph"/>
              <w:numPr>
                <w:ilvl w:val="0"/>
                <w:numId w:val="28"/>
              </w:numPr>
              <w:jc w:val="both"/>
              <w:rPr>
                <w:rFonts w:ascii="Arial" w:hAnsi="Arial" w:cs="Arial"/>
                <w:color w:val="000000"/>
                <w:sz w:val="24"/>
                <w:szCs w:val="24"/>
              </w:rPr>
            </w:pPr>
            <w:r>
              <w:rPr>
                <w:rFonts w:ascii="Arial" w:hAnsi="Arial" w:cs="Arial"/>
                <w:color w:val="000000"/>
                <w:sz w:val="24"/>
                <w:szCs w:val="24"/>
              </w:rPr>
              <w:t>Contracting of the c</w:t>
            </w:r>
            <w:r w:rsidR="00E6581D" w:rsidRPr="005C34A6">
              <w:rPr>
                <w:rFonts w:ascii="Arial" w:hAnsi="Arial" w:cs="Arial"/>
                <w:color w:val="000000"/>
                <w:sz w:val="24"/>
                <w:szCs w:val="24"/>
              </w:rPr>
              <w:t>ompany</w:t>
            </w:r>
            <w:r>
              <w:rPr>
                <w:rFonts w:ascii="Arial" w:hAnsi="Arial" w:cs="Arial"/>
                <w:color w:val="000000"/>
                <w:sz w:val="24"/>
                <w:szCs w:val="24"/>
              </w:rPr>
              <w:t xml:space="preserve"> which will prepare a</w:t>
            </w:r>
            <w:r w:rsidR="00E6581D" w:rsidRPr="005C34A6">
              <w:rPr>
                <w:rFonts w:ascii="Arial" w:hAnsi="Arial" w:cs="Arial"/>
                <w:color w:val="000000"/>
                <w:sz w:val="24"/>
                <w:szCs w:val="24"/>
              </w:rPr>
              <w:t xml:space="preserve"> detail</w:t>
            </w:r>
            <w:r>
              <w:rPr>
                <w:rFonts w:ascii="Arial" w:hAnsi="Arial" w:cs="Arial"/>
                <w:color w:val="000000"/>
                <w:sz w:val="24"/>
                <w:szCs w:val="24"/>
              </w:rPr>
              <w:t>ed</w:t>
            </w:r>
            <w:r w:rsidR="00E6581D" w:rsidRPr="005C34A6">
              <w:rPr>
                <w:rFonts w:ascii="Arial" w:hAnsi="Arial" w:cs="Arial"/>
                <w:color w:val="000000"/>
                <w:sz w:val="24"/>
                <w:szCs w:val="24"/>
              </w:rPr>
              <w:t xml:space="preserve"> project design and </w:t>
            </w:r>
            <w:r>
              <w:rPr>
                <w:rFonts w:ascii="Arial" w:hAnsi="Arial" w:cs="Arial"/>
                <w:color w:val="000000"/>
                <w:sz w:val="24"/>
                <w:szCs w:val="24"/>
              </w:rPr>
              <w:t xml:space="preserve">carry out the </w:t>
            </w:r>
            <w:r w:rsidR="00E6581D" w:rsidRPr="005C34A6">
              <w:rPr>
                <w:rFonts w:ascii="Arial" w:hAnsi="Arial" w:cs="Arial"/>
                <w:color w:val="000000"/>
                <w:sz w:val="24"/>
                <w:szCs w:val="24"/>
              </w:rPr>
              <w:t>supervision of work</w:t>
            </w:r>
            <w:r>
              <w:rPr>
                <w:rFonts w:ascii="Arial" w:hAnsi="Arial" w:cs="Arial"/>
                <w:color w:val="000000"/>
                <w:sz w:val="24"/>
                <w:szCs w:val="24"/>
              </w:rPr>
              <w:t>s</w:t>
            </w:r>
            <w:r w:rsidR="00E6581D" w:rsidRPr="005C34A6">
              <w:rPr>
                <w:rFonts w:ascii="Arial" w:hAnsi="Arial" w:cs="Arial"/>
                <w:color w:val="000000"/>
                <w:sz w:val="24"/>
                <w:szCs w:val="24"/>
              </w:rPr>
              <w:t xml:space="preserve"> – EUOK;</w:t>
            </w:r>
          </w:p>
          <w:p w:rsidR="005C34A6" w:rsidRDefault="00E6581D" w:rsidP="005C34A6">
            <w:pPr>
              <w:pStyle w:val="ListParagraph"/>
              <w:numPr>
                <w:ilvl w:val="0"/>
                <w:numId w:val="28"/>
              </w:numPr>
              <w:jc w:val="both"/>
              <w:rPr>
                <w:rFonts w:ascii="Arial" w:hAnsi="Arial" w:cs="Arial"/>
                <w:color w:val="000000"/>
                <w:sz w:val="24"/>
                <w:szCs w:val="24"/>
              </w:rPr>
            </w:pPr>
            <w:r w:rsidRPr="005C34A6">
              <w:rPr>
                <w:rFonts w:ascii="Arial" w:hAnsi="Arial" w:cs="Arial"/>
                <w:color w:val="000000"/>
                <w:sz w:val="24"/>
                <w:szCs w:val="24"/>
              </w:rPr>
              <w:t>Preparation of the documents for the construction work (work permit, environmental consent, expropriation,</w:t>
            </w:r>
            <w:r w:rsidR="005C34A6">
              <w:rPr>
                <w:rFonts w:ascii="Arial" w:hAnsi="Arial" w:cs="Arial"/>
                <w:color w:val="000000"/>
                <w:sz w:val="24"/>
                <w:szCs w:val="24"/>
              </w:rPr>
              <w:t xml:space="preserve"> electro-energetics study, </w:t>
            </w:r>
            <w:r w:rsidRPr="005C34A6">
              <w:rPr>
                <w:rFonts w:ascii="Arial" w:hAnsi="Arial" w:cs="Arial"/>
                <w:color w:val="000000"/>
                <w:sz w:val="24"/>
                <w:szCs w:val="24"/>
              </w:rPr>
              <w:t>etc</w:t>
            </w:r>
            <w:r w:rsidR="005C34A6">
              <w:rPr>
                <w:rFonts w:ascii="Arial" w:hAnsi="Arial" w:cs="Arial"/>
                <w:color w:val="000000"/>
                <w:sz w:val="24"/>
                <w:szCs w:val="24"/>
              </w:rPr>
              <w:t>.</w:t>
            </w:r>
            <w:r w:rsidRPr="005C34A6">
              <w:rPr>
                <w:rFonts w:ascii="Arial" w:hAnsi="Arial" w:cs="Arial"/>
                <w:color w:val="000000"/>
                <w:sz w:val="24"/>
                <w:szCs w:val="24"/>
              </w:rPr>
              <w:t>);</w:t>
            </w:r>
          </w:p>
          <w:p w:rsidR="005C34A6" w:rsidRDefault="005C34A6" w:rsidP="005C34A6">
            <w:pPr>
              <w:pStyle w:val="ListParagraph"/>
              <w:numPr>
                <w:ilvl w:val="0"/>
                <w:numId w:val="28"/>
              </w:numPr>
              <w:jc w:val="both"/>
              <w:rPr>
                <w:rFonts w:ascii="Arial" w:hAnsi="Arial" w:cs="Arial"/>
                <w:color w:val="000000"/>
                <w:sz w:val="24"/>
                <w:szCs w:val="24"/>
              </w:rPr>
            </w:pPr>
            <w:r>
              <w:rPr>
                <w:rFonts w:ascii="Arial" w:hAnsi="Arial" w:cs="Arial"/>
                <w:color w:val="000000"/>
                <w:sz w:val="24"/>
                <w:szCs w:val="24"/>
              </w:rPr>
              <w:t>Contracting of the company for</w:t>
            </w:r>
            <w:r w:rsidR="00E6581D" w:rsidRPr="005C34A6">
              <w:rPr>
                <w:rFonts w:ascii="Arial" w:hAnsi="Arial" w:cs="Arial"/>
                <w:color w:val="000000"/>
                <w:sz w:val="24"/>
                <w:szCs w:val="24"/>
              </w:rPr>
              <w:t xml:space="preserve"> the</w:t>
            </w:r>
            <w:r>
              <w:rPr>
                <w:rFonts w:ascii="Arial" w:hAnsi="Arial" w:cs="Arial"/>
                <w:color w:val="000000"/>
                <w:sz w:val="24"/>
                <w:szCs w:val="24"/>
              </w:rPr>
              <w:t xml:space="preserve"> execution of</w:t>
            </w:r>
            <w:r w:rsidR="00E6581D" w:rsidRPr="005C34A6">
              <w:rPr>
                <w:rFonts w:ascii="Arial" w:hAnsi="Arial" w:cs="Arial"/>
                <w:color w:val="000000"/>
                <w:sz w:val="24"/>
                <w:szCs w:val="24"/>
              </w:rPr>
              <w:t xml:space="preserve"> </w:t>
            </w:r>
            <w:r w:rsidRPr="005C34A6">
              <w:rPr>
                <w:rFonts w:ascii="Arial" w:hAnsi="Arial" w:cs="Arial"/>
                <w:color w:val="000000"/>
                <w:sz w:val="24"/>
                <w:szCs w:val="24"/>
              </w:rPr>
              <w:t>85</w:t>
            </w:r>
            <w:r>
              <w:rPr>
                <w:rFonts w:ascii="Arial" w:hAnsi="Arial" w:cs="Arial"/>
                <w:color w:val="000000"/>
                <w:sz w:val="24"/>
                <w:szCs w:val="24"/>
              </w:rPr>
              <w:t xml:space="preserve"> % of </w:t>
            </w:r>
            <w:r w:rsidR="00E6581D" w:rsidRPr="005C34A6">
              <w:rPr>
                <w:rFonts w:ascii="Arial" w:hAnsi="Arial" w:cs="Arial"/>
                <w:color w:val="000000"/>
                <w:sz w:val="24"/>
                <w:szCs w:val="24"/>
              </w:rPr>
              <w:t>work</w:t>
            </w:r>
            <w:r>
              <w:rPr>
                <w:rFonts w:ascii="Arial" w:hAnsi="Arial" w:cs="Arial"/>
                <w:color w:val="000000"/>
                <w:sz w:val="24"/>
                <w:szCs w:val="24"/>
              </w:rPr>
              <w:t xml:space="preserve">s, </w:t>
            </w:r>
            <w:r w:rsidR="00E6581D" w:rsidRPr="005C34A6">
              <w:rPr>
                <w:rFonts w:ascii="Arial" w:hAnsi="Arial" w:cs="Arial"/>
                <w:color w:val="000000"/>
                <w:sz w:val="24"/>
                <w:szCs w:val="24"/>
              </w:rPr>
              <w:t>EUOK;</w:t>
            </w:r>
          </w:p>
          <w:p w:rsidR="00E6581D" w:rsidRPr="005C34A6" w:rsidRDefault="00E6581D" w:rsidP="005C34A6">
            <w:pPr>
              <w:pStyle w:val="ListParagraph"/>
              <w:numPr>
                <w:ilvl w:val="0"/>
                <w:numId w:val="28"/>
              </w:numPr>
              <w:spacing w:after="200" w:line="276" w:lineRule="auto"/>
              <w:jc w:val="both"/>
              <w:rPr>
                <w:rFonts w:ascii="Arial" w:hAnsi="Arial" w:cs="Arial"/>
                <w:color w:val="000000"/>
                <w:sz w:val="24"/>
                <w:szCs w:val="24"/>
              </w:rPr>
            </w:pPr>
            <w:r w:rsidRPr="005C34A6">
              <w:rPr>
                <w:rFonts w:ascii="Arial" w:hAnsi="Arial" w:cs="Arial"/>
                <w:color w:val="000000"/>
                <w:sz w:val="24"/>
                <w:szCs w:val="24"/>
              </w:rPr>
              <w:t>Contracting of the company</w:t>
            </w:r>
            <w:r w:rsidR="005C34A6">
              <w:rPr>
                <w:rFonts w:ascii="Arial" w:hAnsi="Arial" w:cs="Arial"/>
                <w:color w:val="000000"/>
                <w:sz w:val="24"/>
                <w:szCs w:val="24"/>
              </w:rPr>
              <w:t xml:space="preserve"> for</w:t>
            </w:r>
            <w:r w:rsidR="005C34A6" w:rsidRPr="005C34A6">
              <w:rPr>
                <w:rFonts w:ascii="Arial" w:hAnsi="Arial" w:cs="Arial"/>
                <w:color w:val="000000"/>
                <w:sz w:val="24"/>
                <w:szCs w:val="24"/>
              </w:rPr>
              <w:t xml:space="preserve"> the</w:t>
            </w:r>
            <w:r w:rsidR="005C34A6">
              <w:rPr>
                <w:rFonts w:ascii="Arial" w:hAnsi="Arial" w:cs="Arial"/>
                <w:color w:val="000000"/>
                <w:sz w:val="24"/>
                <w:szCs w:val="24"/>
              </w:rPr>
              <w:t xml:space="preserve"> execution of</w:t>
            </w:r>
            <w:r w:rsidR="005C34A6" w:rsidRPr="005C34A6">
              <w:rPr>
                <w:rFonts w:ascii="Arial" w:hAnsi="Arial" w:cs="Arial"/>
                <w:color w:val="000000"/>
                <w:sz w:val="24"/>
                <w:szCs w:val="24"/>
              </w:rPr>
              <w:t xml:space="preserve"> </w:t>
            </w:r>
            <w:r w:rsidR="005C34A6">
              <w:rPr>
                <w:rFonts w:ascii="Arial" w:hAnsi="Arial" w:cs="Arial"/>
                <w:color w:val="000000"/>
                <w:sz w:val="24"/>
                <w:szCs w:val="24"/>
              </w:rPr>
              <w:t>1</w:t>
            </w:r>
            <w:r w:rsidR="005C34A6" w:rsidRPr="005C34A6">
              <w:rPr>
                <w:rFonts w:ascii="Arial" w:hAnsi="Arial" w:cs="Arial"/>
                <w:color w:val="000000"/>
                <w:sz w:val="24"/>
                <w:szCs w:val="24"/>
              </w:rPr>
              <w:t>5</w:t>
            </w:r>
            <w:r w:rsidR="005C34A6">
              <w:rPr>
                <w:rFonts w:ascii="Arial" w:hAnsi="Arial" w:cs="Arial"/>
                <w:color w:val="000000"/>
                <w:sz w:val="24"/>
                <w:szCs w:val="24"/>
              </w:rPr>
              <w:t xml:space="preserve"> % of </w:t>
            </w:r>
            <w:r w:rsidR="005C34A6" w:rsidRPr="005C34A6">
              <w:rPr>
                <w:rFonts w:ascii="Arial" w:hAnsi="Arial" w:cs="Arial"/>
                <w:color w:val="000000"/>
                <w:sz w:val="24"/>
                <w:szCs w:val="24"/>
              </w:rPr>
              <w:t>work</w:t>
            </w:r>
            <w:r w:rsidR="005C34A6">
              <w:rPr>
                <w:rFonts w:ascii="Arial" w:hAnsi="Arial" w:cs="Arial"/>
                <w:color w:val="000000"/>
                <w:sz w:val="24"/>
                <w:szCs w:val="24"/>
              </w:rPr>
              <w:t xml:space="preserve">s, MLGA </w:t>
            </w:r>
            <w:r w:rsidRPr="005C34A6">
              <w:rPr>
                <w:rFonts w:ascii="Arial" w:hAnsi="Arial" w:cs="Arial"/>
                <w:color w:val="000000"/>
                <w:sz w:val="24"/>
                <w:szCs w:val="24"/>
              </w:rPr>
              <w:t xml:space="preserve">and </w:t>
            </w:r>
            <w:r w:rsidR="005C34A6">
              <w:rPr>
                <w:rFonts w:ascii="Arial" w:hAnsi="Arial" w:cs="Arial"/>
                <w:color w:val="000000"/>
                <w:sz w:val="24"/>
                <w:szCs w:val="24"/>
              </w:rPr>
              <w:t>the m</w:t>
            </w:r>
            <w:r w:rsidRPr="005C34A6">
              <w:rPr>
                <w:rFonts w:ascii="Arial" w:hAnsi="Arial" w:cs="Arial"/>
                <w:color w:val="000000"/>
                <w:sz w:val="24"/>
                <w:szCs w:val="24"/>
              </w:rPr>
              <w:t xml:space="preserve">unicipality of </w:t>
            </w:r>
            <w:proofErr w:type="spellStart"/>
            <w:r w:rsidR="005C34A6" w:rsidRPr="005C34A6">
              <w:rPr>
                <w:rFonts w:ascii="Arial" w:hAnsi="Arial" w:cs="Arial"/>
                <w:color w:val="000000"/>
                <w:sz w:val="24"/>
                <w:szCs w:val="24"/>
              </w:rPr>
              <w:t>Dragash</w:t>
            </w:r>
            <w:proofErr w:type="spellEnd"/>
            <w:r w:rsidR="005C34A6">
              <w:rPr>
                <w:rFonts w:ascii="Arial" w:hAnsi="Arial" w:cs="Arial"/>
                <w:color w:val="000000"/>
                <w:sz w:val="24"/>
                <w:szCs w:val="24"/>
              </w:rPr>
              <w:t>/</w:t>
            </w:r>
            <w:r w:rsidR="005C34A6">
              <w:rPr>
                <w:rFonts w:ascii="Arial" w:hAnsi="Arial" w:cs="Arial"/>
                <w:color w:val="000000"/>
                <w:sz w:val="24"/>
                <w:szCs w:val="24"/>
                <w:lang w:val="hr-HR"/>
              </w:rPr>
              <w:t>Dragaš</w:t>
            </w:r>
            <w:r w:rsidRPr="005C34A6">
              <w:rPr>
                <w:rFonts w:ascii="Arial" w:hAnsi="Arial" w:cs="Arial"/>
                <w:color w:val="000000"/>
                <w:sz w:val="24"/>
                <w:szCs w:val="24"/>
              </w:rPr>
              <w:t>.</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Albanian OS act</w:t>
            </w:r>
            <w:r w:rsidR="00190CE5">
              <w:rPr>
                <w:rFonts w:ascii="Arial" w:hAnsi="Arial" w:cs="Arial"/>
                <w:color w:val="000000"/>
                <w:sz w:val="24"/>
                <w:szCs w:val="24"/>
              </w:rPr>
              <w:t>s</w:t>
            </w:r>
            <w:r w:rsidRPr="00E6581D">
              <w:rPr>
                <w:rFonts w:ascii="Arial" w:hAnsi="Arial" w:cs="Arial"/>
                <w:color w:val="000000"/>
                <w:sz w:val="24"/>
                <w:szCs w:val="24"/>
              </w:rPr>
              <w:t xml:space="preserve"> as a coordinator and intermediate between project beneficiaries and institutions and also gives its support to entities involved through info sessions for potential applicants and ad hoc meetings.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190CE5" w:rsidP="004F7D2F">
            <w:pPr>
              <w:rPr>
                <w:rFonts w:ascii="Arial" w:hAnsi="Arial" w:cs="Arial"/>
                <w:color w:val="000000"/>
                <w:sz w:val="24"/>
                <w:szCs w:val="24"/>
              </w:rPr>
            </w:pPr>
            <w:r>
              <w:rPr>
                <w:rFonts w:ascii="Arial" w:hAnsi="Arial" w:cs="Arial"/>
                <w:color w:val="000000"/>
                <w:sz w:val="24"/>
                <w:szCs w:val="24"/>
              </w:rPr>
              <w:t>The p</w:t>
            </w:r>
            <w:r w:rsidR="00E6581D" w:rsidRPr="00E6581D">
              <w:rPr>
                <w:rFonts w:ascii="Arial" w:hAnsi="Arial" w:cs="Arial"/>
                <w:color w:val="000000"/>
                <w:sz w:val="24"/>
                <w:szCs w:val="24"/>
              </w:rPr>
              <w:t xml:space="preserve">rogramme management bodies were the key actors during the preparation and revision of the project fiche. Since the strategic project is expected to have a significant cross-border impact and high interest for both countries, involving national governmental bodies, </w:t>
            </w:r>
            <w:r w:rsidR="004F7D2F">
              <w:rPr>
                <w:rFonts w:ascii="Arial" w:hAnsi="Arial" w:cs="Arial"/>
                <w:color w:val="000000"/>
                <w:sz w:val="24"/>
                <w:szCs w:val="24"/>
              </w:rPr>
              <w:t xml:space="preserve">the programme management </w:t>
            </w:r>
            <w:proofErr w:type="spellStart"/>
            <w:r w:rsidR="004F7D2F">
              <w:rPr>
                <w:rFonts w:ascii="Arial" w:hAnsi="Arial" w:cs="Arial"/>
                <w:color w:val="000000"/>
                <w:sz w:val="24"/>
                <w:szCs w:val="24"/>
              </w:rPr>
              <w:t>bodie</w:t>
            </w:r>
            <w:proofErr w:type="spellEnd"/>
            <w:r w:rsidR="004F7D2F">
              <w:rPr>
                <w:rFonts w:ascii="Arial" w:hAnsi="Arial" w:cs="Arial"/>
                <w:color w:val="000000"/>
                <w:sz w:val="24"/>
                <w:szCs w:val="24"/>
              </w:rPr>
              <w:t xml:space="preserve"> were </w:t>
            </w:r>
            <w:proofErr w:type="spellStart"/>
            <w:r w:rsidR="004F7D2F">
              <w:rPr>
                <w:rFonts w:ascii="Arial" w:hAnsi="Arial" w:cs="Arial"/>
                <w:color w:val="000000"/>
                <w:sz w:val="24"/>
                <w:szCs w:val="24"/>
              </w:rPr>
              <w:t>continuousl</w:t>
            </w:r>
            <w:proofErr w:type="spellEnd"/>
            <w:r w:rsidR="004F7D2F">
              <w:rPr>
                <w:rFonts w:ascii="Arial" w:hAnsi="Arial" w:cs="Arial"/>
                <w:color w:val="000000"/>
                <w:sz w:val="24"/>
                <w:szCs w:val="24"/>
              </w:rPr>
              <w:t xml:space="preserve"> y performing </w:t>
            </w:r>
            <w:r w:rsidR="00E6581D" w:rsidRPr="00E6581D">
              <w:rPr>
                <w:rFonts w:ascii="Arial" w:hAnsi="Arial" w:cs="Arial"/>
                <w:color w:val="000000"/>
                <w:sz w:val="24"/>
                <w:szCs w:val="24"/>
              </w:rPr>
              <w:t xml:space="preserve">intermediation and coordination </w:t>
            </w:r>
            <w:r w:rsidR="004F7D2F">
              <w:rPr>
                <w:rFonts w:ascii="Arial" w:hAnsi="Arial" w:cs="Arial"/>
                <w:color w:val="000000"/>
                <w:sz w:val="24"/>
                <w:szCs w:val="24"/>
              </w:rPr>
              <w:t xml:space="preserve">of </w:t>
            </w:r>
            <w:r w:rsidR="00E6581D" w:rsidRPr="00E6581D">
              <w:rPr>
                <w:rFonts w:ascii="Arial" w:hAnsi="Arial" w:cs="Arial"/>
                <w:color w:val="000000"/>
                <w:sz w:val="24"/>
                <w:szCs w:val="24"/>
              </w:rPr>
              <w:t xml:space="preserve">actions between project actors such as explanation of CBC rules, available budget, VAT exemption, contract revision, explanation of roles and support to beneficiaries and partners etc.  During the implementation phase, </w:t>
            </w:r>
            <w:r w:rsidR="004F7D2F">
              <w:rPr>
                <w:rFonts w:ascii="Arial" w:hAnsi="Arial" w:cs="Arial"/>
                <w:color w:val="000000"/>
                <w:sz w:val="24"/>
                <w:szCs w:val="24"/>
              </w:rPr>
              <w:t xml:space="preserve">the </w:t>
            </w:r>
            <w:r w:rsidR="00E6581D" w:rsidRPr="00E6581D">
              <w:rPr>
                <w:rFonts w:ascii="Arial" w:hAnsi="Arial" w:cs="Arial"/>
                <w:color w:val="000000"/>
                <w:sz w:val="24"/>
                <w:szCs w:val="24"/>
              </w:rPr>
              <w:t xml:space="preserve">programme management bodies are in charge of </w:t>
            </w:r>
            <w:r w:rsidR="004F7D2F" w:rsidRPr="00E6581D">
              <w:rPr>
                <w:rFonts w:ascii="Arial" w:hAnsi="Arial" w:cs="Arial"/>
                <w:color w:val="000000"/>
                <w:sz w:val="24"/>
                <w:szCs w:val="24"/>
              </w:rPr>
              <w:t xml:space="preserve">technically </w:t>
            </w:r>
            <w:r w:rsidR="00E6581D" w:rsidRPr="00E6581D">
              <w:rPr>
                <w:rFonts w:ascii="Arial" w:hAnsi="Arial" w:cs="Arial"/>
                <w:color w:val="000000"/>
                <w:sz w:val="24"/>
                <w:szCs w:val="24"/>
              </w:rPr>
              <w:t>assisting the project beneficiaries and monitoring the progress made according to the project activities schedule.</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4F7D2F">
            <w:pPr>
              <w:rPr>
                <w:rFonts w:ascii="Arial" w:hAnsi="Arial" w:cs="Arial"/>
                <w:color w:val="000000"/>
                <w:sz w:val="24"/>
                <w:szCs w:val="24"/>
              </w:rPr>
            </w:pPr>
            <w:r w:rsidRPr="00E6581D">
              <w:rPr>
                <w:rFonts w:ascii="Arial" w:hAnsi="Arial" w:cs="Arial"/>
                <w:color w:val="000000"/>
                <w:sz w:val="24"/>
                <w:szCs w:val="24"/>
              </w:rPr>
              <w:t xml:space="preserve">Management bodies support the strategic projects as it is </w:t>
            </w:r>
            <w:r w:rsidRPr="00E6581D">
              <w:rPr>
                <w:rFonts w:ascii="Arial" w:hAnsi="Arial" w:cs="Arial"/>
                <w:color w:val="000000"/>
                <w:sz w:val="24"/>
                <w:szCs w:val="24"/>
              </w:rPr>
              <w:lastRenderedPageBreak/>
              <w:t>foreseen by the programme, but it takes longer in implementation than foreseen depending on the involvement of the other stakeholders out of the management bodies, based on the programme for IPA CBC MK – XK. On the other side</w:t>
            </w:r>
            <w:r w:rsidR="004F7D2F">
              <w:rPr>
                <w:rFonts w:ascii="Arial" w:hAnsi="Arial" w:cs="Arial"/>
                <w:color w:val="000000"/>
                <w:sz w:val="24"/>
                <w:szCs w:val="24"/>
              </w:rPr>
              <w:t>,</w:t>
            </w:r>
            <w:r w:rsidRPr="00E6581D">
              <w:rPr>
                <w:rFonts w:ascii="Arial" w:hAnsi="Arial" w:cs="Arial"/>
                <w:color w:val="000000"/>
                <w:sz w:val="24"/>
                <w:szCs w:val="24"/>
              </w:rPr>
              <w:t xml:space="preserve"> the other institution</w:t>
            </w:r>
            <w:r w:rsidR="004F7D2F">
              <w:rPr>
                <w:rFonts w:ascii="Arial" w:hAnsi="Arial" w:cs="Arial"/>
                <w:color w:val="000000"/>
                <w:sz w:val="24"/>
                <w:szCs w:val="24"/>
              </w:rPr>
              <w:t>s</w:t>
            </w:r>
            <w:r w:rsidRPr="00E6581D">
              <w:rPr>
                <w:rFonts w:ascii="Arial" w:hAnsi="Arial" w:cs="Arial"/>
                <w:color w:val="000000"/>
                <w:sz w:val="24"/>
                <w:szCs w:val="24"/>
              </w:rPr>
              <w:t xml:space="preserve"> involved, the matter of importance under the border points and procedures</w:t>
            </w:r>
            <w:r w:rsidR="004F7D2F">
              <w:rPr>
                <w:rFonts w:ascii="Arial" w:hAnsi="Arial" w:cs="Arial"/>
                <w:color w:val="000000"/>
                <w:sz w:val="24"/>
                <w:szCs w:val="24"/>
              </w:rPr>
              <w:t>,</w:t>
            </w:r>
            <w:r w:rsidRPr="00E6581D">
              <w:rPr>
                <w:rFonts w:ascii="Arial" w:hAnsi="Arial" w:cs="Arial"/>
                <w:color w:val="000000"/>
                <w:sz w:val="24"/>
                <w:szCs w:val="24"/>
              </w:rPr>
              <w:t xml:space="preserve"> are the piece on the puzzle that delays the process of implementation. Regarding political issues, as elections (in </w:t>
            </w:r>
            <w:r w:rsidR="004F7D2F">
              <w:rPr>
                <w:rFonts w:ascii="Arial" w:hAnsi="Arial" w:cs="Arial"/>
                <w:color w:val="000000"/>
                <w:sz w:val="24"/>
                <w:szCs w:val="24"/>
              </w:rPr>
              <w:t>the former Yugoslav Republic of Macedonia</w:t>
            </w:r>
            <w:r w:rsidRPr="00E6581D">
              <w:rPr>
                <w:rFonts w:ascii="Arial" w:hAnsi="Arial" w:cs="Arial"/>
                <w:color w:val="000000"/>
                <w:sz w:val="24"/>
                <w:szCs w:val="24"/>
              </w:rPr>
              <w:t xml:space="preserve">), make the bodies set by states as technical groups being invalid and forming new groups once more taking additional time and delays are expected in the implementation again.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4F7D2F">
              <w:rPr>
                <w:rFonts w:ascii="Arial" w:eastAsia="Times New Roman" w:hAnsi="Arial" w:cs="Arial"/>
                <w:color w:val="000000"/>
                <w:sz w:val="24"/>
                <w:szCs w:val="24"/>
              </w:rPr>
              <w:t>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OS and DEU provide assistance in development of strategic projects through engagement of experts who write project proposals with the assistance of the beneficiaries. OS and DEU are usually part of Steering Committees for strategic projects and assist beneficiaries during project implementation if problems occur.</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4F7D2F"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OS and DEU provide assistance in development of strategic projects through engagement of experts who write project proposals with the assistance of the beneficiaries. OS and DEU are usually part of Steering Committees for strategic projects and assist beneficiaries during project implementation if problems occur.</w:t>
            </w:r>
          </w:p>
        </w:tc>
      </w:tr>
    </w:tbl>
    <w:p w:rsidR="00E6581D" w:rsidRPr="00E6581D" w:rsidRDefault="00E6581D" w:rsidP="00E6581D">
      <w:pPr>
        <w:spacing w:after="0" w:line="240" w:lineRule="auto"/>
        <w:rPr>
          <w:rFonts w:ascii="Arial" w:eastAsia="Times New Roman" w:hAnsi="Arial" w:cs="Arial"/>
          <w:color w:val="000000"/>
        </w:rPr>
      </w:pPr>
    </w:p>
    <w:p w:rsidR="00E6581D" w:rsidRDefault="00E6581D" w:rsidP="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color w:val="000000"/>
          <w:sz w:val="24"/>
          <w:szCs w:val="24"/>
        </w:rPr>
        <w:t>The various programme management bodies have used different approaches regarding the identification, selection and even implementation of their strategic projects. A more harmonized approach is in need.</w:t>
      </w:r>
    </w:p>
    <w:p w:rsidR="004F7D2F" w:rsidRPr="00E6581D" w:rsidRDefault="004F7D2F" w:rsidP="004F7D2F">
      <w:pPr>
        <w:spacing w:after="0" w:line="240" w:lineRule="auto"/>
        <w:jc w:val="both"/>
        <w:rPr>
          <w:rFonts w:ascii="Arial" w:eastAsia="Times New Roman" w:hAnsi="Arial" w:cs="Arial"/>
          <w:color w:val="000000"/>
          <w:sz w:val="24"/>
          <w:szCs w:val="24"/>
        </w:rPr>
      </w:pPr>
    </w:p>
    <w:p w:rsidR="00E53B77" w:rsidRDefault="00E6581D">
      <w:pPr>
        <w:spacing w:after="0" w:line="240" w:lineRule="auto"/>
        <w:jc w:val="both"/>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2.3 Who was/is involved (e.g. local, regional, central levels, decision makers, etc.)?</w:t>
      </w:r>
    </w:p>
    <w:p w:rsidR="00E53B77" w:rsidRDefault="00E53B77">
      <w:pPr>
        <w:spacing w:after="0" w:line="240" w:lineRule="auto"/>
        <w:jc w:val="both"/>
        <w:rPr>
          <w:rFonts w:ascii="Arial" w:eastAsia="Times New Roman" w:hAnsi="Arial" w:cs="Arial"/>
          <w:color w:val="000000"/>
        </w:rPr>
      </w:pPr>
    </w:p>
    <w:p w:rsidR="00E6581D" w:rsidRDefault="00E6581D" w:rsidP="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color w:val="000000"/>
          <w:sz w:val="24"/>
          <w:szCs w:val="24"/>
        </w:rPr>
        <w:t>The replies</w:t>
      </w:r>
      <w:r w:rsidR="00A319B3">
        <w:rPr>
          <w:rStyle w:val="FootnoteReference"/>
          <w:rFonts w:eastAsia="Times New Roman" w:cs="Arial"/>
          <w:color w:val="000000"/>
          <w:szCs w:val="24"/>
        </w:rPr>
        <w:footnoteReference w:id="2"/>
      </w:r>
      <w:r w:rsidRPr="00E6581D">
        <w:rPr>
          <w:rFonts w:ascii="Arial" w:eastAsia="Times New Roman" w:hAnsi="Arial" w:cs="Arial"/>
          <w:color w:val="000000"/>
          <w:sz w:val="24"/>
          <w:szCs w:val="24"/>
        </w:rPr>
        <w:t xml:space="preserve"> received by the respective OSs are presented in the following table and reflect the actual situation with the implementation of their strategic projects (not the case for MK-AL)</w:t>
      </w:r>
      <w:r w:rsidR="004F7D2F">
        <w:rPr>
          <w:rFonts w:ascii="Arial" w:eastAsia="Times New Roman" w:hAnsi="Arial" w:cs="Arial"/>
          <w:color w:val="000000"/>
          <w:sz w:val="24"/>
          <w:szCs w:val="24"/>
        </w:rPr>
        <w:t xml:space="preserve">. </w:t>
      </w:r>
    </w:p>
    <w:p w:rsidR="004F7D2F" w:rsidRPr="00E6581D" w:rsidRDefault="004F7D2F" w:rsidP="00E6581D">
      <w:pPr>
        <w:spacing w:after="0" w:line="240" w:lineRule="auto"/>
        <w:jc w:val="both"/>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Local, regional and central level institutions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Local, regional and central level institutions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4F7D2F">
            <w:pPr>
              <w:rPr>
                <w:rFonts w:ascii="Arial" w:hAnsi="Arial" w:cs="Arial"/>
                <w:color w:val="000000"/>
                <w:sz w:val="24"/>
                <w:szCs w:val="24"/>
              </w:rPr>
            </w:pPr>
            <w:r w:rsidRPr="00E6581D">
              <w:rPr>
                <w:rFonts w:ascii="Arial" w:hAnsi="Arial" w:cs="Arial"/>
                <w:color w:val="000000"/>
                <w:sz w:val="24"/>
                <w:szCs w:val="24"/>
              </w:rPr>
              <w:t>Programme Managing Bodies and Project beneficiaries are all central Governmental institutions, on both countries: Contracting Authorities (DEU to Albania &amp;</w:t>
            </w:r>
            <w:r w:rsidR="004F7D2F">
              <w:rPr>
                <w:rFonts w:ascii="Arial" w:hAnsi="Arial" w:cs="Arial"/>
                <w:color w:val="000000"/>
                <w:sz w:val="24"/>
                <w:szCs w:val="24"/>
              </w:rPr>
              <w:t xml:space="preserve"> </w:t>
            </w:r>
            <w:r w:rsidRPr="00E6581D">
              <w:rPr>
                <w:rFonts w:ascii="Arial" w:hAnsi="Arial" w:cs="Arial"/>
                <w:color w:val="000000"/>
                <w:sz w:val="24"/>
                <w:szCs w:val="24"/>
              </w:rPr>
              <w:t>DEU to Montenegro). Programme OSs (Ministry of European Integration of Albania &amp;</w:t>
            </w:r>
            <w:r w:rsidR="00A319B3">
              <w:rPr>
                <w:rFonts w:ascii="Arial" w:hAnsi="Arial" w:cs="Arial"/>
                <w:color w:val="000000"/>
                <w:sz w:val="24"/>
                <w:szCs w:val="24"/>
              </w:rPr>
              <w:t xml:space="preserve"> </w:t>
            </w:r>
            <w:r w:rsidRPr="00E6581D">
              <w:rPr>
                <w:rFonts w:ascii="Arial" w:hAnsi="Arial" w:cs="Arial"/>
                <w:color w:val="000000"/>
                <w:sz w:val="24"/>
                <w:szCs w:val="24"/>
              </w:rPr>
              <w:t xml:space="preserve">Ministry of European Affairs of Montenegro (former Ministry of Foreign Affairs and European Integration of Montenegro)) and Beneficiaries (Ministry of Interior of Albania, Albanian </w:t>
            </w:r>
            <w:r w:rsidRPr="00E6581D">
              <w:rPr>
                <w:rFonts w:ascii="Arial" w:hAnsi="Arial" w:cs="Arial"/>
                <w:color w:val="000000"/>
                <w:sz w:val="24"/>
                <w:szCs w:val="24"/>
              </w:rPr>
              <w:lastRenderedPageBreak/>
              <w:t>Development Fund and Ministry of Interior of MNE)</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MK-AL</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 decision makers and the relevant ministries were involved</w:t>
            </w:r>
            <w:r w:rsidR="00A319B3">
              <w:rPr>
                <w:rFonts w:ascii="Arial" w:hAnsi="Arial" w:cs="Arial"/>
                <w:color w:val="000000"/>
                <w:sz w:val="24"/>
                <w:szCs w:val="24"/>
              </w:rPr>
              <w:t>.</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implementation of the </w:t>
            </w:r>
            <w:r w:rsidRPr="00E6581D">
              <w:rPr>
                <w:rFonts w:ascii="Arial" w:hAnsi="Arial" w:cs="Arial"/>
                <w:b/>
                <w:bCs/>
                <w:i/>
                <w:iCs/>
                <w:color w:val="000000"/>
                <w:sz w:val="24"/>
                <w:szCs w:val="24"/>
              </w:rPr>
              <w:t xml:space="preserve">Strategic Project for construction of the joint building in the new joint border crossing Point </w:t>
            </w:r>
            <w:proofErr w:type="spellStart"/>
            <w:r w:rsidRPr="00E6581D">
              <w:rPr>
                <w:rFonts w:ascii="Arial" w:hAnsi="Arial" w:cs="Arial"/>
                <w:b/>
                <w:bCs/>
                <w:i/>
                <w:iCs/>
                <w:color w:val="000000"/>
                <w:sz w:val="24"/>
                <w:szCs w:val="24"/>
              </w:rPr>
              <w:t>Stanqiq</w:t>
            </w:r>
            <w:proofErr w:type="spellEnd"/>
            <w:r w:rsidRPr="00E6581D">
              <w:rPr>
                <w:rFonts w:ascii="Arial" w:hAnsi="Arial" w:cs="Arial"/>
                <w:b/>
                <w:bCs/>
                <w:i/>
                <w:iCs/>
                <w:color w:val="000000"/>
                <w:sz w:val="24"/>
                <w:szCs w:val="24"/>
              </w:rPr>
              <w:t xml:space="preserve">-Bella </w:t>
            </w:r>
            <w:proofErr w:type="spellStart"/>
            <w:r w:rsidRPr="00E6581D">
              <w:rPr>
                <w:rFonts w:ascii="Arial" w:hAnsi="Arial" w:cs="Arial"/>
                <w:b/>
                <w:bCs/>
                <w:i/>
                <w:iCs/>
                <w:color w:val="000000"/>
                <w:sz w:val="24"/>
                <w:szCs w:val="24"/>
              </w:rPr>
              <w:t>Novce</w:t>
            </w:r>
            <w:proofErr w:type="spellEnd"/>
            <w:r w:rsidRPr="00E6581D">
              <w:rPr>
                <w:rFonts w:ascii="Arial" w:hAnsi="Arial" w:cs="Arial"/>
                <w:b/>
                <w:bCs/>
                <w:i/>
                <w:iCs/>
                <w:color w:val="000000"/>
                <w:sz w:val="24"/>
                <w:szCs w:val="24"/>
              </w:rPr>
              <w:t xml:space="preserve"> </w:t>
            </w:r>
            <w:r w:rsidRPr="00E6581D">
              <w:rPr>
                <w:rFonts w:ascii="Arial" w:hAnsi="Arial" w:cs="Arial"/>
                <w:color w:val="000000"/>
                <w:sz w:val="24"/>
                <w:szCs w:val="24"/>
              </w:rPr>
              <w:t>involved the relevant Ministries signing the supporting agreement on 2013 signed from Ministry of Interior Affairs-XK side and Ministry of Foreign Affairs-MK, Protocol on the Manner of construction and opening of the New Border Crossing Point for International road traffic between the MK and XK. After the singing</w:t>
            </w:r>
            <w:r w:rsidR="00A319B3">
              <w:rPr>
                <w:rFonts w:ascii="Arial" w:hAnsi="Arial" w:cs="Arial"/>
                <w:color w:val="000000"/>
                <w:sz w:val="24"/>
                <w:szCs w:val="24"/>
              </w:rPr>
              <w:t xml:space="preserve"> of</w:t>
            </w:r>
            <w:r w:rsidRPr="00E6581D">
              <w:rPr>
                <w:rFonts w:ascii="Arial" w:hAnsi="Arial" w:cs="Arial"/>
                <w:color w:val="000000"/>
                <w:sz w:val="24"/>
                <w:szCs w:val="24"/>
              </w:rPr>
              <w:t xml:space="preserve"> the above mentioned Agreement the Mixed Expert Committee is established from the following institutions (both sides): Ministry of Foreign Affairs, Ministry of Interior Affairs, Statistics, Customs, Border Police, Agency of Roads, Ministry of Environment and Spatial Planning, Ministry of Local Government Administration, also other institution can be part of  the Mixed Expert Committee based on the </w:t>
            </w:r>
            <w:proofErr w:type="spellStart"/>
            <w:r w:rsidRPr="00E6581D">
              <w:rPr>
                <w:rFonts w:ascii="Arial" w:hAnsi="Arial" w:cs="Arial"/>
                <w:color w:val="000000"/>
                <w:sz w:val="24"/>
                <w:szCs w:val="24"/>
              </w:rPr>
              <w:t>RoP</w:t>
            </w:r>
            <w:proofErr w:type="spellEnd"/>
            <w:r w:rsidRPr="00E6581D">
              <w:rPr>
                <w:rFonts w:ascii="Arial" w:hAnsi="Arial" w:cs="Arial"/>
                <w:color w:val="000000"/>
                <w:sz w:val="24"/>
                <w:szCs w:val="24"/>
              </w:rPr>
              <w:t xml:space="preserve"> of the Committee in regard of the matters that are going to be involved in the implementation of the project. The level of the political involvement on this strategic project aiming to support </w:t>
            </w:r>
            <w:proofErr w:type="gramStart"/>
            <w:r w:rsidRPr="00E6581D">
              <w:rPr>
                <w:rFonts w:ascii="Arial" w:hAnsi="Arial" w:cs="Arial"/>
                <w:color w:val="000000"/>
                <w:sz w:val="24"/>
                <w:szCs w:val="24"/>
              </w:rPr>
              <w:t>it,</w:t>
            </w:r>
            <w:proofErr w:type="gramEnd"/>
            <w:r w:rsidRPr="00E6581D">
              <w:rPr>
                <w:rFonts w:ascii="Arial" w:hAnsi="Arial" w:cs="Arial"/>
                <w:color w:val="000000"/>
                <w:sz w:val="24"/>
                <w:szCs w:val="24"/>
              </w:rPr>
              <w:t xml:space="preserve"> was from the Prime Ministers of both Countries and down to the local stakeholders. Local institutions also are involved during the phase of the preparation of the expropriation, other relevant documents needed, as Municipality of </w:t>
            </w:r>
            <w:proofErr w:type="spellStart"/>
            <w:r w:rsidRPr="00E6581D">
              <w:rPr>
                <w:rFonts w:ascii="Arial" w:hAnsi="Arial" w:cs="Arial"/>
                <w:color w:val="000000"/>
                <w:sz w:val="24"/>
                <w:szCs w:val="24"/>
              </w:rPr>
              <w:t>Gjilan</w:t>
            </w:r>
            <w:proofErr w:type="spellEnd"/>
            <w:r w:rsidRPr="00E6581D">
              <w:rPr>
                <w:rFonts w:ascii="Arial" w:hAnsi="Arial" w:cs="Arial"/>
                <w:color w:val="000000"/>
                <w:sz w:val="24"/>
                <w:szCs w:val="24"/>
              </w:rPr>
              <w:t>/</w:t>
            </w:r>
            <w:proofErr w:type="spellStart"/>
            <w:r w:rsidRPr="00E6581D">
              <w:rPr>
                <w:rFonts w:ascii="Arial" w:hAnsi="Arial" w:cs="Arial"/>
                <w:color w:val="000000"/>
                <w:sz w:val="24"/>
                <w:szCs w:val="24"/>
              </w:rPr>
              <w:t>Gn</w:t>
            </w:r>
            <w:r w:rsidR="00A319B3">
              <w:rPr>
                <w:rFonts w:ascii="Arial" w:hAnsi="Arial" w:cs="Arial"/>
                <w:color w:val="000000"/>
                <w:sz w:val="24"/>
                <w:szCs w:val="24"/>
              </w:rPr>
              <w:t>j</w:t>
            </w:r>
            <w:r w:rsidRPr="00E6581D">
              <w:rPr>
                <w:rFonts w:ascii="Arial" w:hAnsi="Arial" w:cs="Arial"/>
                <w:color w:val="000000"/>
                <w:sz w:val="24"/>
                <w:szCs w:val="24"/>
              </w:rPr>
              <w:t>ilane</w:t>
            </w:r>
            <w:proofErr w:type="spellEnd"/>
            <w:r w:rsidRPr="00E6581D">
              <w:rPr>
                <w:rFonts w:ascii="Arial" w:hAnsi="Arial" w:cs="Arial"/>
                <w:color w:val="000000"/>
                <w:sz w:val="24"/>
                <w:szCs w:val="24"/>
              </w:rPr>
              <w:t>, also there is foreseen through the time of the construction can be involved also the other local stakeholders.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A319B3">
              <w:rPr>
                <w:rFonts w:ascii="Arial" w:eastAsia="Times New Roman" w:hAnsi="Arial" w:cs="Arial"/>
                <w:color w:val="000000"/>
                <w:sz w:val="24"/>
                <w:szCs w:val="24"/>
              </w:rPr>
              <w:t>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Beneficiaries were local, regional and central level institutions.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7</w:t>
            </w:r>
          </w:p>
        </w:tc>
        <w:tc>
          <w:tcPr>
            <w:tcW w:w="1530" w:type="dxa"/>
          </w:tcPr>
          <w:p w:rsidR="00E6581D" w:rsidRPr="00E6581D" w:rsidRDefault="00A319B3"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Beneficiaries were local, regional and central level institutions.</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A319B3" w:rsidP="00E6581D">
      <w:pPr>
        <w:spacing w:after="0" w:line="240" w:lineRule="auto"/>
        <w:jc w:val="both"/>
        <w:rPr>
          <w:rFonts w:ascii="Arial" w:eastAsia="Times New Roman" w:hAnsi="Arial" w:cs="Arial"/>
          <w:bCs/>
          <w:color w:val="000000"/>
          <w:sz w:val="24"/>
          <w:szCs w:val="24"/>
        </w:rPr>
      </w:pPr>
      <w:r>
        <w:rPr>
          <w:rFonts w:ascii="Arial" w:eastAsia="Times New Roman" w:hAnsi="Arial" w:cs="Arial"/>
          <w:bCs/>
          <w:color w:val="000000"/>
          <w:sz w:val="24"/>
          <w:szCs w:val="24"/>
        </w:rPr>
        <w:t>The r</w:t>
      </w:r>
      <w:r w:rsidR="00E6581D" w:rsidRPr="00E6581D">
        <w:rPr>
          <w:rFonts w:ascii="Arial" w:eastAsia="Times New Roman" w:hAnsi="Arial" w:cs="Arial"/>
          <w:bCs/>
          <w:color w:val="000000"/>
          <w:sz w:val="24"/>
          <w:szCs w:val="24"/>
        </w:rPr>
        <w:t xml:space="preserve">eplies show that based on the </w:t>
      </w:r>
      <w:r>
        <w:rPr>
          <w:rFonts w:ascii="Arial" w:eastAsia="Times New Roman" w:hAnsi="Arial" w:cs="Arial"/>
          <w:bCs/>
          <w:color w:val="000000"/>
          <w:sz w:val="24"/>
          <w:szCs w:val="24"/>
        </w:rPr>
        <w:t>characteristics</w:t>
      </w:r>
      <w:r w:rsidR="00E6581D" w:rsidRPr="00E6581D">
        <w:rPr>
          <w:rFonts w:ascii="Arial" w:eastAsia="Times New Roman" w:hAnsi="Arial" w:cs="Arial"/>
          <w:bCs/>
          <w:color w:val="000000"/>
          <w:sz w:val="24"/>
          <w:szCs w:val="24"/>
        </w:rPr>
        <w:t xml:space="preserve"> of the projects </w:t>
      </w:r>
      <w:r>
        <w:rPr>
          <w:rFonts w:ascii="Arial" w:eastAsia="Times New Roman" w:hAnsi="Arial" w:cs="Arial"/>
          <w:bCs/>
          <w:color w:val="000000"/>
          <w:sz w:val="24"/>
          <w:szCs w:val="24"/>
        </w:rPr>
        <w:t>there were different governmental bodies involved, but in most cases there were different levels (central, regional or local) of government involved in the process.</w:t>
      </w:r>
    </w:p>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hAnsi="Arial" w:cs="Arial"/>
          <w:b/>
          <w:i/>
          <w:sz w:val="24"/>
          <w:szCs w:val="24"/>
        </w:rPr>
        <w:t xml:space="preserve">2.4 </w:t>
      </w:r>
      <w:r w:rsidRPr="00E6581D">
        <w:rPr>
          <w:rFonts w:ascii="Arial" w:eastAsia="Times New Roman" w:hAnsi="Arial" w:cs="Arial"/>
          <w:b/>
          <w:bCs/>
          <w:i/>
          <w:color w:val="000000"/>
          <w:sz w:val="24"/>
          <w:szCs w:val="24"/>
        </w:rPr>
        <w:t xml:space="preserve">Which interactive methods were/are used? </w:t>
      </w:r>
    </w:p>
    <w:p w:rsidR="00E6581D" w:rsidRPr="00E6581D" w:rsidRDefault="00FE71DC" w:rsidP="00E6581D">
      <w:pPr>
        <w:spacing w:after="0" w:line="240" w:lineRule="auto"/>
        <w:rPr>
          <w:rFonts w:ascii="Arial" w:hAnsi="Arial" w:cs="Arial"/>
        </w:rPr>
      </w:pPr>
      <w:r>
        <w:rPr>
          <w:rFonts w:ascii="Arial" w:hAnsi="Arial" w:cs="Arial"/>
          <w:noProof/>
        </w:rPr>
        <w:lastRenderedPageBreak/>
        <w:pict>
          <v:oval id="_x0000_s1032" style="position:absolute;margin-left:282.75pt;margin-top:256.45pt;width:69pt;height:68.25pt;z-index:251665408" filled="f" strokecolor="red"/>
        </w:pict>
      </w:r>
      <w:r>
        <w:rPr>
          <w:rFonts w:ascii="Arial" w:hAnsi="Arial" w:cs="Arial"/>
          <w:noProof/>
        </w:rPr>
        <w:pict>
          <v:oval id="_x0000_s1031" style="position:absolute;margin-left:36pt;margin-top:261pt;width:59.25pt;height:39pt;z-index:251664384" filled="f" strokecolor="red"/>
        </w:pict>
      </w:r>
      <w:r w:rsidR="00E6581D" w:rsidRPr="00E6581D">
        <w:rPr>
          <w:rFonts w:ascii="Arial" w:hAnsi="Arial" w:cs="Arial"/>
          <w:noProof/>
          <w:lang w:val="en-US"/>
        </w:rPr>
        <w:drawing>
          <wp:inline distT="0" distB="0" distL="0" distR="0">
            <wp:extent cx="6105525" cy="4678045"/>
            <wp:effectExtent l="19050" t="0" r="9525" b="825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Q2.4 Which interactive methods were/are used?</w:t>
      </w:r>
    </w:p>
    <w:p w:rsidR="00A319B3" w:rsidRDefault="00A319B3"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Out of the six interactive methods </w:t>
      </w:r>
      <w:r w:rsidR="00483335">
        <w:rPr>
          <w:rFonts w:ascii="Arial" w:hAnsi="Arial" w:cs="Arial"/>
          <w:sz w:val="24"/>
          <w:szCs w:val="24"/>
        </w:rPr>
        <w:t>offered as options in</w:t>
      </w:r>
      <w:r w:rsidRPr="00E6581D">
        <w:rPr>
          <w:rFonts w:ascii="Arial" w:hAnsi="Arial" w:cs="Arial"/>
          <w:sz w:val="24"/>
          <w:szCs w:val="24"/>
        </w:rPr>
        <w:t xml:space="preserve"> the questionnaire, the following two proved to be the most f</w:t>
      </w:r>
      <w:r w:rsidR="006B1688">
        <w:rPr>
          <w:rFonts w:ascii="Arial" w:hAnsi="Arial" w:cs="Arial"/>
          <w:sz w:val="24"/>
          <w:szCs w:val="24"/>
        </w:rPr>
        <w:t>requent</w:t>
      </w:r>
      <w:r w:rsidRPr="00E6581D">
        <w:rPr>
          <w:rFonts w:ascii="Arial" w:hAnsi="Arial" w:cs="Arial"/>
          <w:sz w:val="24"/>
          <w:szCs w:val="24"/>
        </w:rPr>
        <w:t xml:space="preserve"> ones between the </w:t>
      </w:r>
      <w:r w:rsidR="009B136D">
        <w:rPr>
          <w:rFonts w:ascii="Arial" w:hAnsi="Arial" w:cs="Arial"/>
          <w:sz w:val="24"/>
          <w:szCs w:val="24"/>
        </w:rPr>
        <w:t>respondents</w:t>
      </w:r>
      <w:r w:rsidRPr="00E6581D">
        <w:rPr>
          <w:rFonts w:ascii="Arial" w:hAnsi="Arial" w:cs="Arial"/>
          <w:sz w:val="24"/>
          <w:szCs w:val="24"/>
        </w:rPr>
        <w:t>.</w:t>
      </w:r>
    </w:p>
    <w:p w:rsidR="00E6581D" w:rsidRPr="00E6581D" w:rsidRDefault="00E6581D" w:rsidP="00E6581D">
      <w:pPr>
        <w:spacing w:after="0" w:line="240" w:lineRule="auto"/>
        <w:jc w:val="both"/>
        <w:rPr>
          <w:rFonts w:ascii="Arial" w:hAnsi="Arial" w:cs="Arial"/>
          <w:sz w:val="24"/>
          <w:szCs w:val="24"/>
        </w:rPr>
      </w:pPr>
    </w:p>
    <w:p w:rsidR="00E6581D" w:rsidRPr="00E6581D" w:rsidRDefault="00E6581D" w:rsidP="00E6581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rPr>
          <w:rFonts w:ascii="Arial" w:hAnsi="Arial" w:cs="Arial"/>
          <w:sz w:val="24"/>
          <w:szCs w:val="24"/>
        </w:rPr>
      </w:pPr>
      <w:r w:rsidRPr="00E6581D">
        <w:rPr>
          <w:rFonts w:ascii="Arial" w:hAnsi="Arial" w:cs="Arial"/>
          <w:sz w:val="24"/>
          <w:szCs w:val="24"/>
        </w:rPr>
        <w:t>-</w:t>
      </w:r>
      <w:r w:rsidR="005A0F1E">
        <w:rPr>
          <w:rFonts w:ascii="Arial" w:hAnsi="Arial" w:cs="Arial"/>
          <w:sz w:val="24"/>
          <w:szCs w:val="24"/>
        </w:rPr>
        <w:t xml:space="preserve"> </w:t>
      </w:r>
      <w:r w:rsidRPr="00E6581D">
        <w:rPr>
          <w:rFonts w:ascii="Arial" w:hAnsi="Arial" w:cs="Arial"/>
          <w:sz w:val="24"/>
          <w:szCs w:val="24"/>
        </w:rPr>
        <w:t>High level coordination, and;</w:t>
      </w:r>
    </w:p>
    <w:p w:rsidR="00E6581D" w:rsidRPr="00E6581D" w:rsidRDefault="00E6581D" w:rsidP="00E6581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rPr>
          <w:rFonts w:ascii="Arial" w:hAnsi="Arial" w:cs="Arial"/>
          <w:sz w:val="24"/>
          <w:szCs w:val="24"/>
        </w:rPr>
      </w:pPr>
      <w:r w:rsidRPr="00E6581D">
        <w:rPr>
          <w:rFonts w:ascii="Arial" w:hAnsi="Arial" w:cs="Arial"/>
          <w:sz w:val="24"/>
          <w:szCs w:val="24"/>
        </w:rPr>
        <w:t>-</w:t>
      </w:r>
      <w:r w:rsidR="005A0F1E">
        <w:rPr>
          <w:rFonts w:ascii="Arial" w:hAnsi="Arial" w:cs="Arial"/>
          <w:sz w:val="24"/>
          <w:szCs w:val="24"/>
        </w:rPr>
        <w:t xml:space="preserve"> </w:t>
      </w:r>
      <w:r w:rsidRPr="00E6581D">
        <w:rPr>
          <w:rFonts w:ascii="Arial" w:hAnsi="Arial" w:cs="Arial"/>
          <w:sz w:val="24"/>
          <w:szCs w:val="24"/>
        </w:rPr>
        <w:t>Bottom-up and/or Top-down approaches</w:t>
      </w:r>
    </w:p>
    <w:p w:rsidR="006B1688" w:rsidRDefault="006B1688" w:rsidP="00E6581D">
      <w:pPr>
        <w:spacing w:after="0" w:line="240" w:lineRule="auto"/>
        <w:jc w:val="both"/>
        <w:rPr>
          <w:rFonts w:ascii="Arial" w:hAnsi="Arial" w:cs="Arial"/>
          <w:i/>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High level coordination</w:t>
      </w:r>
      <w:r w:rsidRPr="00E6581D">
        <w:rPr>
          <w:rFonts w:ascii="Arial" w:hAnsi="Arial" w:cs="Arial"/>
          <w:sz w:val="24"/>
          <w:szCs w:val="24"/>
        </w:rPr>
        <w:t xml:space="preserve">: The </w:t>
      </w:r>
      <w:r w:rsidR="009B136D">
        <w:rPr>
          <w:rFonts w:ascii="Arial" w:hAnsi="Arial" w:cs="Arial"/>
          <w:sz w:val="24"/>
          <w:szCs w:val="24"/>
        </w:rPr>
        <w:t>respondents</w:t>
      </w:r>
      <w:r w:rsidRPr="00E6581D">
        <w:rPr>
          <w:rFonts w:ascii="Arial" w:hAnsi="Arial" w:cs="Arial"/>
          <w:sz w:val="24"/>
          <w:szCs w:val="24"/>
        </w:rPr>
        <w:t xml:space="preserve"> clearly believe that without the involvement of the decision makers at high level, the coordination mechanism and potential generation pipeline for a strategic project might be weak.</w:t>
      </w:r>
    </w:p>
    <w:p w:rsidR="006B1688" w:rsidRDefault="006B1688" w:rsidP="00E6581D">
      <w:pPr>
        <w:autoSpaceDE w:val="0"/>
        <w:autoSpaceDN w:val="0"/>
        <w:adjustRightInd w:val="0"/>
        <w:spacing w:after="0" w:line="240" w:lineRule="auto"/>
        <w:jc w:val="both"/>
        <w:rPr>
          <w:rFonts w:ascii="Arial" w:hAnsi="Arial" w:cs="Arial"/>
          <w:i/>
          <w:sz w:val="24"/>
          <w:szCs w:val="24"/>
        </w:rPr>
      </w:pPr>
    </w:p>
    <w:p w:rsidR="00E6581D" w:rsidRPr="00E6581D" w:rsidRDefault="00E6581D" w:rsidP="00E6581D">
      <w:pPr>
        <w:autoSpaceDE w:val="0"/>
        <w:autoSpaceDN w:val="0"/>
        <w:adjustRightInd w:val="0"/>
        <w:spacing w:after="0" w:line="240" w:lineRule="auto"/>
        <w:jc w:val="both"/>
        <w:rPr>
          <w:rFonts w:ascii="Arial" w:hAnsi="Arial" w:cs="Arial"/>
          <w:sz w:val="24"/>
          <w:szCs w:val="24"/>
        </w:rPr>
      </w:pPr>
      <w:r w:rsidRPr="00E6581D">
        <w:rPr>
          <w:rFonts w:ascii="Arial" w:hAnsi="Arial" w:cs="Arial"/>
          <w:i/>
          <w:sz w:val="24"/>
          <w:szCs w:val="24"/>
        </w:rPr>
        <w:t>Bottom-up approach</w:t>
      </w:r>
      <w:r w:rsidRPr="00E6581D">
        <w:rPr>
          <w:rFonts w:ascii="Arial" w:hAnsi="Arial" w:cs="Arial"/>
          <w:sz w:val="24"/>
          <w:szCs w:val="24"/>
        </w:rPr>
        <w:t>: Local and regional actors through their involvement are actively influencing the orientation of a given Programme (SWOT, interviews, public consultations and opinions) and separately are generating their own project proposals, for which they apply for co-funding, th</w:t>
      </w:r>
      <w:r w:rsidR="006B1688">
        <w:rPr>
          <w:rFonts w:ascii="Arial" w:hAnsi="Arial" w:cs="Arial"/>
          <w:sz w:val="24"/>
          <w:szCs w:val="24"/>
        </w:rPr>
        <w:t>r</w:t>
      </w:r>
      <w:r w:rsidRPr="00E6581D">
        <w:rPr>
          <w:rFonts w:ascii="Arial" w:hAnsi="Arial" w:cs="Arial"/>
          <w:sz w:val="24"/>
          <w:szCs w:val="24"/>
        </w:rPr>
        <w:t>ough the announced calls.</w:t>
      </w:r>
    </w:p>
    <w:p w:rsidR="00E6581D" w:rsidRPr="00E6581D" w:rsidRDefault="00E6581D" w:rsidP="00E6581D">
      <w:pPr>
        <w:autoSpaceDE w:val="0"/>
        <w:autoSpaceDN w:val="0"/>
        <w:adjustRightInd w:val="0"/>
        <w:spacing w:after="0" w:line="240" w:lineRule="auto"/>
        <w:jc w:val="both"/>
        <w:rPr>
          <w:rFonts w:ascii="Arial" w:hAnsi="Arial" w:cs="Arial"/>
          <w:sz w:val="24"/>
          <w:szCs w:val="24"/>
        </w:rPr>
      </w:pPr>
    </w:p>
    <w:p w:rsidR="00E6581D" w:rsidRPr="00E6581D" w:rsidRDefault="00E6581D" w:rsidP="00E6581D">
      <w:pPr>
        <w:autoSpaceDE w:val="0"/>
        <w:autoSpaceDN w:val="0"/>
        <w:adjustRightInd w:val="0"/>
        <w:spacing w:after="0" w:line="240" w:lineRule="auto"/>
        <w:jc w:val="both"/>
        <w:rPr>
          <w:rFonts w:ascii="Arial" w:hAnsi="Arial" w:cs="Arial"/>
          <w:sz w:val="24"/>
          <w:szCs w:val="24"/>
        </w:rPr>
      </w:pPr>
      <w:r w:rsidRPr="00E6581D">
        <w:rPr>
          <w:rFonts w:ascii="Arial" w:hAnsi="Arial" w:cs="Arial"/>
          <w:i/>
          <w:sz w:val="24"/>
          <w:szCs w:val="24"/>
        </w:rPr>
        <w:t>Top-down approach</w:t>
      </w:r>
      <w:r w:rsidRPr="00E6581D">
        <w:rPr>
          <w:rFonts w:ascii="Arial" w:hAnsi="Arial" w:cs="Arial"/>
          <w:sz w:val="24"/>
          <w:szCs w:val="24"/>
        </w:rPr>
        <w:t xml:space="preserve">: Usually the Programme management bodies are getting actively involved in the generation of strategic projects. On the basis of their own strategic considerations, eventually influenced by political guidance and support, they may steer and influence the development of such projects by means of their support and advice to project applicants. In general, strategic projects seem to be </w:t>
      </w:r>
      <w:r w:rsidRPr="00E6581D">
        <w:rPr>
          <w:rFonts w:ascii="Arial" w:hAnsi="Arial" w:cs="Arial"/>
          <w:sz w:val="24"/>
          <w:szCs w:val="24"/>
        </w:rPr>
        <w:lastRenderedPageBreak/>
        <w:t>initiated by public institutions at the regional or central level rather than by actors at the local level. Through this top-down approach issues of general public interest could be implemented as projects of strategic character.</w:t>
      </w:r>
    </w:p>
    <w:p w:rsidR="00E6581D" w:rsidRPr="00E6581D" w:rsidRDefault="00E6581D" w:rsidP="00E6581D">
      <w:pPr>
        <w:autoSpaceDE w:val="0"/>
        <w:autoSpaceDN w:val="0"/>
        <w:adjustRightInd w:val="0"/>
        <w:spacing w:after="0" w:line="240" w:lineRule="auto"/>
        <w:jc w:val="both"/>
        <w:rPr>
          <w:rFonts w:ascii="Arial" w:hAnsi="Arial" w:cs="Arial"/>
          <w:sz w:val="24"/>
          <w:szCs w:val="24"/>
        </w:rPr>
      </w:pPr>
    </w:p>
    <w:p w:rsidR="00E6581D" w:rsidRPr="00E6581D" w:rsidRDefault="00E6581D" w:rsidP="00E6581D">
      <w:pPr>
        <w:spacing w:after="0" w:line="240" w:lineRule="auto"/>
        <w:rPr>
          <w:rFonts w:ascii="Arial" w:hAnsi="Arial" w:cs="Arial"/>
          <w:b/>
          <w:i/>
          <w:sz w:val="24"/>
          <w:szCs w:val="24"/>
        </w:rPr>
      </w:pPr>
      <w:r w:rsidRPr="00E6581D">
        <w:rPr>
          <w:rFonts w:ascii="Arial" w:hAnsi="Arial" w:cs="Arial"/>
          <w:b/>
          <w:i/>
          <w:sz w:val="24"/>
          <w:szCs w:val="24"/>
        </w:rPr>
        <w:t>2.5 Which kind of activities were/are supporting the generation?</w:t>
      </w:r>
    </w:p>
    <w:p w:rsidR="006B1688" w:rsidRDefault="006B1688"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p>
    <w:p w:rsidR="006B1688" w:rsidRPr="00E6581D" w:rsidRDefault="006B1688"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Info sessions and trainings for potential applicants as well as ad hoc meetings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Info sessions and trainings for potential applicants as well as ad hoc meetings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Since the project activities are still ongoing it is difficult to differ some of them. However, the project essential part is the reconstruction of one existing Cross Border Point ˝Hani </w:t>
            </w:r>
            <w:proofErr w:type="spellStart"/>
            <w:r w:rsidRPr="00E6581D">
              <w:rPr>
                <w:rFonts w:ascii="Arial" w:hAnsi="Arial" w:cs="Arial"/>
                <w:color w:val="000000"/>
                <w:sz w:val="24"/>
                <w:szCs w:val="24"/>
              </w:rPr>
              <w:t>Hotit</w:t>
            </w:r>
            <w:proofErr w:type="spellEnd"/>
            <w:r w:rsidRPr="00E6581D">
              <w:rPr>
                <w:rFonts w:ascii="Arial" w:hAnsi="Arial" w:cs="Arial"/>
                <w:color w:val="000000"/>
                <w:sz w:val="24"/>
                <w:szCs w:val="24"/>
              </w:rPr>
              <w:t xml:space="preserve"> – </w:t>
            </w:r>
            <w:proofErr w:type="spellStart"/>
            <w:r w:rsidRPr="00E6581D">
              <w:rPr>
                <w:rFonts w:ascii="Arial" w:hAnsi="Arial" w:cs="Arial"/>
                <w:color w:val="000000"/>
                <w:sz w:val="24"/>
                <w:szCs w:val="24"/>
              </w:rPr>
              <w:t>Božaj</w:t>
            </w:r>
            <w:proofErr w:type="spellEnd"/>
            <w:r w:rsidRPr="00E6581D">
              <w:rPr>
                <w:rFonts w:ascii="Arial" w:hAnsi="Arial" w:cs="Arial"/>
                <w:color w:val="000000"/>
                <w:sz w:val="24"/>
                <w:szCs w:val="24"/>
              </w:rPr>
              <w:t>˝</w:t>
            </w:r>
            <w:r w:rsidR="006B1688">
              <w:rPr>
                <w:rFonts w:ascii="Arial" w:hAnsi="Arial" w:cs="Arial"/>
                <w:color w:val="000000"/>
                <w:sz w:val="24"/>
                <w:szCs w:val="24"/>
              </w:rPr>
              <w:t xml:space="preserve"> </w:t>
            </w:r>
            <w:r w:rsidRPr="00E6581D">
              <w:rPr>
                <w:rFonts w:ascii="Arial" w:hAnsi="Arial" w:cs="Arial"/>
                <w:color w:val="000000"/>
                <w:sz w:val="24"/>
                <w:szCs w:val="24"/>
              </w:rPr>
              <w:t>and construction of another one ˝</w:t>
            </w:r>
            <w:proofErr w:type="spellStart"/>
            <w:r w:rsidRPr="00E6581D">
              <w:rPr>
                <w:rFonts w:ascii="Arial" w:hAnsi="Arial" w:cs="Arial"/>
                <w:color w:val="000000"/>
                <w:sz w:val="24"/>
                <w:szCs w:val="24"/>
              </w:rPr>
              <w:t>Grabom</w:t>
            </w:r>
            <w:proofErr w:type="spellEnd"/>
            <w:r w:rsidRPr="00E6581D">
              <w:rPr>
                <w:rFonts w:ascii="Arial" w:hAnsi="Arial" w:cs="Arial"/>
                <w:color w:val="000000"/>
                <w:sz w:val="24"/>
                <w:szCs w:val="24"/>
              </w:rPr>
              <w:t xml:space="preserve"> - </w:t>
            </w:r>
            <w:proofErr w:type="spellStart"/>
            <w:r w:rsidRPr="00E6581D">
              <w:rPr>
                <w:rFonts w:ascii="Arial" w:hAnsi="Arial" w:cs="Arial"/>
                <w:color w:val="000000"/>
                <w:sz w:val="24"/>
                <w:szCs w:val="24"/>
              </w:rPr>
              <w:t>Zatrijebačka</w:t>
            </w:r>
            <w:proofErr w:type="spellEnd"/>
            <w:r w:rsidRPr="00E6581D">
              <w:rPr>
                <w:rFonts w:ascii="Arial" w:hAnsi="Arial" w:cs="Arial"/>
                <w:color w:val="000000"/>
                <w:sz w:val="24"/>
                <w:szCs w:val="24"/>
              </w:rPr>
              <w:t xml:space="preserve"> </w:t>
            </w:r>
            <w:proofErr w:type="spellStart"/>
            <w:r w:rsidRPr="00E6581D">
              <w:rPr>
                <w:rFonts w:ascii="Arial" w:hAnsi="Arial" w:cs="Arial"/>
                <w:color w:val="000000"/>
                <w:sz w:val="24"/>
                <w:szCs w:val="24"/>
              </w:rPr>
              <w:t>Cijevna</w:t>
            </w:r>
            <w:proofErr w:type="spellEnd"/>
            <w:r w:rsidRPr="00E6581D">
              <w:rPr>
                <w:rFonts w:ascii="Arial" w:hAnsi="Arial" w:cs="Arial"/>
                <w:color w:val="000000"/>
                <w:sz w:val="24"/>
                <w:szCs w:val="24"/>
              </w:rPr>
              <w:t xml:space="preserve">. These two activities can be distinguished as those which will mostly impact and contribute toward </w:t>
            </w:r>
            <w:r w:rsidR="006B1688">
              <w:rPr>
                <w:rFonts w:ascii="Arial" w:hAnsi="Arial" w:cs="Arial"/>
                <w:color w:val="000000"/>
                <w:sz w:val="24"/>
                <w:szCs w:val="24"/>
              </w:rPr>
              <w:t xml:space="preserve">the </w:t>
            </w:r>
            <w:r w:rsidRPr="00E6581D">
              <w:rPr>
                <w:rFonts w:ascii="Arial" w:hAnsi="Arial" w:cs="Arial"/>
                <w:color w:val="000000"/>
                <w:sz w:val="24"/>
                <w:szCs w:val="24"/>
              </w:rPr>
              <w:t xml:space="preserve">achievement of programme objective.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MK-AL</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Only the institutions dealing with the relevant issue (building </w:t>
            </w:r>
            <w:r w:rsidR="006B1688">
              <w:rPr>
                <w:rFonts w:ascii="Arial" w:hAnsi="Arial" w:cs="Arial"/>
                <w:color w:val="000000"/>
                <w:sz w:val="24"/>
                <w:szCs w:val="24"/>
              </w:rPr>
              <w:t xml:space="preserve">a </w:t>
            </w:r>
            <w:r w:rsidRPr="00E6581D">
              <w:rPr>
                <w:rFonts w:ascii="Arial" w:hAnsi="Arial" w:cs="Arial"/>
                <w:color w:val="000000"/>
                <w:sz w:val="24"/>
                <w:szCs w:val="24"/>
              </w:rPr>
              <w:t xml:space="preserve">new border point) were involved in the working group. Therefore, the </w:t>
            </w:r>
            <w:r w:rsidR="006B1688">
              <w:rPr>
                <w:rFonts w:ascii="Arial" w:hAnsi="Arial" w:cs="Arial"/>
                <w:color w:val="000000"/>
                <w:sz w:val="24"/>
                <w:szCs w:val="24"/>
              </w:rPr>
              <w:t>M</w:t>
            </w:r>
            <w:r w:rsidRPr="00E6581D">
              <w:rPr>
                <w:rFonts w:ascii="Arial" w:hAnsi="Arial" w:cs="Arial"/>
                <w:color w:val="000000"/>
                <w:sz w:val="24"/>
                <w:szCs w:val="24"/>
              </w:rPr>
              <w:t xml:space="preserve">inistry of </w:t>
            </w:r>
            <w:r w:rsidR="006B1688">
              <w:rPr>
                <w:rFonts w:ascii="Arial" w:hAnsi="Arial" w:cs="Arial"/>
                <w:color w:val="000000"/>
                <w:sz w:val="24"/>
                <w:szCs w:val="24"/>
              </w:rPr>
              <w:t>L</w:t>
            </w:r>
            <w:r w:rsidRPr="00E6581D">
              <w:rPr>
                <w:rFonts w:ascii="Arial" w:hAnsi="Arial" w:cs="Arial"/>
                <w:color w:val="000000"/>
                <w:sz w:val="24"/>
                <w:szCs w:val="24"/>
              </w:rPr>
              <w:t xml:space="preserve">ocal </w:t>
            </w:r>
            <w:r w:rsidR="006B1688">
              <w:rPr>
                <w:rFonts w:ascii="Arial" w:hAnsi="Arial" w:cs="Arial"/>
                <w:color w:val="000000"/>
                <w:sz w:val="24"/>
                <w:szCs w:val="24"/>
              </w:rPr>
              <w:t>S</w:t>
            </w:r>
            <w:r w:rsidRPr="00E6581D">
              <w:rPr>
                <w:rFonts w:ascii="Arial" w:hAnsi="Arial" w:cs="Arial"/>
                <w:color w:val="000000"/>
                <w:sz w:val="24"/>
                <w:szCs w:val="24"/>
              </w:rPr>
              <w:t>elf-</w:t>
            </w:r>
            <w:r w:rsidR="006B1688">
              <w:rPr>
                <w:rFonts w:ascii="Arial" w:hAnsi="Arial" w:cs="Arial"/>
                <w:color w:val="000000"/>
                <w:sz w:val="24"/>
                <w:szCs w:val="24"/>
              </w:rPr>
              <w:t>g</w:t>
            </w:r>
            <w:r w:rsidRPr="00E6581D">
              <w:rPr>
                <w:rFonts w:ascii="Arial" w:hAnsi="Arial" w:cs="Arial"/>
                <w:color w:val="000000"/>
                <w:sz w:val="24"/>
                <w:szCs w:val="24"/>
              </w:rPr>
              <w:t>overnment as Operating Structure for IPA CBC does not have information’s regarding the concrete activities.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1D0109">
            <w:pPr>
              <w:rPr>
                <w:rFonts w:ascii="Arial" w:hAnsi="Arial" w:cs="Arial"/>
                <w:color w:val="000000"/>
                <w:sz w:val="24"/>
                <w:szCs w:val="24"/>
              </w:rPr>
            </w:pPr>
            <w:r w:rsidRPr="00E6581D">
              <w:rPr>
                <w:rFonts w:ascii="Arial" w:hAnsi="Arial" w:cs="Arial"/>
                <w:color w:val="000000"/>
                <w:sz w:val="24"/>
                <w:szCs w:val="24"/>
              </w:rPr>
              <w:t xml:space="preserve">Intensive daily management &amp; communication, coordination, analytical approach and different levels of meetings were held in order to improve the rhythm of implementation.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1D0109">
              <w:rPr>
                <w:rFonts w:ascii="Arial" w:eastAsia="Times New Roman" w:hAnsi="Arial" w:cs="Arial"/>
                <w:color w:val="000000"/>
                <w:sz w:val="24"/>
                <w:szCs w:val="24"/>
              </w:rPr>
              <w:t>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Engagement of experts for development of project proposals.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7</w:t>
            </w:r>
          </w:p>
        </w:tc>
        <w:tc>
          <w:tcPr>
            <w:tcW w:w="1530" w:type="dxa"/>
          </w:tcPr>
          <w:p w:rsidR="00E6581D" w:rsidRPr="00E6581D" w:rsidRDefault="001D0109"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Engagement of experts for development of project proposals.</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53B77" w:rsidRDefault="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Again 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provided a </w:t>
      </w:r>
      <w:r w:rsidR="001D0109">
        <w:rPr>
          <w:rFonts w:ascii="Arial" w:eastAsia="Times New Roman" w:hAnsi="Arial" w:cs="Arial"/>
          <w:bCs/>
          <w:color w:val="000000"/>
          <w:sz w:val="24"/>
          <w:szCs w:val="24"/>
        </w:rPr>
        <w:t>variety</w:t>
      </w:r>
      <w:r w:rsidRPr="00E6581D">
        <w:rPr>
          <w:rFonts w:ascii="Arial" w:eastAsia="Times New Roman" w:hAnsi="Arial" w:cs="Arial"/>
          <w:bCs/>
          <w:color w:val="000000"/>
          <w:sz w:val="24"/>
          <w:szCs w:val="24"/>
        </w:rPr>
        <w:t xml:space="preserve"> of approach</w:t>
      </w:r>
      <w:r w:rsidR="001D0109">
        <w:rPr>
          <w:rFonts w:ascii="Arial" w:eastAsia="Times New Roman" w:hAnsi="Arial" w:cs="Arial"/>
          <w:bCs/>
          <w:color w:val="000000"/>
          <w:sz w:val="24"/>
          <w:szCs w:val="24"/>
        </w:rPr>
        <w:t>es</w:t>
      </w:r>
      <w:r w:rsidRPr="00E6581D">
        <w:rPr>
          <w:rFonts w:ascii="Arial" w:eastAsia="Times New Roman" w:hAnsi="Arial" w:cs="Arial"/>
          <w:bCs/>
          <w:color w:val="000000"/>
          <w:sz w:val="24"/>
          <w:szCs w:val="24"/>
        </w:rPr>
        <w:t xml:space="preserve"> in regards </w:t>
      </w:r>
      <w:r w:rsidR="001D0109">
        <w:rPr>
          <w:rFonts w:ascii="Arial" w:eastAsia="Times New Roman" w:hAnsi="Arial" w:cs="Arial"/>
          <w:bCs/>
          <w:color w:val="000000"/>
          <w:sz w:val="24"/>
          <w:szCs w:val="24"/>
        </w:rPr>
        <w:t xml:space="preserve">to </w:t>
      </w:r>
      <w:r w:rsidRPr="00E6581D">
        <w:rPr>
          <w:rFonts w:ascii="Arial" w:eastAsia="Times New Roman" w:hAnsi="Arial" w:cs="Arial"/>
          <w:bCs/>
          <w:color w:val="000000"/>
          <w:sz w:val="24"/>
          <w:szCs w:val="24"/>
        </w:rPr>
        <w:t>the kind of activities that are supporting the generation of the strategic projects. A more harmonized approach is need</w:t>
      </w:r>
      <w:r w:rsidR="001D0109">
        <w:rPr>
          <w:rFonts w:ascii="Arial" w:eastAsia="Times New Roman" w:hAnsi="Arial" w:cs="Arial"/>
          <w:bCs/>
          <w:color w:val="000000"/>
          <w:sz w:val="24"/>
          <w:szCs w:val="24"/>
        </w:rPr>
        <w:t>ed</w:t>
      </w:r>
      <w:r w:rsidRPr="00E6581D">
        <w:rPr>
          <w:rFonts w:ascii="Arial" w:eastAsia="Times New Roman" w:hAnsi="Arial" w:cs="Arial"/>
          <w:bCs/>
          <w:color w:val="000000"/>
          <w:sz w:val="24"/>
          <w:szCs w:val="24"/>
        </w:rPr>
        <w:t>.</w:t>
      </w:r>
    </w:p>
    <w:p w:rsidR="001D0109" w:rsidRPr="00E6581D" w:rsidRDefault="001D0109"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
          <w:bCs/>
          <w:i/>
          <w:color w:val="000000"/>
        </w:rPr>
      </w:pPr>
      <w:r w:rsidRPr="00E6581D">
        <w:rPr>
          <w:rFonts w:ascii="Arial" w:hAnsi="Arial" w:cs="Arial"/>
          <w:b/>
          <w:i/>
        </w:rPr>
        <w:t xml:space="preserve">2.6 </w:t>
      </w:r>
      <w:r w:rsidRPr="00E6581D">
        <w:rPr>
          <w:rFonts w:ascii="Arial" w:eastAsia="Times New Roman" w:hAnsi="Arial" w:cs="Arial"/>
          <w:b/>
          <w:bCs/>
          <w:i/>
          <w:color w:val="000000"/>
        </w:rPr>
        <w:t>Which of the following dimensions was the most important for the project generation? (</w:t>
      </w:r>
      <w:proofErr w:type="gramStart"/>
      <w:r w:rsidRPr="00E6581D">
        <w:rPr>
          <w:rFonts w:ascii="Arial" w:eastAsia="Times New Roman" w:hAnsi="Arial" w:cs="Arial"/>
          <w:b/>
          <w:bCs/>
          <w:i/>
          <w:color w:val="000000"/>
        </w:rPr>
        <w:t>please</w:t>
      </w:r>
      <w:proofErr w:type="gramEnd"/>
      <w:r w:rsidRPr="00E6581D">
        <w:rPr>
          <w:rFonts w:ascii="Arial" w:eastAsia="Times New Roman" w:hAnsi="Arial" w:cs="Arial"/>
          <w:b/>
          <w:bCs/>
          <w:i/>
          <w:color w:val="000000"/>
        </w:rPr>
        <w:t xml:space="preserve"> select a maximum of three)</w:t>
      </w:r>
    </w:p>
    <w:p w:rsidR="00E6581D" w:rsidRPr="00E6581D" w:rsidRDefault="00FE71DC" w:rsidP="00E6581D">
      <w:pPr>
        <w:spacing w:after="0" w:line="240" w:lineRule="auto"/>
        <w:rPr>
          <w:rFonts w:ascii="Arial" w:hAnsi="Arial" w:cs="Arial"/>
        </w:rPr>
      </w:pPr>
      <w:r>
        <w:rPr>
          <w:rFonts w:ascii="Arial" w:hAnsi="Arial" w:cs="Arial"/>
          <w:noProof/>
        </w:rPr>
        <w:lastRenderedPageBreak/>
        <w:pict>
          <v:oval id="_x0000_s1030" style="position:absolute;margin-left:31.5pt;margin-top:246.75pt;width:124.5pt;height:40.5pt;z-index:251663360" filled="f" strokecolor="red"/>
        </w:pict>
      </w:r>
      <w:r>
        <w:rPr>
          <w:rFonts w:ascii="Arial" w:hAnsi="Arial" w:cs="Arial"/>
          <w:noProof/>
        </w:rPr>
        <w:pict>
          <v:oval id="_x0000_s1029" style="position:absolute;margin-left:31.5pt;margin-top:7.5pt;width:124.5pt;height:40.5pt;z-index:251662336" filled="f" strokecolor="#00b050"/>
        </w:pict>
      </w:r>
      <w:r w:rsidR="00E6581D" w:rsidRPr="00E6581D">
        <w:rPr>
          <w:rFonts w:ascii="Arial" w:hAnsi="Arial" w:cs="Arial"/>
          <w:noProof/>
          <w:lang w:val="en-US"/>
        </w:rPr>
        <w:drawing>
          <wp:inline distT="0" distB="0" distL="0" distR="0">
            <wp:extent cx="6010275" cy="4362450"/>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 xml:space="preserve">Q2.6 </w:t>
      </w:r>
      <w:proofErr w:type="gramStart"/>
      <w:r w:rsidRPr="00E6581D">
        <w:rPr>
          <w:rFonts w:ascii="Arial" w:hAnsi="Arial" w:cs="Arial"/>
          <w:i/>
          <w:color w:val="4F81BD" w:themeColor="accent1"/>
        </w:rPr>
        <w:t>Which</w:t>
      </w:r>
      <w:proofErr w:type="gramEnd"/>
      <w:r w:rsidRPr="00E6581D">
        <w:rPr>
          <w:rFonts w:ascii="Arial" w:hAnsi="Arial" w:cs="Arial"/>
          <w:i/>
          <w:color w:val="4F81BD" w:themeColor="accent1"/>
        </w:rPr>
        <w:t xml:space="preserve"> of the following dimensions were the most important for the project generation?</w:t>
      </w:r>
    </w:p>
    <w:p w:rsidR="001D0109" w:rsidRDefault="001D0109" w:rsidP="00E6581D">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This question allowed the OSs to mark up to three dimensions, according </w:t>
      </w:r>
      <w:r w:rsidR="001D0109">
        <w:rPr>
          <w:rFonts w:ascii="Arial" w:hAnsi="Arial" w:cs="Arial"/>
          <w:sz w:val="24"/>
          <w:szCs w:val="24"/>
        </w:rPr>
        <w:t xml:space="preserve">to </w:t>
      </w:r>
      <w:r w:rsidRPr="00E6581D">
        <w:rPr>
          <w:rFonts w:ascii="Arial" w:hAnsi="Arial" w:cs="Arial"/>
          <w:sz w:val="24"/>
          <w:szCs w:val="24"/>
        </w:rPr>
        <w:t xml:space="preserve">their experience/opinion. The results show that two dimensions are very important, out of the nine available choices. Another important fact is </w:t>
      </w:r>
      <w:r w:rsidR="001D0109">
        <w:rPr>
          <w:rFonts w:ascii="Arial" w:hAnsi="Arial" w:cs="Arial"/>
          <w:sz w:val="24"/>
          <w:szCs w:val="24"/>
        </w:rPr>
        <w:t>other optional</w:t>
      </w:r>
      <w:r w:rsidRPr="00E6581D">
        <w:rPr>
          <w:rFonts w:ascii="Arial" w:hAnsi="Arial" w:cs="Arial"/>
          <w:sz w:val="24"/>
          <w:szCs w:val="24"/>
        </w:rPr>
        <w:t xml:space="preserve"> dimensions such as social cohesion, environmental aspects, innovation as well as competitiveness, received no attention from the </w:t>
      </w:r>
      <w:r w:rsidR="009B136D">
        <w:rPr>
          <w:rFonts w:ascii="Arial" w:hAnsi="Arial" w:cs="Arial"/>
          <w:sz w:val="24"/>
          <w:szCs w:val="24"/>
        </w:rPr>
        <w:t>respondents</w:t>
      </w:r>
      <w:r w:rsidRPr="00E6581D">
        <w:rPr>
          <w:rFonts w:ascii="Arial" w:hAnsi="Arial" w:cs="Arial"/>
          <w:sz w:val="24"/>
          <w:szCs w:val="24"/>
        </w:rPr>
        <w:t>.</w:t>
      </w:r>
    </w:p>
    <w:p w:rsidR="001D0109" w:rsidRPr="00E6581D" w:rsidRDefault="001D0109" w:rsidP="00E6581D">
      <w:pPr>
        <w:spacing w:after="0" w:line="240" w:lineRule="auto"/>
        <w:jc w:val="both"/>
        <w:rPr>
          <w:rFonts w:ascii="Arial" w:hAnsi="Arial" w:cs="Arial"/>
          <w:sz w:val="24"/>
          <w:szCs w:val="24"/>
        </w:rPr>
      </w:pPr>
    </w:p>
    <w:p w:rsidR="00E6581D" w:rsidRPr="00E6581D" w:rsidRDefault="00E6581D" w:rsidP="00E6581D">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both"/>
        <w:rPr>
          <w:rFonts w:ascii="Arial" w:hAnsi="Arial" w:cs="Arial"/>
          <w:sz w:val="24"/>
          <w:szCs w:val="24"/>
        </w:rPr>
      </w:pPr>
      <w:r w:rsidRPr="00E6581D">
        <w:rPr>
          <w:rFonts w:ascii="Arial" w:hAnsi="Arial" w:cs="Arial"/>
          <w:sz w:val="24"/>
          <w:szCs w:val="24"/>
        </w:rPr>
        <w:t>Geographical conditions</w:t>
      </w:r>
    </w:p>
    <w:p w:rsidR="00E6581D" w:rsidRPr="00E6581D" w:rsidRDefault="00E6581D" w:rsidP="00E6581D">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both"/>
        <w:rPr>
          <w:rFonts w:ascii="Arial" w:hAnsi="Arial" w:cs="Arial"/>
          <w:sz w:val="24"/>
          <w:szCs w:val="24"/>
        </w:rPr>
      </w:pPr>
      <w:r w:rsidRPr="00E6581D">
        <w:rPr>
          <w:rFonts w:ascii="Arial" w:hAnsi="Arial" w:cs="Arial"/>
          <w:sz w:val="24"/>
          <w:szCs w:val="24"/>
        </w:rPr>
        <w:t>Common Political support</w:t>
      </w:r>
    </w:p>
    <w:p w:rsidR="001D0109" w:rsidRDefault="001D0109" w:rsidP="00E6581D">
      <w:pPr>
        <w:spacing w:after="0" w:line="240" w:lineRule="auto"/>
        <w:jc w:val="both"/>
        <w:rPr>
          <w:rFonts w:ascii="Arial" w:hAnsi="Arial" w:cs="Arial"/>
          <w:i/>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Geographical dimension</w:t>
      </w:r>
      <w:r w:rsidRPr="00E6581D">
        <w:rPr>
          <w:rFonts w:ascii="Arial" w:hAnsi="Arial" w:cs="Arial"/>
          <w:sz w:val="24"/>
          <w:szCs w:val="24"/>
        </w:rPr>
        <w:t>: Strategic projects are significant for the entire eligible area, or at least for large sections of it. Accordingly, the outcomes and impacts attributable to such a project are also relevant to those areas (adjacent ones) which are not directly involved in the strategic project.</w:t>
      </w:r>
    </w:p>
    <w:p w:rsidR="0032242C" w:rsidRDefault="0032242C" w:rsidP="00E6581D">
      <w:pPr>
        <w:spacing w:after="0" w:line="240" w:lineRule="auto"/>
        <w:jc w:val="both"/>
        <w:rPr>
          <w:rFonts w:ascii="Arial" w:hAnsi="Arial" w:cs="Arial"/>
          <w:i/>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Political dimension</w:t>
      </w:r>
      <w:r w:rsidRPr="00E6581D">
        <w:rPr>
          <w:rFonts w:ascii="Arial" w:hAnsi="Arial" w:cs="Arial"/>
          <w:sz w:val="24"/>
          <w:szCs w:val="24"/>
        </w:rPr>
        <w:t xml:space="preserve">: Strategic projects are usually politically relevant across the border. In other words, they either generate a certain level of public interest within society in the eligible area, or they are engaged to deal with an issue which is evidently already the subject of public or political debate in the area. In general, </w:t>
      </w:r>
      <w:r w:rsidR="0032242C">
        <w:rPr>
          <w:rFonts w:ascii="Arial" w:hAnsi="Arial" w:cs="Arial"/>
          <w:sz w:val="24"/>
          <w:szCs w:val="24"/>
        </w:rPr>
        <w:t xml:space="preserve">the strategic project hints at the importance of a problem for the cross-border society, especially for the isolated ones, and its magnitude should be </w:t>
      </w:r>
      <w:r w:rsidR="00153B78">
        <w:rPr>
          <w:rFonts w:ascii="Arial" w:hAnsi="Arial" w:cs="Arial"/>
          <w:sz w:val="24"/>
          <w:szCs w:val="24"/>
        </w:rPr>
        <w:t xml:space="preserve">seen in the light of the </w:t>
      </w:r>
      <w:r w:rsidR="00153B78">
        <w:rPr>
          <w:rFonts w:ascii="Arial" w:hAnsi="Arial" w:cs="Arial"/>
          <w:sz w:val="24"/>
          <w:szCs w:val="24"/>
        </w:rPr>
        <w:lastRenderedPageBreak/>
        <w:t>solution to the aforementioned problem, with or without the assistance from a CBC programme.</w:t>
      </w:r>
      <w:r w:rsidRPr="00E6581D">
        <w:rPr>
          <w:rFonts w:ascii="Arial" w:hAnsi="Arial" w:cs="Arial"/>
          <w:sz w:val="24"/>
          <w:szCs w:val="24"/>
        </w:rPr>
        <w:t xml:space="preserve"> </w:t>
      </w:r>
    </w:p>
    <w:p w:rsidR="00153B78" w:rsidRPr="00E6581D" w:rsidRDefault="00153B78" w:rsidP="00E6581D">
      <w:pPr>
        <w:spacing w:after="0" w:line="240" w:lineRule="auto"/>
        <w:jc w:val="both"/>
        <w:rPr>
          <w:rFonts w:ascii="Arial" w:hAnsi="Arial" w:cs="Arial"/>
          <w:sz w:val="24"/>
          <w:szCs w:val="24"/>
        </w:rPr>
      </w:pPr>
    </w:p>
    <w:p w:rsidR="00E6581D" w:rsidRPr="00E6581D" w:rsidRDefault="00E6581D" w:rsidP="00E6581D">
      <w:pPr>
        <w:spacing w:after="0" w:line="240" w:lineRule="auto"/>
        <w:ind w:left="720"/>
        <w:rPr>
          <w:rFonts w:ascii="Arial" w:hAnsi="Arial" w:cs="Arial"/>
        </w:rPr>
      </w:pPr>
      <w:r w:rsidRPr="00E6581D">
        <w:rPr>
          <w:rFonts w:ascii="Arial" w:hAnsi="Arial" w:cs="Arial"/>
          <w:noProof/>
          <w:lang w:val="en-US"/>
        </w:rPr>
        <w:drawing>
          <wp:inline distT="0" distB="0" distL="0" distR="0">
            <wp:extent cx="4781550" cy="2828925"/>
            <wp:effectExtent l="19050" t="0" r="19050" b="0"/>
            <wp:docPr id="1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6581D" w:rsidRPr="00E6581D" w:rsidRDefault="00E6581D" w:rsidP="00E6581D">
      <w:pPr>
        <w:spacing w:after="0" w:line="240" w:lineRule="auto"/>
        <w:ind w:firstLine="720"/>
        <w:rPr>
          <w:rFonts w:ascii="Arial" w:hAnsi="Arial" w:cs="Arial"/>
          <w:i/>
          <w:color w:val="4F81BD" w:themeColor="accent1"/>
        </w:rPr>
      </w:pPr>
      <w:r w:rsidRPr="00E6581D">
        <w:rPr>
          <w:rFonts w:ascii="Arial" w:hAnsi="Arial" w:cs="Arial"/>
          <w:i/>
          <w:color w:val="4F81BD" w:themeColor="accent1"/>
        </w:rPr>
        <w:t>Q2.6 Other type of dimensions for generation of strategic projects</w:t>
      </w:r>
    </w:p>
    <w:p w:rsidR="00F03438" w:rsidRDefault="00F03438"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As can be seen from the respons</w:t>
      </w:r>
      <w:r w:rsidR="00F03438">
        <w:rPr>
          <w:rFonts w:ascii="Arial" w:eastAsia="Times New Roman" w:hAnsi="Arial" w:cs="Arial"/>
          <w:bCs/>
          <w:color w:val="000000"/>
          <w:sz w:val="24"/>
          <w:szCs w:val="24"/>
        </w:rPr>
        <w:t>es</w:t>
      </w:r>
      <w:r w:rsidRPr="00E6581D">
        <w:rPr>
          <w:rFonts w:ascii="Arial" w:eastAsia="Times New Roman" w:hAnsi="Arial" w:cs="Arial"/>
          <w:bCs/>
          <w:color w:val="000000"/>
          <w:sz w:val="24"/>
          <w:szCs w:val="24"/>
        </w:rPr>
        <w:t xml:space="preserve"> (those who </w:t>
      </w:r>
      <w:r w:rsidR="00F03438">
        <w:rPr>
          <w:rFonts w:ascii="Arial" w:eastAsia="Times New Roman" w:hAnsi="Arial" w:cs="Arial"/>
          <w:bCs/>
          <w:color w:val="000000"/>
          <w:sz w:val="24"/>
          <w:szCs w:val="24"/>
        </w:rPr>
        <w:t xml:space="preserve">replied </w:t>
      </w:r>
      <w:r w:rsidRPr="00E6581D">
        <w:rPr>
          <w:rFonts w:ascii="Arial" w:eastAsia="Times New Roman" w:hAnsi="Arial" w:cs="Arial"/>
          <w:bCs/>
          <w:color w:val="000000"/>
          <w:sz w:val="24"/>
          <w:szCs w:val="24"/>
        </w:rPr>
        <w:t>positively on the Q2.6)</w:t>
      </w:r>
      <w:r w:rsidR="00F03438">
        <w:rPr>
          <w:rFonts w:ascii="Arial" w:eastAsia="Times New Roman" w:hAnsi="Arial" w:cs="Arial"/>
          <w:bCs/>
          <w:color w:val="000000"/>
          <w:sz w:val="24"/>
          <w:szCs w:val="24"/>
        </w:rPr>
        <w:t>,</w:t>
      </w:r>
      <w:r w:rsidRPr="00E6581D">
        <w:rPr>
          <w:rFonts w:ascii="Arial" w:eastAsia="Times New Roman" w:hAnsi="Arial" w:cs="Arial"/>
          <w:bCs/>
          <w:color w:val="000000"/>
          <w:sz w:val="24"/>
          <w:szCs w:val="24"/>
        </w:rPr>
        <w:t xml:space="preserve"> the majority of the OSs (71</w:t>
      </w:r>
      <w:r w:rsidR="00F03438">
        <w:rPr>
          <w:rFonts w:ascii="Arial" w:eastAsia="Times New Roman" w:hAnsi="Arial" w:cs="Arial"/>
          <w:bCs/>
          <w:color w:val="000000"/>
          <w:sz w:val="24"/>
          <w:szCs w:val="24"/>
        </w:rPr>
        <w:t> </w:t>
      </w:r>
      <w:r w:rsidRPr="00E6581D">
        <w:rPr>
          <w:rFonts w:ascii="Arial" w:eastAsia="Times New Roman" w:hAnsi="Arial" w:cs="Arial"/>
          <w:bCs/>
          <w:color w:val="000000"/>
          <w:sz w:val="24"/>
          <w:szCs w:val="24"/>
        </w:rPr>
        <w:t>%) does not feel that any other dimension for generating strategic projects is important.</w:t>
      </w:r>
    </w:p>
    <w:p w:rsidR="00F03438" w:rsidRDefault="00F03438" w:rsidP="00E6581D">
      <w:pPr>
        <w:spacing w:after="0" w:line="240" w:lineRule="auto"/>
        <w:jc w:val="both"/>
        <w:rPr>
          <w:rFonts w:ascii="Arial" w:eastAsia="Times New Roman" w:hAnsi="Arial" w:cs="Arial"/>
          <w:color w:val="000000"/>
          <w:sz w:val="24"/>
          <w:szCs w:val="24"/>
        </w:rPr>
      </w:pPr>
    </w:p>
    <w:p w:rsidR="00E6581D" w:rsidRDefault="00E6581D" w:rsidP="00E6581D">
      <w:pPr>
        <w:spacing w:after="0" w:line="240" w:lineRule="auto"/>
        <w:jc w:val="both"/>
        <w:rPr>
          <w:rFonts w:ascii="Arial" w:eastAsia="Times New Roman" w:hAnsi="Arial" w:cs="Arial"/>
          <w:color w:val="000000"/>
          <w:sz w:val="24"/>
          <w:szCs w:val="24"/>
        </w:rPr>
      </w:pPr>
      <w:r w:rsidRPr="00E6581D">
        <w:rPr>
          <w:rFonts w:ascii="Arial" w:eastAsia="Times New Roman" w:hAnsi="Arial" w:cs="Arial"/>
          <w:color w:val="000000"/>
          <w:sz w:val="24"/>
          <w:szCs w:val="24"/>
        </w:rPr>
        <w:t>Only the OS</w:t>
      </w:r>
      <w:r w:rsidR="00F03438">
        <w:rPr>
          <w:rFonts w:ascii="Arial" w:eastAsia="Times New Roman" w:hAnsi="Arial" w:cs="Arial"/>
          <w:color w:val="000000"/>
          <w:sz w:val="24"/>
          <w:szCs w:val="24"/>
        </w:rPr>
        <w:t xml:space="preserve"> in Serbia</w:t>
      </w:r>
      <w:r w:rsidRPr="00E6581D">
        <w:rPr>
          <w:rFonts w:ascii="Arial" w:eastAsia="Times New Roman" w:hAnsi="Arial" w:cs="Arial"/>
          <w:color w:val="000000"/>
          <w:sz w:val="24"/>
          <w:szCs w:val="24"/>
        </w:rPr>
        <w:t xml:space="preserve"> for the RS-BiH and </w:t>
      </w:r>
      <w:r w:rsidR="00F03438">
        <w:rPr>
          <w:rFonts w:ascii="Arial" w:eastAsia="Times New Roman" w:hAnsi="Arial" w:cs="Arial"/>
          <w:color w:val="000000"/>
          <w:sz w:val="24"/>
          <w:szCs w:val="24"/>
        </w:rPr>
        <w:t>HR</w:t>
      </w:r>
      <w:r w:rsidRPr="00E6581D">
        <w:rPr>
          <w:rFonts w:ascii="Arial" w:eastAsia="Times New Roman" w:hAnsi="Arial" w:cs="Arial"/>
          <w:color w:val="000000"/>
          <w:sz w:val="24"/>
          <w:szCs w:val="24"/>
        </w:rPr>
        <w:t>-RS program</w:t>
      </w:r>
      <w:r w:rsidR="00F03438">
        <w:rPr>
          <w:rFonts w:ascii="Arial" w:eastAsia="Times New Roman" w:hAnsi="Arial" w:cs="Arial"/>
          <w:color w:val="000000"/>
          <w:sz w:val="24"/>
          <w:szCs w:val="24"/>
        </w:rPr>
        <w:t>m</w:t>
      </w:r>
      <w:r w:rsidRPr="00E6581D">
        <w:rPr>
          <w:rFonts w:ascii="Arial" w:eastAsia="Times New Roman" w:hAnsi="Arial" w:cs="Arial"/>
          <w:color w:val="000000"/>
          <w:sz w:val="24"/>
          <w:szCs w:val="24"/>
        </w:rPr>
        <w:t xml:space="preserve">es provided </w:t>
      </w:r>
      <w:r w:rsidR="00F03438">
        <w:rPr>
          <w:rFonts w:ascii="Arial" w:eastAsia="Times New Roman" w:hAnsi="Arial" w:cs="Arial"/>
          <w:color w:val="000000"/>
          <w:sz w:val="24"/>
          <w:szCs w:val="24"/>
        </w:rPr>
        <w:t>an additional</w:t>
      </w:r>
      <w:r w:rsidRPr="00E6581D">
        <w:rPr>
          <w:rFonts w:ascii="Arial" w:eastAsia="Times New Roman" w:hAnsi="Arial" w:cs="Arial"/>
          <w:color w:val="000000"/>
          <w:sz w:val="24"/>
          <w:szCs w:val="24"/>
        </w:rPr>
        <w:t xml:space="preserve"> dimension</w:t>
      </w:r>
      <w:r w:rsidR="00B97C46">
        <w:rPr>
          <w:rFonts w:ascii="Arial" w:eastAsia="Times New Roman" w:hAnsi="Arial" w:cs="Arial"/>
          <w:color w:val="000000"/>
          <w:sz w:val="24"/>
          <w:szCs w:val="24"/>
        </w:rPr>
        <w:t>, to wit:</w:t>
      </w:r>
      <w:r w:rsidRPr="00E6581D">
        <w:rPr>
          <w:rFonts w:ascii="Arial" w:eastAsia="Times New Roman" w:hAnsi="Arial" w:cs="Arial"/>
          <w:color w:val="000000"/>
          <w:sz w:val="24"/>
          <w:szCs w:val="24"/>
        </w:rPr>
        <w:t xml:space="preserve"> “</w:t>
      </w:r>
      <w:r w:rsidR="00B97C46">
        <w:rPr>
          <w:rFonts w:ascii="Arial" w:eastAsia="Times New Roman" w:hAnsi="Arial" w:cs="Arial"/>
          <w:color w:val="000000"/>
          <w:sz w:val="24"/>
          <w:szCs w:val="24"/>
        </w:rPr>
        <w:t>a</w:t>
      </w:r>
      <w:r w:rsidRPr="00E6581D">
        <w:rPr>
          <w:rFonts w:ascii="Arial" w:eastAsia="Times New Roman" w:hAnsi="Arial" w:cs="Arial"/>
          <w:color w:val="000000"/>
          <w:sz w:val="24"/>
          <w:szCs w:val="24"/>
        </w:rPr>
        <w:t xml:space="preserve"> strategic project must better address a certain cross-border issue than a grant scheme and must clearly contribute to achieving the objectives and priorities of the programme. </w:t>
      </w:r>
      <w:r w:rsidR="00B97C46">
        <w:rPr>
          <w:rFonts w:ascii="Arial" w:eastAsia="Times New Roman" w:hAnsi="Arial" w:cs="Arial"/>
          <w:color w:val="000000"/>
          <w:sz w:val="24"/>
          <w:szCs w:val="24"/>
        </w:rPr>
        <w:t>A s</w:t>
      </w:r>
      <w:r w:rsidRPr="00E6581D">
        <w:rPr>
          <w:rFonts w:ascii="Arial" w:eastAsia="Times New Roman" w:hAnsi="Arial" w:cs="Arial"/>
          <w:color w:val="000000"/>
          <w:sz w:val="24"/>
          <w:szCs w:val="24"/>
        </w:rPr>
        <w:t>trategic project must</w:t>
      </w:r>
      <w:r w:rsidR="00B97C46">
        <w:rPr>
          <w:rFonts w:ascii="Arial" w:eastAsia="Times New Roman" w:hAnsi="Arial" w:cs="Arial"/>
          <w:color w:val="000000"/>
          <w:sz w:val="24"/>
          <w:szCs w:val="24"/>
        </w:rPr>
        <w:t xml:space="preserve"> also</w:t>
      </w:r>
      <w:r w:rsidRPr="00E6581D">
        <w:rPr>
          <w:rFonts w:ascii="Arial" w:eastAsia="Times New Roman" w:hAnsi="Arial" w:cs="Arial"/>
          <w:color w:val="000000"/>
          <w:sz w:val="24"/>
          <w:szCs w:val="24"/>
        </w:rPr>
        <w:t xml:space="preserve"> have support from both partner countries and ha</w:t>
      </w:r>
      <w:r w:rsidR="00B97C46">
        <w:rPr>
          <w:rFonts w:ascii="Arial" w:eastAsia="Times New Roman" w:hAnsi="Arial" w:cs="Arial"/>
          <w:color w:val="000000"/>
          <w:sz w:val="24"/>
          <w:szCs w:val="24"/>
        </w:rPr>
        <w:t>ve</w:t>
      </w:r>
      <w:r w:rsidRPr="00E6581D">
        <w:rPr>
          <w:rFonts w:ascii="Arial" w:eastAsia="Times New Roman" w:hAnsi="Arial" w:cs="Arial"/>
          <w:color w:val="000000"/>
          <w:sz w:val="24"/>
          <w:szCs w:val="24"/>
        </w:rPr>
        <w:t xml:space="preserve"> clear cross-border impact even though the activities take place on one side of the border only”.</w:t>
      </w:r>
    </w:p>
    <w:p w:rsidR="00F03438" w:rsidRPr="00E6581D" w:rsidRDefault="00F03438" w:rsidP="00E6581D">
      <w:pPr>
        <w:spacing w:after="0" w:line="240" w:lineRule="auto"/>
        <w:jc w:val="both"/>
        <w:rPr>
          <w:rFonts w:ascii="Arial" w:eastAsia="Times New Roman" w:hAnsi="Arial" w:cs="Arial"/>
          <w:color w:val="000000"/>
          <w:sz w:val="24"/>
          <w:szCs w:val="24"/>
        </w:rPr>
      </w:pPr>
    </w:p>
    <w:p w:rsidR="00E6581D" w:rsidRPr="00E6581D" w:rsidRDefault="00E6581D" w:rsidP="00E6581D">
      <w:pPr>
        <w:spacing w:after="0" w:line="240" w:lineRule="auto"/>
        <w:jc w:val="both"/>
        <w:rPr>
          <w:rFonts w:ascii="Arial" w:hAnsi="Arial" w:cs="Arial"/>
          <w:b/>
          <w:i/>
          <w:sz w:val="24"/>
          <w:szCs w:val="24"/>
        </w:rPr>
      </w:pPr>
      <w:r w:rsidRPr="00E6581D">
        <w:rPr>
          <w:rFonts w:ascii="Arial" w:hAnsi="Arial" w:cs="Arial"/>
          <w:b/>
          <w:i/>
          <w:sz w:val="24"/>
          <w:szCs w:val="24"/>
        </w:rPr>
        <w:t>2.7 What has proved most successful in each of the phases (activity/</w:t>
      </w:r>
      <w:proofErr w:type="spellStart"/>
      <w:r w:rsidRPr="00E6581D">
        <w:rPr>
          <w:rFonts w:ascii="Arial" w:hAnsi="Arial" w:cs="Arial"/>
          <w:b/>
          <w:i/>
          <w:sz w:val="24"/>
          <w:szCs w:val="24"/>
        </w:rPr>
        <w:t>ies</w:t>
      </w:r>
      <w:proofErr w:type="spellEnd"/>
      <w:r w:rsidRPr="00E6581D">
        <w:rPr>
          <w:rFonts w:ascii="Arial" w:hAnsi="Arial" w:cs="Arial"/>
          <w:b/>
          <w:i/>
          <w:sz w:val="24"/>
          <w:szCs w:val="24"/>
        </w:rPr>
        <w:t>, methods, etc.)?</w:t>
      </w:r>
    </w:p>
    <w:p w:rsidR="00B97C46" w:rsidRDefault="00B97C46"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B97C46">
        <w:rPr>
          <w:rFonts w:ascii="Arial" w:eastAsia="Times New Roman" w:hAnsi="Arial" w:cs="Arial"/>
          <w:color w:val="000000"/>
          <w:sz w:val="24"/>
          <w:szCs w:val="24"/>
        </w:rPr>
        <w:t>.</w:t>
      </w:r>
    </w:p>
    <w:p w:rsidR="00B97C46" w:rsidRPr="00E6581D" w:rsidRDefault="00B97C46"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 project is still under implementation. We do not have information on what is most successful.</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There was a good cooperation and coordination between all the Albanian and Montenegrin actors involved in the phase of the generation of the idea and drafting of the project fiche.</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project is under implementation and therefore is difficult to identify successful aspects until finalization.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MK-AL</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Since the project is still pending, we are not able to mention something successful.</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most successful that was proved in the implementation phases were the activities to be done, and to be taken on time and from relevant institutions, without the delays.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B97C46">
              <w:rPr>
                <w:rFonts w:ascii="Arial" w:eastAsia="Times New Roman" w:hAnsi="Arial" w:cs="Arial"/>
                <w:color w:val="000000"/>
                <w:sz w:val="24"/>
                <w:szCs w:val="24"/>
              </w:rPr>
              <w:t>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 most successful approach was to collect expressions of interest and then to select project ideas that will be further developed and taken into consideration.</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7</w:t>
            </w:r>
          </w:p>
        </w:tc>
        <w:tc>
          <w:tcPr>
            <w:tcW w:w="1530" w:type="dxa"/>
          </w:tcPr>
          <w:p w:rsidR="00E6581D" w:rsidRPr="00E6581D" w:rsidRDefault="00B97C46"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 most successful approach was to collect expressions of interest and then to select project ideas that will be further developed and taken into consideration.</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w:t>
      </w:r>
      <w:r w:rsidR="00B40FD9">
        <w:rPr>
          <w:rFonts w:ascii="Arial" w:eastAsia="Times New Roman" w:hAnsi="Arial" w:cs="Arial"/>
          <w:bCs/>
          <w:color w:val="000000"/>
          <w:sz w:val="24"/>
          <w:szCs w:val="24"/>
        </w:rPr>
        <w:t>adopted a very diversified</w:t>
      </w:r>
      <w:r w:rsidRPr="00E6581D">
        <w:rPr>
          <w:rFonts w:ascii="Arial" w:eastAsia="Times New Roman" w:hAnsi="Arial" w:cs="Arial"/>
          <w:bCs/>
          <w:color w:val="000000"/>
          <w:sz w:val="24"/>
          <w:szCs w:val="24"/>
        </w:rPr>
        <w:t xml:space="preserve"> approach </w:t>
      </w:r>
      <w:r w:rsidR="00B40FD9">
        <w:rPr>
          <w:rFonts w:ascii="Arial" w:eastAsia="Times New Roman" w:hAnsi="Arial" w:cs="Arial"/>
          <w:bCs/>
          <w:color w:val="000000"/>
          <w:sz w:val="24"/>
          <w:szCs w:val="24"/>
        </w:rPr>
        <w:t xml:space="preserve">with </w:t>
      </w:r>
      <w:r w:rsidRPr="00E6581D">
        <w:rPr>
          <w:rFonts w:ascii="Arial" w:eastAsia="Times New Roman" w:hAnsi="Arial" w:cs="Arial"/>
          <w:bCs/>
          <w:color w:val="000000"/>
          <w:sz w:val="24"/>
          <w:szCs w:val="24"/>
        </w:rPr>
        <w:t>regards</w:t>
      </w:r>
      <w:r w:rsidR="00B40FD9">
        <w:rPr>
          <w:rFonts w:ascii="Arial" w:eastAsia="Times New Roman" w:hAnsi="Arial" w:cs="Arial"/>
          <w:bCs/>
          <w:color w:val="000000"/>
          <w:sz w:val="24"/>
          <w:szCs w:val="24"/>
        </w:rPr>
        <w:t xml:space="preserve"> to</w:t>
      </w:r>
      <w:r w:rsidRPr="00E6581D">
        <w:rPr>
          <w:rFonts w:ascii="Arial" w:eastAsia="Times New Roman" w:hAnsi="Arial" w:cs="Arial"/>
          <w:bCs/>
          <w:color w:val="000000"/>
          <w:sz w:val="24"/>
          <w:szCs w:val="24"/>
        </w:rPr>
        <w:t xml:space="preserve"> the kind of activities/methods engaged as well as their usefulness (successfulness) that have supported the generation of their strategic projects. From the responses received it</w:t>
      </w:r>
      <w:r w:rsidR="00B40FD9">
        <w:rPr>
          <w:rFonts w:ascii="Arial" w:eastAsia="Times New Roman" w:hAnsi="Arial" w:cs="Arial"/>
          <w:bCs/>
          <w:color w:val="000000"/>
          <w:sz w:val="24"/>
          <w:szCs w:val="24"/>
        </w:rPr>
        <w:t>’</w:t>
      </w:r>
      <w:r w:rsidRPr="00E6581D">
        <w:rPr>
          <w:rFonts w:ascii="Arial" w:eastAsia="Times New Roman" w:hAnsi="Arial" w:cs="Arial"/>
          <w:bCs/>
          <w:color w:val="000000"/>
          <w:sz w:val="24"/>
          <w:szCs w:val="24"/>
        </w:rPr>
        <w:t xml:space="preserve">s evident </w:t>
      </w:r>
      <w:r w:rsidR="00B40FD9">
        <w:rPr>
          <w:rFonts w:ascii="Arial" w:eastAsia="Times New Roman" w:hAnsi="Arial" w:cs="Arial"/>
          <w:bCs/>
          <w:color w:val="000000"/>
          <w:sz w:val="24"/>
          <w:szCs w:val="24"/>
        </w:rPr>
        <w:t>that they show a variety of</w:t>
      </w:r>
      <w:r w:rsidRPr="00E6581D">
        <w:rPr>
          <w:rFonts w:ascii="Arial" w:eastAsia="Times New Roman" w:hAnsi="Arial" w:cs="Arial"/>
          <w:bCs/>
          <w:color w:val="000000"/>
          <w:sz w:val="24"/>
          <w:szCs w:val="24"/>
        </w:rPr>
        <w:t xml:space="preserve"> experience</w:t>
      </w:r>
      <w:r w:rsidR="00B40FD9">
        <w:rPr>
          <w:rFonts w:ascii="Arial" w:eastAsia="Times New Roman" w:hAnsi="Arial" w:cs="Arial"/>
          <w:bCs/>
          <w:color w:val="000000"/>
          <w:sz w:val="24"/>
          <w:szCs w:val="24"/>
        </w:rPr>
        <w:t>s</w:t>
      </w:r>
      <w:r w:rsidRPr="00E6581D">
        <w:rPr>
          <w:rFonts w:ascii="Arial" w:eastAsia="Times New Roman" w:hAnsi="Arial" w:cs="Arial"/>
          <w:bCs/>
          <w:color w:val="000000"/>
          <w:sz w:val="24"/>
          <w:szCs w:val="24"/>
        </w:rPr>
        <w:t xml:space="preserve"> between them, in so far </w:t>
      </w:r>
      <w:r w:rsidR="00B40FD9">
        <w:rPr>
          <w:rFonts w:ascii="Arial" w:eastAsia="Times New Roman" w:hAnsi="Arial" w:cs="Arial"/>
          <w:bCs/>
          <w:color w:val="000000"/>
          <w:sz w:val="24"/>
          <w:szCs w:val="24"/>
        </w:rPr>
        <w:t xml:space="preserve">as </w:t>
      </w:r>
      <w:r w:rsidR="005A0F1E" w:rsidRPr="00E6581D">
        <w:rPr>
          <w:rFonts w:ascii="Arial" w:eastAsia="Times New Roman" w:hAnsi="Arial" w:cs="Arial"/>
          <w:bCs/>
          <w:color w:val="000000"/>
          <w:sz w:val="24"/>
          <w:szCs w:val="24"/>
        </w:rPr>
        <w:t>implementation of strategic projects</w:t>
      </w:r>
      <w:r w:rsidR="005A0F1E">
        <w:rPr>
          <w:rFonts w:ascii="Arial" w:eastAsia="Times New Roman" w:hAnsi="Arial" w:cs="Arial"/>
          <w:bCs/>
          <w:color w:val="000000"/>
          <w:sz w:val="24"/>
          <w:szCs w:val="24"/>
        </w:rPr>
        <w:t xml:space="preserve"> goes</w:t>
      </w:r>
      <w:r w:rsidRPr="00E6581D">
        <w:rPr>
          <w:rFonts w:ascii="Arial" w:eastAsia="Times New Roman" w:hAnsi="Arial" w:cs="Arial"/>
          <w:bCs/>
          <w:color w:val="000000"/>
          <w:sz w:val="24"/>
          <w:szCs w:val="24"/>
        </w:rPr>
        <w:t>.</w:t>
      </w:r>
    </w:p>
    <w:p w:rsidR="00BE5E3A" w:rsidRPr="00E6581D" w:rsidRDefault="00BE5E3A"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
          <w:bCs/>
          <w:i/>
          <w:color w:val="000000"/>
          <w:sz w:val="24"/>
          <w:szCs w:val="24"/>
        </w:rPr>
      </w:pPr>
      <w:r w:rsidRPr="00E6581D">
        <w:rPr>
          <w:rFonts w:ascii="Arial" w:hAnsi="Arial" w:cs="Arial"/>
          <w:b/>
          <w:i/>
          <w:sz w:val="24"/>
          <w:szCs w:val="24"/>
        </w:rPr>
        <w:t xml:space="preserve">2.8 </w:t>
      </w:r>
      <w:r w:rsidRPr="00E6581D">
        <w:rPr>
          <w:rFonts w:ascii="Arial" w:eastAsia="Times New Roman" w:hAnsi="Arial" w:cs="Arial"/>
          <w:b/>
          <w:bCs/>
          <w:i/>
          <w:color w:val="000000"/>
          <w:sz w:val="24"/>
          <w:szCs w:val="24"/>
        </w:rPr>
        <w:t>Were there any success factors in each of the phases? (</w:t>
      </w:r>
      <w:proofErr w:type="gramStart"/>
      <w:r w:rsidRPr="00E6581D">
        <w:rPr>
          <w:rFonts w:ascii="Arial" w:eastAsia="Times New Roman" w:hAnsi="Arial" w:cs="Arial"/>
          <w:b/>
          <w:bCs/>
          <w:i/>
          <w:color w:val="000000"/>
          <w:sz w:val="24"/>
          <w:szCs w:val="24"/>
        </w:rPr>
        <w:t>please</w:t>
      </w:r>
      <w:proofErr w:type="gramEnd"/>
      <w:r w:rsidRPr="00E6581D">
        <w:rPr>
          <w:rFonts w:ascii="Arial" w:eastAsia="Times New Roman" w:hAnsi="Arial" w:cs="Arial"/>
          <w:b/>
          <w:bCs/>
          <w:i/>
          <w:color w:val="000000"/>
          <w:sz w:val="24"/>
          <w:szCs w:val="24"/>
        </w:rPr>
        <w:t xml:space="preserve"> select a maximum of three)</w:t>
      </w:r>
    </w:p>
    <w:p w:rsidR="00B40FD9" w:rsidRDefault="00B40FD9" w:rsidP="00E6581D">
      <w:pPr>
        <w:spacing w:after="0" w:line="240" w:lineRule="auto"/>
        <w:rPr>
          <w:rFonts w:ascii="Arial" w:hAnsi="Arial" w:cs="Arial"/>
          <w:sz w:val="24"/>
          <w:szCs w:val="24"/>
        </w:rPr>
      </w:pPr>
    </w:p>
    <w:p w:rsidR="00E53B77" w:rsidRDefault="00E6581D">
      <w:pPr>
        <w:spacing w:after="0" w:line="240" w:lineRule="auto"/>
        <w:jc w:val="both"/>
        <w:rPr>
          <w:rFonts w:ascii="Arial" w:hAnsi="Arial" w:cs="Arial"/>
          <w:sz w:val="24"/>
          <w:szCs w:val="24"/>
        </w:rPr>
      </w:pPr>
      <w:r w:rsidRPr="00E6581D">
        <w:rPr>
          <w:rFonts w:ascii="Arial" w:hAnsi="Arial" w:cs="Arial"/>
          <w:sz w:val="24"/>
          <w:szCs w:val="24"/>
        </w:rPr>
        <w:t xml:space="preserve">This question allowed the OSs to mark up to three success factors, from a list of eight </w:t>
      </w:r>
      <w:r w:rsidR="00B40FD9">
        <w:rPr>
          <w:rFonts w:ascii="Arial" w:hAnsi="Arial" w:cs="Arial"/>
          <w:sz w:val="24"/>
          <w:szCs w:val="24"/>
        </w:rPr>
        <w:t>options</w:t>
      </w:r>
      <w:r w:rsidRPr="00E6581D">
        <w:rPr>
          <w:rFonts w:ascii="Arial" w:hAnsi="Arial" w:cs="Arial"/>
          <w:sz w:val="24"/>
          <w:szCs w:val="24"/>
        </w:rPr>
        <w:t xml:space="preserve"> for prioritisation according their opinion.</w:t>
      </w:r>
    </w:p>
    <w:p w:rsidR="00B40FD9" w:rsidRDefault="00B40FD9" w:rsidP="00B40FD9">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results show that three success factors are very important, out of the eight available choices. These three are indicated in the table below. Another important fact is that proposed success factors like proximity of actors’ involved, existence of regional networks, and prior experience with similar cases, received no attention from the </w:t>
      </w:r>
      <w:r w:rsidR="009B136D">
        <w:rPr>
          <w:rFonts w:ascii="Arial" w:hAnsi="Arial" w:cs="Arial"/>
          <w:sz w:val="24"/>
          <w:szCs w:val="24"/>
        </w:rPr>
        <w:t>respondents</w:t>
      </w:r>
      <w:r w:rsidRPr="00E6581D">
        <w:rPr>
          <w:rFonts w:ascii="Arial" w:hAnsi="Arial" w:cs="Arial"/>
          <w:sz w:val="24"/>
          <w:szCs w:val="24"/>
        </w:rPr>
        <w:t>.</w:t>
      </w:r>
    </w:p>
    <w:p w:rsidR="00B40FD9" w:rsidRDefault="00B40FD9" w:rsidP="00E6581D">
      <w:pPr>
        <w:spacing w:after="0" w:line="24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9242"/>
      </w:tblGrid>
      <w:tr w:rsidR="00673202" w:rsidTr="00673202">
        <w:tc>
          <w:tcPr>
            <w:tcW w:w="9242" w:type="dxa"/>
            <w:shd w:val="clear" w:color="auto" w:fill="FDE9D9" w:themeFill="accent6" w:themeFillTint="33"/>
          </w:tcPr>
          <w:p w:rsidR="00673202" w:rsidRDefault="00673202" w:rsidP="00673202">
            <w:pPr>
              <w:pStyle w:val="ListParagraph"/>
              <w:numPr>
                <w:ilvl w:val="0"/>
                <w:numId w:val="30"/>
              </w:numPr>
              <w:jc w:val="both"/>
              <w:rPr>
                <w:rFonts w:ascii="Arial" w:hAnsi="Arial" w:cs="Arial"/>
                <w:sz w:val="24"/>
                <w:szCs w:val="24"/>
              </w:rPr>
            </w:pPr>
            <w:r>
              <w:rPr>
                <w:rFonts w:ascii="Arial" w:hAnsi="Arial" w:cs="Arial"/>
                <w:sz w:val="24"/>
                <w:szCs w:val="24"/>
              </w:rPr>
              <w:t>Strong coordination and management</w:t>
            </w:r>
          </w:p>
          <w:p w:rsidR="00673202" w:rsidRDefault="00673202" w:rsidP="00673202">
            <w:pPr>
              <w:pStyle w:val="ListParagraph"/>
              <w:numPr>
                <w:ilvl w:val="0"/>
                <w:numId w:val="30"/>
              </w:numPr>
              <w:jc w:val="both"/>
              <w:rPr>
                <w:rFonts w:ascii="Arial" w:hAnsi="Arial" w:cs="Arial"/>
                <w:sz w:val="24"/>
                <w:szCs w:val="24"/>
              </w:rPr>
            </w:pPr>
            <w:r>
              <w:rPr>
                <w:rFonts w:ascii="Arial" w:hAnsi="Arial" w:cs="Arial"/>
                <w:sz w:val="24"/>
                <w:szCs w:val="24"/>
              </w:rPr>
              <w:t>Availability of the structures for meetings</w:t>
            </w:r>
          </w:p>
          <w:p w:rsidR="00673202" w:rsidRPr="00673202" w:rsidRDefault="00673202" w:rsidP="00673202">
            <w:pPr>
              <w:pStyle w:val="ListParagraph"/>
              <w:numPr>
                <w:ilvl w:val="0"/>
                <w:numId w:val="30"/>
              </w:numPr>
              <w:jc w:val="both"/>
              <w:rPr>
                <w:rFonts w:ascii="Arial" w:hAnsi="Arial" w:cs="Arial"/>
                <w:sz w:val="24"/>
                <w:szCs w:val="24"/>
              </w:rPr>
            </w:pPr>
            <w:r>
              <w:rPr>
                <w:rFonts w:ascii="Arial" w:hAnsi="Arial" w:cs="Arial"/>
                <w:sz w:val="24"/>
                <w:szCs w:val="24"/>
              </w:rPr>
              <w:t>Appropriate design of the tender dossier for the procurement of works, services or supplies</w:t>
            </w:r>
          </w:p>
        </w:tc>
      </w:tr>
    </w:tbl>
    <w:p w:rsidR="00673202" w:rsidRDefault="00673202" w:rsidP="00E6581D">
      <w:pPr>
        <w:spacing w:after="0" w:line="240" w:lineRule="auto"/>
        <w:jc w:val="both"/>
        <w:rPr>
          <w:rFonts w:ascii="Arial" w:hAnsi="Arial" w:cs="Arial"/>
          <w:sz w:val="24"/>
          <w:szCs w:val="24"/>
        </w:rPr>
      </w:pPr>
    </w:p>
    <w:p w:rsidR="00E6581D" w:rsidRPr="00E6581D" w:rsidRDefault="00FE71DC" w:rsidP="00E6581D">
      <w:pPr>
        <w:spacing w:after="0" w:line="240" w:lineRule="auto"/>
        <w:rPr>
          <w:rFonts w:ascii="Arial" w:hAnsi="Arial" w:cs="Arial"/>
        </w:rPr>
      </w:pPr>
      <w:r>
        <w:rPr>
          <w:rFonts w:ascii="Arial" w:hAnsi="Arial" w:cs="Arial"/>
          <w:noProof/>
        </w:rPr>
        <w:lastRenderedPageBreak/>
        <w:pict>
          <v:oval id="_x0000_s1034" style="position:absolute;margin-left:27.75pt;margin-top:105.5pt;width:189.75pt;height:36.75pt;z-index:251667456" filled="f" strokecolor="red"/>
        </w:pict>
      </w:r>
      <w:r>
        <w:rPr>
          <w:rFonts w:ascii="Arial" w:hAnsi="Arial" w:cs="Arial"/>
          <w:noProof/>
        </w:rPr>
        <w:pict>
          <v:oval id="_x0000_s1035" style="position:absolute;margin-left:-7.5pt;margin-top:367.5pt;width:240pt;height:41.25pt;z-index:251668480" filled="f" strokecolor="#00b050"/>
        </w:pict>
      </w:r>
      <w:r>
        <w:rPr>
          <w:rFonts w:ascii="Arial" w:hAnsi="Arial" w:cs="Arial"/>
          <w:noProof/>
        </w:rPr>
        <w:pict>
          <v:oval id="_x0000_s1033" style="position:absolute;margin-left:44.25pt;margin-top:57pt;width:177pt;height:36.75pt;z-index:251666432" filled="f" strokecolor="red"/>
        </w:pict>
      </w:r>
      <w:r w:rsidR="00E6581D" w:rsidRPr="00E6581D">
        <w:rPr>
          <w:rFonts w:ascii="Arial" w:hAnsi="Arial" w:cs="Arial"/>
          <w:noProof/>
          <w:lang w:val="en-US"/>
        </w:rPr>
        <w:drawing>
          <wp:inline distT="0" distB="0" distL="0" distR="0">
            <wp:extent cx="6353175" cy="5524500"/>
            <wp:effectExtent l="1905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Q2.8 Were there any success factors in each of the phases?</w:t>
      </w:r>
    </w:p>
    <w:p w:rsidR="00673202" w:rsidRDefault="00673202" w:rsidP="00E6581D">
      <w:pPr>
        <w:autoSpaceDE w:val="0"/>
        <w:autoSpaceDN w:val="0"/>
        <w:adjustRightInd w:val="0"/>
        <w:spacing w:after="0" w:line="240" w:lineRule="auto"/>
        <w:jc w:val="both"/>
        <w:rPr>
          <w:rFonts w:ascii="Arial" w:hAnsi="Arial" w:cs="Arial"/>
          <w:i/>
          <w:sz w:val="24"/>
          <w:szCs w:val="24"/>
        </w:rPr>
      </w:pPr>
    </w:p>
    <w:p w:rsidR="00E6581D" w:rsidRPr="00E6581D"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hAnsi="Arial" w:cs="Arial"/>
          <w:i/>
          <w:sz w:val="24"/>
          <w:szCs w:val="24"/>
        </w:rPr>
        <w:t>Availability of the structures for meetings/Strong coordination and management</w:t>
      </w:r>
      <w:r w:rsidRPr="00E6581D">
        <w:rPr>
          <w:rFonts w:ascii="Arial" w:hAnsi="Arial" w:cs="Arial"/>
          <w:sz w:val="24"/>
          <w:szCs w:val="24"/>
        </w:rPr>
        <w:t xml:space="preserve">: These two success factors are going hand to hand. If no management structures are available to discuss </w:t>
      </w:r>
      <w:r w:rsidR="00673202">
        <w:rPr>
          <w:rFonts w:ascii="Arial" w:hAnsi="Arial" w:cs="Arial"/>
          <w:sz w:val="24"/>
          <w:szCs w:val="24"/>
        </w:rPr>
        <w:t xml:space="preserve">the </w:t>
      </w:r>
      <w:r w:rsidRPr="00E6581D">
        <w:rPr>
          <w:rFonts w:ascii="Arial" w:hAnsi="Arial" w:cs="Arial"/>
          <w:sz w:val="24"/>
          <w:szCs w:val="24"/>
        </w:rPr>
        <w:t>generation of strategic projects, there will be a weak (if at all) coordination and management of the mechanism for generation and implementation of strategic project</w:t>
      </w:r>
      <w:r w:rsidR="00673202">
        <w:rPr>
          <w:rFonts w:ascii="Arial" w:hAnsi="Arial" w:cs="Arial"/>
          <w:sz w:val="24"/>
          <w:szCs w:val="24"/>
        </w:rPr>
        <w:t>s</w:t>
      </w:r>
      <w:r w:rsidRPr="00E6581D">
        <w:rPr>
          <w:rFonts w:ascii="Arial" w:hAnsi="Arial" w:cs="Arial"/>
          <w:sz w:val="24"/>
          <w:szCs w:val="24"/>
        </w:rPr>
        <w:t xml:space="preserve">, suitable for the eligible area. Moreover any </w:t>
      </w:r>
      <w:r w:rsidRPr="00E6581D">
        <w:rPr>
          <w:rFonts w:ascii="Arial" w:hAnsi="Arial" w:cs="Arial"/>
          <w:iCs/>
          <w:sz w:val="24"/>
          <w:szCs w:val="24"/>
        </w:rPr>
        <w:t xml:space="preserve">hierarchical differences between </w:t>
      </w:r>
      <w:r w:rsidR="00673202">
        <w:rPr>
          <w:rFonts w:ascii="Arial" w:hAnsi="Arial" w:cs="Arial"/>
          <w:iCs/>
          <w:sz w:val="24"/>
          <w:szCs w:val="24"/>
        </w:rPr>
        <w:t>p</w:t>
      </w:r>
      <w:r w:rsidRPr="00E6581D">
        <w:rPr>
          <w:rFonts w:ascii="Arial" w:hAnsi="Arial" w:cs="Arial"/>
          <w:iCs/>
          <w:sz w:val="24"/>
          <w:szCs w:val="24"/>
        </w:rPr>
        <w:t xml:space="preserve">rogramme actors from the different countries concerned can complicate </w:t>
      </w:r>
      <w:r w:rsidR="00673202">
        <w:rPr>
          <w:rFonts w:ascii="Arial" w:hAnsi="Arial" w:cs="Arial"/>
          <w:iCs/>
          <w:sz w:val="24"/>
          <w:szCs w:val="24"/>
        </w:rPr>
        <w:t xml:space="preserve">the </w:t>
      </w:r>
      <w:r w:rsidRPr="00E6581D">
        <w:rPr>
          <w:rFonts w:ascii="Arial" w:hAnsi="Arial" w:cs="Arial"/>
          <w:iCs/>
          <w:sz w:val="24"/>
          <w:szCs w:val="24"/>
        </w:rPr>
        <w:t xml:space="preserve">cross-border co-operation at </w:t>
      </w:r>
      <w:r w:rsidR="00673202">
        <w:rPr>
          <w:rFonts w:ascii="Arial" w:hAnsi="Arial" w:cs="Arial"/>
          <w:iCs/>
          <w:sz w:val="24"/>
          <w:szCs w:val="24"/>
        </w:rPr>
        <w:t>p</w:t>
      </w:r>
      <w:r w:rsidRPr="00E6581D">
        <w:rPr>
          <w:rFonts w:ascii="Arial" w:hAnsi="Arial" w:cs="Arial"/>
          <w:iCs/>
          <w:sz w:val="24"/>
          <w:szCs w:val="24"/>
        </w:rPr>
        <w:t>rogramme level.</w:t>
      </w:r>
    </w:p>
    <w:p w:rsidR="00E6581D" w:rsidRPr="00E6581D" w:rsidRDefault="00E6581D" w:rsidP="00E6581D">
      <w:pPr>
        <w:autoSpaceDE w:val="0"/>
        <w:autoSpaceDN w:val="0"/>
        <w:adjustRightInd w:val="0"/>
        <w:spacing w:after="0" w:line="240" w:lineRule="auto"/>
        <w:rPr>
          <w:rFonts w:ascii="Arial" w:hAnsi="Arial" w:cs="Arial"/>
          <w:i/>
          <w:iCs/>
          <w:color w:val="0033FF"/>
          <w:sz w:val="18"/>
          <w:szCs w:val="18"/>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Appropriate design of the tender dossier for the procurement of the works, services or supplies</w:t>
      </w:r>
      <w:r w:rsidRPr="00E6581D">
        <w:rPr>
          <w:rFonts w:ascii="Arial" w:hAnsi="Arial" w:cs="Arial"/>
          <w:sz w:val="24"/>
          <w:szCs w:val="24"/>
        </w:rPr>
        <w:t xml:space="preserve">: Experience from the implementation of strategic projects under the </w:t>
      </w:r>
      <w:r w:rsidR="00673202" w:rsidRPr="00E6581D">
        <w:rPr>
          <w:rFonts w:ascii="Arial" w:hAnsi="Arial" w:cs="Arial"/>
          <w:sz w:val="24"/>
          <w:szCs w:val="24"/>
        </w:rPr>
        <w:t xml:space="preserve">2007-13 </w:t>
      </w:r>
      <w:r w:rsidRPr="00E6581D">
        <w:rPr>
          <w:rFonts w:ascii="Arial" w:hAnsi="Arial" w:cs="Arial"/>
          <w:sz w:val="24"/>
          <w:szCs w:val="24"/>
        </w:rPr>
        <w:t xml:space="preserve">IPA CBC </w:t>
      </w:r>
      <w:r w:rsidR="00673202">
        <w:rPr>
          <w:rFonts w:ascii="Arial" w:hAnsi="Arial" w:cs="Arial"/>
          <w:sz w:val="24"/>
          <w:szCs w:val="24"/>
        </w:rPr>
        <w:t xml:space="preserve">programmes </w:t>
      </w:r>
      <w:r w:rsidRPr="00E6581D">
        <w:rPr>
          <w:rFonts w:ascii="Arial" w:hAnsi="Arial" w:cs="Arial"/>
          <w:sz w:val="24"/>
          <w:szCs w:val="24"/>
        </w:rPr>
        <w:t xml:space="preserve">has shown that this part of the chain (appropriate tender dossier) is a crucial </w:t>
      </w:r>
      <w:r w:rsidR="00673202">
        <w:rPr>
          <w:rFonts w:ascii="Arial" w:hAnsi="Arial" w:cs="Arial"/>
          <w:sz w:val="24"/>
          <w:szCs w:val="24"/>
        </w:rPr>
        <w:t>one</w:t>
      </w:r>
      <w:r w:rsidRPr="00E6581D">
        <w:rPr>
          <w:rFonts w:ascii="Arial" w:hAnsi="Arial" w:cs="Arial"/>
          <w:sz w:val="24"/>
          <w:szCs w:val="24"/>
        </w:rPr>
        <w:t xml:space="preserve">, since otherwise big delays </w:t>
      </w:r>
      <w:r w:rsidR="00673202">
        <w:rPr>
          <w:rFonts w:ascii="Arial" w:hAnsi="Arial" w:cs="Arial"/>
          <w:sz w:val="24"/>
          <w:szCs w:val="24"/>
        </w:rPr>
        <w:t>could be</w:t>
      </w:r>
      <w:r w:rsidRPr="00E6581D">
        <w:rPr>
          <w:rFonts w:ascii="Arial" w:hAnsi="Arial" w:cs="Arial"/>
          <w:sz w:val="24"/>
          <w:szCs w:val="24"/>
        </w:rPr>
        <w:t xml:space="preserve"> expected, jeopardizing the implementation of the strategic project.</w:t>
      </w:r>
    </w:p>
    <w:p w:rsidR="00673202" w:rsidRDefault="00673202" w:rsidP="00E6581D">
      <w:pPr>
        <w:spacing w:after="0" w:line="240" w:lineRule="auto"/>
        <w:rPr>
          <w:rFonts w:ascii="Arial" w:hAnsi="Arial" w:cs="Arial"/>
          <w:sz w:val="24"/>
          <w:szCs w:val="24"/>
        </w:rPr>
      </w:pPr>
    </w:p>
    <w:p w:rsidR="00E53B77" w:rsidRDefault="00E6581D">
      <w:pPr>
        <w:spacing w:after="0" w:line="240" w:lineRule="auto"/>
        <w:jc w:val="both"/>
        <w:rPr>
          <w:rFonts w:ascii="Arial" w:hAnsi="Arial" w:cs="Arial"/>
          <w:sz w:val="24"/>
          <w:szCs w:val="24"/>
        </w:rPr>
      </w:pPr>
      <w:r w:rsidRPr="00E6581D">
        <w:rPr>
          <w:rFonts w:ascii="Arial" w:hAnsi="Arial" w:cs="Arial"/>
          <w:sz w:val="24"/>
          <w:szCs w:val="24"/>
        </w:rPr>
        <w:lastRenderedPageBreak/>
        <w:t>Only the OS</w:t>
      </w:r>
      <w:r w:rsidR="00673202">
        <w:rPr>
          <w:rFonts w:ascii="Arial" w:hAnsi="Arial" w:cs="Arial"/>
          <w:sz w:val="24"/>
          <w:szCs w:val="24"/>
        </w:rPr>
        <w:t xml:space="preserve"> in </w:t>
      </w:r>
      <w:proofErr w:type="gramStart"/>
      <w:r w:rsidR="00673202">
        <w:rPr>
          <w:rFonts w:ascii="Arial" w:hAnsi="Arial" w:cs="Arial"/>
          <w:sz w:val="24"/>
          <w:szCs w:val="24"/>
        </w:rPr>
        <w:t>Montenegro</w:t>
      </w:r>
      <w:r w:rsidRPr="00E6581D">
        <w:rPr>
          <w:rFonts w:ascii="Arial" w:hAnsi="Arial" w:cs="Arial"/>
          <w:sz w:val="24"/>
          <w:szCs w:val="24"/>
        </w:rPr>
        <w:t>,</w:t>
      </w:r>
      <w:proofErr w:type="gramEnd"/>
      <w:r w:rsidRPr="00E6581D">
        <w:rPr>
          <w:rFonts w:ascii="Arial" w:hAnsi="Arial" w:cs="Arial"/>
          <w:sz w:val="24"/>
          <w:szCs w:val="24"/>
        </w:rPr>
        <w:t xml:space="preserve"> mentioned that one additional success factor was/is, the “</w:t>
      </w:r>
      <w:r w:rsidR="00673202">
        <w:rPr>
          <w:rFonts w:ascii="Arial" w:hAnsi="Arial" w:cs="Arial"/>
          <w:sz w:val="24"/>
          <w:szCs w:val="24"/>
        </w:rPr>
        <w:t>c</w:t>
      </w:r>
      <w:r w:rsidRPr="00E6581D">
        <w:rPr>
          <w:rFonts w:ascii="Arial" w:hAnsi="Arial" w:cs="Arial"/>
          <w:sz w:val="24"/>
          <w:szCs w:val="24"/>
        </w:rPr>
        <w:t>ommon interest of both countries AL</w:t>
      </w:r>
      <w:r w:rsidR="00673202">
        <w:rPr>
          <w:rFonts w:ascii="Arial" w:hAnsi="Arial" w:cs="Arial"/>
          <w:sz w:val="24"/>
          <w:szCs w:val="24"/>
        </w:rPr>
        <w:t xml:space="preserve"> </w:t>
      </w:r>
      <w:r w:rsidRPr="00E6581D">
        <w:rPr>
          <w:rFonts w:ascii="Arial" w:hAnsi="Arial" w:cs="Arial"/>
          <w:sz w:val="24"/>
          <w:szCs w:val="24"/>
        </w:rPr>
        <w:t>&amp;</w:t>
      </w:r>
      <w:r w:rsidR="00673202">
        <w:rPr>
          <w:rFonts w:ascii="Arial" w:hAnsi="Arial" w:cs="Arial"/>
          <w:sz w:val="24"/>
          <w:szCs w:val="24"/>
        </w:rPr>
        <w:t xml:space="preserve"> </w:t>
      </w:r>
      <w:r w:rsidRPr="00E6581D">
        <w:rPr>
          <w:rFonts w:ascii="Arial" w:hAnsi="Arial" w:cs="Arial"/>
          <w:sz w:val="24"/>
          <w:szCs w:val="24"/>
        </w:rPr>
        <w:t>MNE”</w:t>
      </w:r>
      <w:r w:rsidR="00673202">
        <w:rPr>
          <w:rFonts w:ascii="Arial" w:hAnsi="Arial" w:cs="Arial"/>
          <w:sz w:val="24"/>
          <w:szCs w:val="24"/>
        </w:rPr>
        <w:t>.</w:t>
      </w:r>
    </w:p>
    <w:p w:rsidR="00E53B77" w:rsidRDefault="00E53B77">
      <w:pPr>
        <w:spacing w:after="0" w:line="240" w:lineRule="auto"/>
        <w:jc w:val="both"/>
        <w:rPr>
          <w:rFonts w:ascii="Arial" w:hAnsi="Arial" w:cs="Arial"/>
          <w:b/>
          <w:i/>
          <w:sz w:val="24"/>
          <w:szCs w:val="24"/>
        </w:rPr>
      </w:pP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hAnsi="Arial" w:cs="Arial"/>
          <w:b/>
          <w:i/>
          <w:sz w:val="24"/>
          <w:szCs w:val="24"/>
        </w:rPr>
        <w:t xml:space="preserve">2.9 </w:t>
      </w:r>
      <w:r w:rsidRPr="00E6581D">
        <w:rPr>
          <w:rFonts w:ascii="Arial" w:eastAsia="Times New Roman" w:hAnsi="Arial" w:cs="Arial"/>
          <w:b/>
          <w:bCs/>
          <w:i/>
          <w:color w:val="000000"/>
          <w:sz w:val="24"/>
          <w:szCs w:val="24"/>
        </w:rPr>
        <w:t xml:space="preserve">Were there any major difficulties/obstacles in any of the phases? </w:t>
      </w:r>
    </w:p>
    <w:p w:rsidR="00673202" w:rsidRDefault="00673202" w:rsidP="00E6581D">
      <w:pPr>
        <w:spacing w:after="0" w:line="240" w:lineRule="auto"/>
        <w:rPr>
          <w:rFonts w:ascii="Arial" w:hAnsi="Arial" w:cs="Arial"/>
          <w:sz w:val="24"/>
          <w:szCs w:val="24"/>
        </w:rPr>
      </w:pPr>
    </w:p>
    <w:p w:rsidR="00E53B77" w:rsidRDefault="00E6581D">
      <w:pPr>
        <w:spacing w:after="0" w:line="240" w:lineRule="auto"/>
        <w:jc w:val="both"/>
        <w:rPr>
          <w:rFonts w:ascii="Arial" w:hAnsi="Arial" w:cs="Arial"/>
          <w:sz w:val="24"/>
          <w:szCs w:val="24"/>
        </w:rPr>
      </w:pPr>
      <w:r w:rsidRPr="00E6581D">
        <w:rPr>
          <w:rFonts w:ascii="Arial" w:hAnsi="Arial" w:cs="Arial"/>
          <w:sz w:val="24"/>
          <w:szCs w:val="24"/>
        </w:rPr>
        <w:t xml:space="preserve">This question allowed the OSs to mark up to four major difficulties/obstacles, from a list of eight </w:t>
      </w:r>
      <w:r w:rsidR="00673202">
        <w:rPr>
          <w:rFonts w:ascii="Arial" w:hAnsi="Arial" w:cs="Arial"/>
          <w:sz w:val="24"/>
          <w:szCs w:val="24"/>
        </w:rPr>
        <w:t>options</w:t>
      </w:r>
      <w:r w:rsidRPr="00E6581D">
        <w:rPr>
          <w:rFonts w:ascii="Arial" w:hAnsi="Arial" w:cs="Arial"/>
          <w:sz w:val="24"/>
          <w:szCs w:val="24"/>
        </w:rPr>
        <w:t xml:space="preserve"> for prioritisation according their opinion.</w:t>
      </w:r>
    </w:p>
    <w:p w:rsidR="00673202" w:rsidRDefault="00673202" w:rsidP="00673202">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results show that three major difficulties/obstacles are very important, out of the eight available choices. These three are indicated in the table below. Another important fact is that proposed major difficulties/obstacles like, low popularity, budget shortage, received no attention from the </w:t>
      </w:r>
      <w:r w:rsidR="009B136D">
        <w:rPr>
          <w:rFonts w:ascii="Arial" w:hAnsi="Arial" w:cs="Arial"/>
          <w:sz w:val="24"/>
          <w:szCs w:val="24"/>
        </w:rPr>
        <w:t>respondents</w:t>
      </w:r>
      <w:r w:rsidRPr="00E6581D">
        <w:rPr>
          <w:rFonts w:ascii="Arial" w:hAnsi="Arial" w:cs="Arial"/>
          <w:sz w:val="24"/>
          <w:szCs w:val="24"/>
        </w:rPr>
        <w:t>.</w:t>
      </w:r>
    </w:p>
    <w:p w:rsidR="00673202" w:rsidRPr="00E6581D" w:rsidRDefault="00673202" w:rsidP="00E6581D">
      <w:pPr>
        <w:spacing w:after="0" w:line="240" w:lineRule="auto"/>
        <w:jc w:val="both"/>
        <w:rPr>
          <w:rFonts w:ascii="Arial" w:hAnsi="Arial" w:cs="Arial"/>
          <w:sz w:val="24"/>
          <w:szCs w:val="24"/>
        </w:rPr>
      </w:pPr>
    </w:p>
    <w:p w:rsidR="00E6581D" w:rsidRPr="00E6581D" w:rsidRDefault="00FE71DC" w:rsidP="00E6581D">
      <w:pPr>
        <w:spacing w:after="0" w:line="240" w:lineRule="auto"/>
        <w:rPr>
          <w:rFonts w:ascii="Arial" w:hAnsi="Arial" w:cs="Arial"/>
        </w:rPr>
      </w:pPr>
      <w:r>
        <w:rPr>
          <w:rFonts w:ascii="Arial" w:hAnsi="Arial" w:cs="Arial"/>
          <w:noProof/>
        </w:rPr>
        <w:pict>
          <v:oval id="_x0000_s1037" style="position:absolute;margin-left:6.75pt;margin-top:247.9pt;width:139.5pt;height:33pt;z-index:251670528" filled="f" strokecolor="red"/>
        </w:pict>
      </w:r>
      <w:r>
        <w:rPr>
          <w:rFonts w:ascii="Arial" w:hAnsi="Arial" w:cs="Arial"/>
          <w:noProof/>
        </w:rPr>
        <w:pict>
          <v:oval id="_x0000_s1038" style="position:absolute;margin-left:21pt;margin-top:280.9pt;width:120.75pt;height:33pt;z-index:251671552" filled="f" strokecolor="#00b050"/>
        </w:pict>
      </w:r>
      <w:r>
        <w:rPr>
          <w:rFonts w:ascii="Arial" w:hAnsi="Arial" w:cs="Arial"/>
          <w:noProof/>
        </w:rPr>
        <w:pict>
          <v:oval id="_x0000_s1036" style="position:absolute;margin-left:25.5pt;margin-top:145.9pt;width:120.75pt;height:33pt;z-index:251669504" filled="f" strokecolor="#00b050"/>
        </w:pict>
      </w:r>
      <w:r w:rsidR="00E6581D" w:rsidRPr="00E6581D">
        <w:rPr>
          <w:rFonts w:ascii="Arial" w:hAnsi="Arial" w:cs="Arial"/>
          <w:noProof/>
          <w:lang w:val="en-US"/>
        </w:rPr>
        <w:drawing>
          <wp:inline distT="0" distB="0" distL="0" distR="0">
            <wp:extent cx="5953125" cy="4324350"/>
            <wp:effectExtent l="19050" t="0" r="952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6581D" w:rsidRDefault="00E6581D" w:rsidP="00E6581D">
      <w:pPr>
        <w:spacing w:after="0" w:line="240" w:lineRule="auto"/>
        <w:rPr>
          <w:rFonts w:ascii="Arial" w:eastAsia="Times New Roman" w:hAnsi="Arial" w:cs="Arial"/>
          <w:bCs/>
          <w:i/>
          <w:color w:val="4F81BD" w:themeColor="accent1"/>
        </w:rPr>
      </w:pPr>
      <w:r w:rsidRPr="00E6581D">
        <w:rPr>
          <w:rFonts w:ascii="Arial" w:hAnsi="Arial" w:cs="Arial"/>
          <w:i/>
          <w:color w:val="4F81BD" w:themeColor="accent1"/>
        </w:rPr>
        <w:t xml:space="preserve">Q2.9 </w:t>
      </w:r>
      <w:r w:rsidRPr="00E6581D">
        <w:rPr>
          <w:rFonts w:ascii="Arial" w:eastAsia="Times New Roman" w:hAnsi="Arial" w:cs="Arial"/>
          <w:bCs/>
          <w:i/>
          <w:color w:val="4F81BD" w:themeColor="accent1"/>
        </w:rPr>
        <w:t>Were there any major difficulties/obstacles in any of the phases?</w:t>
      </w:r>
    </w:p>
    <w:p w:rsidR="00673202" w:rsidRPr="00E6581D" w:rsidRDefault="00673202" w:rsidP="00E6581D">
      <w:pPr>
        <w:spacing w:after="0" w:line="240" w:lineRule="auto"/>
        <w:rPr>
          <w:rFonts w:ascii="Arial" w:hAnsi="Arial" w:cs="Arial"/>
          <w:color w:val="4F81BD" w:themeColor="accent1"/>
        </w:rPr>
      </w:pPr>
    </w:p>
    <w:p w:rsidR="00E6581D" w:rsidRPr="00E6581D" w:rsidRDefault="00E6581D" w:rsidP="00107B27">
      <w:pPr>
        <w:pBdr>
          <w:top w:val="single" w:sz="4" w:space="1" w:color="auto"/>
          <w:left w:val="single" w:sz="4" w:space="4" w:color="auto"/>
          <w:bottom w:val="single" w:sz="4" w:space="1" w:color="auto"/>
          <w:right w:val="single" w:sz="4" w:space="4" w:color="auto"/>
        </w:pBdr>
        <w:shd w:val="clear" w:color="auto" w:fill="FDE9D9" w:themeFill="accent6" w:themeFillTint="33"/>
        <w:spacing w:afterLines="60" w:after="144" w:line="240" w:lineRule="auto"/>
        <w:jc w:val="both"/>
        <w:rPr>
          <w:rFonts w:ascii="Arial" w:hAnsi="Arial" w:cs="Arial"/>
          <w:sz w:val="24"/>
          <w:szCs w:val="24"/>
        </w:rPr>
      </w:pPr>
      <w:r w:rsidRPr="00E6581D">
        <w:rPr>
          <w:rFonts w:ascii="Arial" w:hAnsi="Arial" w:cs="Arial"/>
          <w:sz w:val="24"/>
          <w:szCs w:val="24"/>
        </w:rPr>
        <w:t>1. Complex preparatory steps</w:t>
      </w:r>
    </w:p>
    <w:p w:rsidR="00E6581D" w:rsidRPr="00E6581D" w:rsidRDefault="00E6581D" w:rsidP="00E6581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both"/>
        <w:rPr>
          <w:rFonts w:ascii="Arial" w:hAnsi="Arial" w:cs="Arial"/>
          <w:sz w:val="24"/>
          <w:szCs w:val="24"/>
        </w:rPr>
      </w:pPr>
      <w:r w:rsidRPr="00E6581D">
        <w:rPr>
          <w:rFonts w:ascii="Arial" w:hAnsi="Arial" w:cs="Arial"/>
          <w:sz w:val="24"/>
          <w:szCs w:val="24"/>
        </w:rPr>
        <w:t xml:space="preserve">2. Complicated execution / </w:t>
      </w:r>
      <w:proofErr w:type="gramStart"/>
      <w:r w:rsidRPr="00E6581D">
        <w:rPr>
          <w:rFonts w:ascii="Arial" w:hAnsi="Arial" w:cs="Arial"/>
          <w:sz w:val="24"/>
          <w:szCs w:val="24"/>
        </w:rPr>
        <w:t>Highly</w:t>
      </w:r>
      <w:proofErr w:type="gramEnd"/>
      <w:r w:rsidRPr="00E6581D">
        <w:rPr>
          <w:rFonts w:ascii="Arial" w:hAnsi="Arial" w:cs="Arial"/>
          <w:sz w:val="24"/>
          <w:szCs w:val="24"/>
        </w:rPr>
        <w:t xml:space="preserve"> time demanding</w:t>
      </w:r>
    </w:p>
    <w:p w:rsidR="00673202" w:rsidRDefault="00673202" w:rsidP="00E6581D">
      <w:pPr>
        <w:autoSpaceDE w:val="0"/>
        <w:autoSpaceDN w:val="0"/>
        <w:adjustRightInd w:val="0"/>
        <w:spacing w:after="0" w:line="240" w:lineRule="auto"/>
        <w:jc w:val="both"/>
        <w:rPr>
          <w:rFonts w:ascii="Arial" w:hAnsi="Arial" w:cs="Arial"/>
          <w:i/>
          <w:sz w:val="24"/>
          <w:szCs w:val="24"/>
        </w:rPr>
      </w:pPr>
    </w:p>
    <w:p w:rsidR="00E6581D" w:rsidRPr="009B136D" w:rsidRDefault="00E6581D" w:rsidP="00E6581D">
      <w:pPr>
        <w:autoSpaceDE w:val="0"/>
        <w:autoSpaceDN w:val="0"/>
        <w:adjustRightInd w:val="0"/>
        <w:spacing w:after="0" w:line="240" w:lineRule="auto"/>
        <w:jc w:val="both"/>
        <w:rPr>
          <w:rFonts w:ascii="Arial" w:hAnsi="Arial" w:cs="Arial"/>
          <w:bCs/>
          <w:sz w:val="24"/>
          <w:szCs w:val="24"/>
        </w:rPr>
      </w:pPr>
      <w:r w:rsidRPr="00E6581D">
        <w:rPr>
          <w:rFonts w:ascii="Arial" w:hAnsi="Arial" w:cs="Arial"/>
          <w:i/>
          <w:sz w:val="24"/>
          <w:szCs w:val="24"/>
        </w:rPr>
        <w:t>Complex preparatory steps</w:t>
      </w:r>
      <w:r w:rsidRPr="00E6581D">
        <w:rPr>
          <w:rFonts w:ascii="Arial" w:hAnsi="Arial" w:cs="Arial"/>
          <w:sz w:val="24"/>
          <w:szCs w:val="24"/>
        </w:rPr>
        <w:t xml:space="preserve">: Even-though it is not specified under which step (generation, selection or implementation), the preparatory steps were complicated, </w:t>
      </w:r>
      <w:proofErr w:type="gramStart"/>
      <w:r w:rsidRPr="00E6581D">
        <w:rPr>
          <w:rFonts w:ascii="Arial" w:hAnsi="Arial" w:cs="Arial"/>
          <w:sz w:val="24"/>
          <w:szCs w:val="24"/>
        </w:rPr>
        <w:t>it</w:t>
      </w:r>
      <w:proofErr w:type="gramEnd"/>
      <w:r w:rsidRPr="00E6581D">
        <w:rPr>
          <w:rFonts w:ascii="Arial" w:hAnsi="Arial" w:cs="Arial"/>
          <w:sz w:val="24"/>
          <w:szCs w:val="24"/>
        </w:rPr>
        <w:t xml:space="preserve"> can already be assumed that the </w:t>
      </w:r>
      <w:r w:rsidR="009B136D">
        <w:rPr>
          <w:rFonts w:ascii="Arial" w:hAnsi="Arial" w:cs="Arial"/>
          <w:sz w:val="24"/>
          <w:szCs w:val="24"/>
        </w:rPr>
        <w:t>respondents</w:t>
      </w:r>
      <w:r w:rsidRPr="00E6581D">
        <w:rPr>
          <w:rFonts w:ascii="Arial" w:hAnsi="Arial" w:cs="Arial"/>
          <w:sz w:val="24"/>
          <w:szCs w:val="24"/>
        </w:rPr>
        <w:t xml:space="preserve"> are </w:t>
      </w:r>
      <w:r w:rsidR="00673202">
        <w:rPr>
          <w:rFonts w:ascii="Arial" w:hAnsi="Arial" w:cs="Arial"/>
          <w:sz w:val="24"/>
          <w:szCs w:val="24"/>
        </w:rPr>
        <w:t xml:space="preserve">mainly </w:t>
      </w:r>
      <w:r w:rsidRPr="00E6581D">
        <w:rPr>
          <w:rFonts w:ascii="Arial" w:hAnsi="Arial" w:cs="Arial"/>
          <w:sz w:val="24"/>
          <w:szCs w:val="24"/>
        </w:rPr>
        <w:t xml:space="preserve">referring to the stage of initiation of the implementation. Projects that will need certain preparatory studies (feasibility study, environmental impact assessment, detail design, bill of quantities, </w:t>
      </w:r>
      <w:r w:rsidRPr="00E6581D">
        <w:rPr>
          <w:rFonts w:ascii="Arial" w:hAnsi="Arial" w:cs="Arial"/>
          <w:sz w:val="24"/>
          <w:szCs w:val="24"/>
        </w:rPr>
        <w:lastRenderedPageBreak/>
        <w:t xml:space="preserve">permissions required, etc.), can be seen as projects that have complex preparatory steps, but on the other hand, such projects should not be chosen for implementation if they are not at a mature stage. This issue will need to be further discussed within the TWG and if it will be necessary the question can be further taken up with the respective OS during the coming visits. The maturity of the projects is an important issue for their successfully and timely implementation. One more dimension with the complexity of the projects can be attributed to the fact that such projects </w:t>
      </w:r>
      <w:r w:rsidRPr="00E6581D">
        <w:rPr>
          <w:rFonts w:ascii="Arial" w:hAnsi="Arial" w:cs="Arial"/>
          <w:bCs/>
          <w:sz w:val="24"/>
          <w:szCs w:val="24"/>
        </w:rPr>
        <w:t>might involve many different stakeholders from the eligible area and/or address more than one sector of the economy. Furthermore based on the circumstances they are requiring a longer period of time for preparation of a good application.</w:t>
      </w:r>
    </w:p>
    <w:p w:rsidR="00E6581D" w:rsidRPr="009B136D" w:rsidRDefault="00E6581D" w:rsidP="00E6581D">
      <w:pPr>
        <w:autoSpaceDE w:val="0"/>
        <w:autoSpaceDN w:val="0"/>
        <w:adjustRightInd w:val="0"/>
        <w:spacing w:after="0" w:line="240" w:lineRule="auto"/>
        <w:rPr>
          <w:rFonts w:ascii="Arial" w:hAnsi="Arial" w:cs="Arial"/>
          <w:b/>
          <w:bCs/>
          <w:color w:val="0033FF"/>
          <w:sz w:val="24"/>
          <w:szCs w:val="24"/>
        </w:rPr>
      </w:pPr>
    </w:p>
    <w:p w:rsidR="00E6581D" w:rsidRPr="009B136D" w:rsidRDefault="00E6581D" w:rsidP="00E6581D">
      <w:pPr>
        <w:autoSpaceDE w:val="0"/>
        <w:autoSpaceDN w:val="0"/>
        <w:adjustRightInd w:val="0"/>
        <w:spacing w:after="0" w:line="240" w:lineRule="auto"/>
        <w:jc w:val="both"/>
        <w:rPr>
          <w:rFonts w:asciiTheme="majorHAnsi" w:hAnsiTheme="majorHAnsi" w:cstheme="majorHAnsi"/>
          <w:bCs/>
          <w:sz w:val="24"/>
          <w:szCs w:val="24"/>
        </w:rPr>
      </w:pPr>
      <w:r w:rsidRPr="009B136D">
        <w:rPr>
          <w:rFonts w:ascii="Arial" w:hAnsi="Arial" w:cs="Arial"/>
          <w:i/>
          <w:sz w:val="24"/>
          <w:szCs w:val="24"/>
        </w:rPr>
        <w:t>Complicated execution / Highly time demanding</w:t>
      </w:r>
      <w:r w:rsidRPr="009B136D">
        <w:rPr>
          <w:rFonts w:ascii="Arial" w:hAnsi="Arial" w:cs="Arial"/>
          <w:sz w:val="24"/>
          <w:szCs w:val="24"/>
        </w:rPr>
        <w:t xml:space="preserve">: Once more these difficulties are </w:t>
      </w:r>
      <w:r w:rsidRPr="009B136D">
        <w:rPr>
          <w:rFonts w:asciiTheme="majorHAnsi" w:hAnsiTheme="majorHAnsi" w:cstheme="majorHAnsi"/>
          <w:sz w:val="24"/>
          <w:szCs w:val="24"/>
        </w:rPr>
        <w:t xml:space="preserve">associated mainly with the maturity of the selected strategic projects (especially those that are involving infrastructure elements), but also to the inexperience of administrators dealing with implementation of strategic projects. Moreover they </w:t>
      </w:r>
      <w:r w:rsidRPr="009B136D">
        <w:rPr>
          <w:rFonts w:asciiTheme="majorHAnsi" w:hAnsiTheme="majorHAnsi" w:cstheme="majorHAnsi"/>
          <w:bCs/>
          <w:sz w:val="24"/>
          <w:szCs w:val="24"/>
        </w:rPr>
        <w:t>require much greater support and coordination than ordinary projects through CBC calls.</w:t>
      </w:r>
    </w:p>
    <w:p w:rsidR="00E6581D" w:rsidRPr="009B136D" w:rsidRDefault="00E6581D" w:rsidP="00E6581D">
      <w:pPr>
        <w:autoSpaceDE w:val="0"/>
        <w:autoSpaceDN w:val="0"/>
        <w:adjustRightInd w:val="0"/>
        <w:spacing w:after="0" w:line="240" w:lineRule="auto"/>
        <w:rPr>
          <w:rFonts w:asciiTheme="majorHAnsi" w:hAnsiTheme="majorHAnsi" w:cstheme="majorHAnsi"/>
          <w:b/>
          <w:bCs/>
          <w:color w:val="0033FF"/>
          <w:sz w:val="24"/>
          <w:szCs w:val="24"/>
        </w:rPr>
      </w:pPr>
    </w:p>
    <w:p w:rsidR="00E6581D" w:rsidRPr="00E6581D" w:rsidRDefault="00E6581D" w:rsidP="00E6581D">
      <w:pPr>
        <w:spacing w:after="0" w:line="240" w:lineRule="auto"/>
        <w:jc w:val="both"/>
        <w:rPr>
          <w:rFonts w:ascii="Arial" w:hAnsi="Arial" w:cs="Arial"/>
          <w:sz w:val="24"/>
          <w:szCs w:val="24"/>
        </w:rPr>
      </w:pPr>
      <w:r w:rsidRPr="009B136D">
        <w:rPr>
          <w:rFonts w:asciiTheme="majorHAnsi" w:hAnsiTheme="majorHAnsi" w:cstheme="majorHAnsi"/>
          <w:sz w:val="24"/>
          <w:szCs w:val="24"/>
        </w:rPr>
        <w:t>The OS</w:t>
      </w:r>
      <w:r w:rsidR="009B136D">
        <w:rPr>
          <w:rFonts w:asciiTheme="majorHAnsi" w:hAnsiTheme="majorHAnsi" w:cstheme="majorHAnsi"/>
          <w:sz w:val="24"/>
          <w:szCs w:val="24"/>
        </w:rPr>
        <w:t xml:space="preserve"> in Albania</w:t>
      </w:r>
      <w:r w:rsidRPr="009B136D">
        <w:rPr>
          <w:rFonts w:asciiTheme="majorHAnsi" w:hAnsiTheme="majorHAnsi" w:cstheme="majorHAnsi"/>
          <w:sz w:val="24"/>
          <w:szCs w:val="24"/>
        </w:rPr>
        <w:t xml:space="preserve"> stated as other major difficulties the following: “Local elections; Rotation of staff; </w:t>
      </w:r>
      <w:proofErr w:type="gramStart"/>
      <w:r w:rsidRPr="009B136D">
        <w:rPr>
          <w:rFonts w:asciiTheme="majorHAnsi" w:hAnsiTheme="majorHAnsi" w:cstheme="majorHAnsi"/>
          <w:sz w:val="24"/>
          <w:szCs w:val="24"/>
        </w:rPr>
        <w:t>New</w:t>
      </w:r>
      <w:proofErr w:type="gramEnd"/>
      <w:r w:rsidRPr="00E6581D">
        <w:rPr>
          <w:rFonts w:ascii="Arial" w:hAnsi="Arial" w:cs="Arial"/>
          <w:sz w:val="24"/>
          <w:szCs w:val="24"/>
        </w:rPr>
        <w:t xml:space="preserve"> regional council and new administration that are not very involved in the project”</w:t>
      </w:r>
    </w:p>
    <w:p w:rsidR="009B136D" w:rsidRDefault="009B136D" w:rsidP="00E6581D">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eastAsia="Times New Roman" w:hAnsi="Arial" w:cs="Arial"/>
          <w:color w:val="000000"/>
          <w:sz w:val="24"/>
          <w:szCs w:val="24"/>
        </w:rPr>
      </w:pPr>
      <w:r w:rsidRPr="00E6581D">
        <w:rPr>
          <w:rFonts w:ascii="Arial" w:hAnsi="Arial" w:cs="Arial"/>
          <w:sz w:val="24"/>
          <w:szCs w:val="24"/>
        </w:rPr>
        <w:t>While the OS</w:t>
      </w:r>
      <w:r w:rsidR="009B136D">
        <w:rPr>
          <w:rFonts w:ascii="Arial" w:hAnsi="Arial" w:cs="Arial"/>
          <w:sz w:val="24"/>
          <w:szCs w:val="24"/>
        </w:rPr>
        <w:t xml:space="preserve"> in Montenegro</w:t>
      </w:r>
      <w:r w:rsidRPr="00E6581D">
        <w:rPr>
          <w:rFonts w:ascii="Arial" w:hAnsi="Arial" w:cs="Arial"/>
          <w:sz w:val="24"/>
          <w:szCs w:val="24"/>
        </w:rPr>
        <w:t xml:space="preserve"> pointed out that “</w:t>
      </w:r>
      <w:r w:rsidRPr="00E6581D">
        <w:rPr>
          <w:rFonts w:ascii="Arial" w:eastAsia="Times New Roman" w:hAnsi="Arial" w:cs="Arial"/>
          <w:color w:val="000000"/>
          <w:sz w:val="24"/>
          <w:szCs w:val="24"/>
        </w:rPr>
        <w:t>No previous experience in implementation of CBC Strategic Projects” was also a major difficulty</w:t>
      </w:r>
      <w:r w:rsidR="009B136D">
        <w:rPr>
          <w:rFonts w:ascii="Arial" w:eastAsia="Times New Roman" w:hAnsi="Arial" w:cs="Arial"/>
          <w:color w:val="000000"/>
          <w:sz w:val="24"/>
          <w:szCs w:val="24"/>
        </w:rPr>
        <w:t>,</w:t>
      </w:r>
    </w:p>
    <w:p w:rsidR="009B136D" w:rsidRPr="00E6581D" w:rsidRDefault="009B136D" w:rsidP="00E6581D">
      <w:pPr>
        <w:spacing w:after="0" w:line="240" w:lineRule="auto"/>
        <w:jc w:val="both"/>
        <w:rPr>
          <w:rFonts w:ascii="Arial" w:eastAsia="Times New Roman" w:hAnsi="Arial" w:cs="Arial"/>
          <w:color w:val="000000"/>
          <w:sz w:val="24"/>
          <w:szCs w:val="24"/>
        </w:rPr>
      </w:pPr>
    </w:p>
    <w:p w:rsidR="00E6581D" w:rsidRPr="00E6581D" w:rsidRDefault="00E6581D" w:rsidP="00E6581D">
      <w:pPr>
        <w:spacing w:after="0" w:line="240" w:lineRule="auto"/>
        <w:rPr>
          <w:rFonts w:ascii="Arial" w:hAnsi="Arial" w:cs="Arial"/>
          <w:b/>
          <w:i/>
          <w:sz w:val="24"/>
          <w:szCs w:val="24"/>
        </w:rPr>
      </w:pPr>
      <w:r w:rsidRPr="00E6581D">
        <w:rPr>
          <w:rFonts w:ascii="Arial" w:hAnsi="Arial" w:cs="Arial"/>
          <w:b/>
          <w:i/>
          <w:sz w:val="24"/>
          <w:szCs w:val="24"/>
        </w:rPr>
        <w:t>2.10 What support roles for strategic project generation did the various actors cover?</w:t>
      </w:r>
    </w:p>
    <w:p w:rsidR="009B136D" w:rsidRDefault="009B136D"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9B136D">
        <w:rPr>
          <w:rFonts w:ascii="Arial" w:eastAsia="Times New Roman" w:hAnsi="Arial" w:cs="Arial"/>
          <w:color w:val="000000"/>
          <w:sz w:val="24"/>
          <w:szCs w:val="24"/>
        </w:rPr>
        <w:t>.</w:t>
      </w:r>
    </w:p>
    <w:p w:rsidR="009B136D" w:rsidRPr="00E6581D" w:rsidRDefault="009B136D"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MEI and DEU Albania were mainly involved in supporting the applicants with trainings and info about the criteria of the applications. Additionally, MEI was involved during the drafting of the project proposals by the applicants, in order to improve the quality of the proposals.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Beneficiaries for drafting and implementation of the project. MEI and DEU for training and monitoring the implementation of projects.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9B136D">
            <w:pPr>
              <w:rPr>
                <w:rFonts w:ascii="Arial" w:hAnsi="Arial" w:cs="Arial"/>
                <w:color w:val="000000"/>
                <w:sz w:val="24"/>
                <w:szCs w:val="24"/>
              </w:rPr>
            </w:pPr>
            <w:r w:rsidRPr="00E6581D">
              <w:rPr>
                <w:rFonts w:ascii="Arial" w:hAnsi="Arial" w:cs="Arial"/>
                <w:color w:val="000000"/>
                <w:sz w:val="24"/>
                <w:szCs w:val="24"/>
              </w:rPr>
              <w:t>DEUs – Contracting Authorities and technical support for the preparation of project fiche. Programme OSs – intermediate and coordination bodies (between CA, Governments and beneficiaries), support for the preparation of project fiche, project monitoring etc</w:t>
            </w:r>
            <w:r w:rsidR="009B136D">
              <w:rPr>
                <w:rFonts w:ascii="Arial" w:hAnsi="Arial" w:cs="Arial"/>
                <w:color w:val="000000"/>
                <w:sz w:val="24"/>
                <w:szCs w:val="24"/>
              </w:rPr>
              <w:t>.</w:t>
            </w:r>
            <w:r w:rsidRPr="00E6581D">
              <w:rPr>
                <w:rFonts w:ascii="Arial" w:hAnsi="Arial" w:cs="Arial"/>
                <w:color w:val="000000"/>
                <w:sz w:val="24"/>
                <w:szCs w:val="24"/>
              </w:rPr>
              <w:t xml:space="preserve"> Project beneficiaries – implementing the project activities and preparation of project fiche. Lack of quality offers on tenders for works contracts. Complex procedures for obtaining building permits</w:t>
            </w:r>
            <w:r w:rsidR="009B136D">
              <w:rPr>
                <w:rFonts w:ascii="Arial" w:hAnsi="Arial" w:cs="Arial"/>
                <w:color w:val="000000"/>
                <w:sz w:val="24"/>
                <w:szCs w:val="24"/>
              </w:rPr>
              <w:t>.</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Different actors supported the roles foreseen or assigned for their institutions, as environment, border police, agreement between the Governments, EU</w:t>
            </w:r>
            <w:r w:rsidR="005A0F1E">
              <w:rPr>
                <w:rFonts w:ascii="Arial" w:hAnsi="Arial" w:cs="Arial"/>
                <w:color w:val="000000"/>
                <w:sz w:val="24"/>
                <w:szCs w:val="24"/>
              </w:rPr>
              <w:t>O</w:t>
            </w:r>
            <w:r w:rsidR="009B136D">
              <w:rPr>
                <w:rFonts w:ascii="Arial" w:hAnsi="Arial" w:cs="Arial"/>
                <w:color w:val="000000"/>
                <w:sz w:val="24"/>
                <w:szCs w:val="24"/>
              </w:rPr>
              <w:t>K</w:t>
            </w:r>
            <w:r w:rsidRPr="00E6581D">
              <w:rPr>
                <w:rFonts w:ascii="Arial" w:hAnsi="Arial" w:cs="Arial"/>
                <w:color w:val="000000"/>
                <w:sz w:val="24"/>
                <w:szCs w:val="24"/>
              </w:rPr>
              <w:t xml:space="preserve"> supported with the financing under IPA I 2010 – 2013 and concept design, local stakeholder their part as in the process of expropriation, MLGA as responsible for the financing coordinated the part of that and so on.</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9B136D">
              <w:rPr>
                <w:rFonts w:ascii="Arial" w:eastAsia="Times New Roman" w:hAnsi="Arial" w:cs="Arial"/>
                <w:color w:val="000000"/>
                <w:sz w:val="24"/>
                <w:szCs w:val="24"/>
              </w:rPr>
              <w:t>A</w:t>
            </w:r>
          </w:p>
        </w:tc>
        <w:tc>
          <w:tcPr>
            <w:tcW w:w="7578" w:type="dxa"/>
          </w:tcPr>
          <w:p w:rsidR="00E6581D" w:rsidRPr="00E6581D" w:rsidRDefault="00E6581D" w:rsidP="009B136D">
            <w:pPr>
              <w:rPr>
                <w:rFonts w:ascii="Arial" w:hAnsi="Arial" w:cs="Arial"/>
                <w:color w:val="000000"/>
                <w:sz w:val="24"/>
                <w:szCs w:val="24"/>
              </w:rPr>
            </w:pPr>
            <w:r w:rsidRPr="00E6581D">
              <w:rPr>
                <w:rFonts w:ascii="Arial" w:hAnsi="Arial" w:cs="Arial"/>
                <w:color w:val="000000"/>
                <w:sz w:val="24"/>
                <w:szCs w:val="24"/>
              </w:rPr>
              <w:t>Institutions that are JMC members proposed project ideas from their field of competence. The role of the OSs and the EUDs was already explained (</w:t>
            </w:r>
            <w:r w:rsidR="009B136D" w:rsidRPr="00E6581D">
              <w:rPr>
                <w:rFonts w:ascii="Arial" w:hAnsi="Arial" w:cs="Arial"/>
                <w:color w:val="000000"/>
                <w:sz w:val="24"/>
                <w:szCs w:val="24"/>
              </w:rPr>
              <w:t>p</w:t>
            </w:r>
            <w:r w:rsidR="009B136D">
              <w:rPr>
                <w:rFonts w:ascii="Arial" w:hAnsi="Arial" w:cs="Arial"/>
                <w:color w:val="000000"/>
                <w:sz w:val="24"/>
                <w:szCs w:val="24"/>
              </w:rPr>
              <w:t>lease</w:t>
            </w:r>
            <w:r w:rsidR="009B136D" w:rsidRPr="00E6581D">
              <w:rPr>
                <w:rFonts w:ascii="Arial" w:hAnsi="Arial" w:cs="Arial"/>
                <w:color w:val="000000"/>
                <w:sz w:val="24"/>
                <w:szCs w:val="24"/>
              </w:rPr>
              <w:t xml:space="preserve"> </w:t>
            </w:r>
            <w:r w:rsidRPr="00E6581D">
              <w:rPr>
                <w:rFonts w:ascii="Arial" w:hAnsi="Arial" w:cs="Arial"/>
                <w:color w:val="000000"/>
                <w:sz w:val="24"/>
                <w:szCs w:val="24"/>
              </w:rPr>
              <w:t>see point 2.2)</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9B136D"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9B136D">
            <w:pPr>
              <w:rPr>
                <w:rFonts w:ascii="Arial" w:hAnsi="Arial" w:cs="Arial"/>
                <w:color w:val="000000"/>
                <w:sz w:val="24"/>
                <w:szCs w:val="24"/>
              </w:rPr>
            </w:pPr>
            <w:r w:rsidRPr="00E6581D">
              <w:rPr>
                <w:rFonts w:ascii="Arial" w:hAnsi="Arial" w:cs="Arial"/>
                <w:color w:val="000000"/>
                <w:sz w:val="24"/>
                <w:szCs w:val="24"/>
              </w:rPr>
              <w:t>Institutions that are JMC members proposed project ideas from their field of competence. The role of the OSs and the EUDs was already explained (</w:t>
            </w:r>
            <w:r w:rsidR="009B136D">
              <w:rPr>
                <w:rFonts w:ascii="Arial" w:hAnsi="Arial" w:cs="Arial"/>
                <w:color w:val="000000"/>
                <w:sz w:val="24"/>
                <w:szCs w:val="24"/>
              </w:rPr>
              <w:t>please</w:t>
            </w:r>
            <w:r w:rsidR="009B136D" w:rsidRPr="00E6581D">
              <w:rPr>
                <w:rFonts w:ascii="Arial" w:hAnsi="Arial" w:cs="Arial"/>
                <w:color w:val="000000"/>
                <w:sz w:val="24"/>
                <w:szCs w:val="24"/>
              </w:rPr>
              <w:t xml:space="preserve"> </w:t>
            </w:r>
            <w:r w:rsidRPr="00E6581D">
              <w:rPr>
                <w:rFonts w:ascii="Arial" w:hAnsi="Arial" w:cs="Arial"/>
                <w:color w:val="000000"/>
                <w:sz w:val="24"/>
                <w:szCs w:val="24"/>
              </w:rPr>
              <w:t>see point 2.2)</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Few OSs have a clear picture on their role as well as other actors’ roles in the generation of the strategic projects.</w:t>
      </w:r>
    </w:p>
    <w:p w:rsidR="00E6581D" w:rsidRPr="00E6581D" w:rsidRDefault="00E6581D"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2.11 Please confirm whether the following statements describe the sustainability aspects of your strategic projects</w:t>
      </w:r>
    </w:p>
    <w:p w:rsidR="009B136D" w:rsidRDefault="009B136D" w:rsidP="00E6581D">
      <w:pPr>
        <w:spacing w:after="0" w:line="240" w:lineRule="auto"/>
        <w:rPr>
          <w:rFonts w:ascii="Arial" w:hAnsi="Arial" w:cs="Arial"/>
          <w:sz w:val="24"/>
          <w:szCs w:val="24"/>
        </w:rPr>
      </w:pPr>
    </w:p>
    <w:p w:rsidR="00E53B77" w:rsidRDefault="00E6581D">
      <w:pPr>
        <w:spacing w:after="0" w:line="240" w:lineRule="auto"/>
        <w:jc w:val="both"/>
        <w:rPr>
          <w:rFonts w:ascii="Arial" w:hAnsi="Arial" w:cs="Arial"/>
          <w:sz w:val="24"/>
          <w:szCs w:val="24"/>
        </w:rPr>
      </w:pPr>
      <w:r w:rsidRPr="00E6581D">
        <w:rPr>
          <w:rFonts w:ascii="Arial" w:hAnsi="Arial" w:cs="Arial"/>
          <w:sz w:val="24"/>
          <w:szCs w:val="24"/>
        </w:rPr>
        <w:t xml:space="preserve">In regards </w:t>
      </w:r>
      <w:r w:rsidR="009B136D">
        <w:rPr>
          <w:rFonts w:ascii="Arial" w:hAnsi="Arial" w:cs="Arial"/>
          <w:sz w:val="24"/>
          <w:szCs w:val="24"/>
        </w:rPr>
        <w:t xml:space="preserve">to </w:t>
      </w:r>
      <w:r w:rsidRPr="00E6581D">
        <w:rPr>
          <w:rFonts w:ascii="Arial" w:hAnsi="Arial" w:cs="Arial"/>
          <w:sz w:val="24"/>
          <w:szCs w:val="24"/>
        </w:rPr>
        <w:t>the sustainability aspects of the implemented strategic projects, the recipients of the questionnaire were asked to verify or refuse statements from a list of six ones.</w:t>
      </w:r>
    </w:p>
    <w:p w:rsidR="00E53B77" w:rsidRDefault="00E53B77">
      <w:pPr>
        <w:spacing w:after="0" w:line="240" w:lineRule="auto"/>
        <w:jc w:val="both"/>
        <w:rPr>
          <w:rFonts w:ascii="Arial" w:hAnsi="Arial" w:cs="Arial"/>
          <w:sz w:val="24"/>
          <w:szCs w:val="24"/>
        </w:rPr>
      </w:pPr>
    </w:p>
    <w:p w:rsidR="00E6581D" w:rsidRPr="00E6581D" w:rsidRDefault="00FE71DC" w:rsidP="00E6581D">
      <w:pPr>
        <w:spacing w:after="0" w:line="240" w:lineRule="auto"/>
        <w:rPr>
          <w:rFonts w:ascii="Arial" w:hAnsi="Arial" w:cs="Arial"/>
        </w:rPr>
      </w:pPr>
      <w:r>
        <w:rPr>
          <w:rFonts w:ascii="Arial" w:hAnsi="Arial" w:cs="Arial"/>
          <w:noProof/>
        </w:rPr>
        <w:pict>
          <v:oval id="_x0000_s1039" style="position:absolute;margin-left:15.75pt;margin-top:204.6pt;width:84.75pt;height:89.25pt;z-index:251672576" filled="f" strokecolor="#1f497d [3215]"/>
        </w:pict>
      </w:r>
      <w:r>
        <w:rPr>
          <w:rFonts w:ascii="Arial" w:hAnsi="Arial" w:cs="Arial"/>
          <w:noProof/>
        </w:rPr>
        <w:pict>
          <v:oval id="_x0000_s1040" style="position:absolute;margin-left:244.5pt;margin-top:213.6pt;width:80.25pt;height:84.75pt;z-index:251673600" filled="f" strokecolor="red"/>
        </w:pict>
      </w:r>
      <w:r w:rsidR="00E6581D" w:rsidRPr="00E6581D">
        <w:rPr>
          <w:rFonts w:ascii="Arial" w:hAnsi="Arial" w:cs="Arial"/>
          <w:noProof/>
          <w:lang w:val="en-US"/>
        </w:rPr>
        <w:drawing>
          <wp:inline distT="0" distB="0" distL="0" distR="0">
            <wp:extent cx="6248400" cy="4086225"/>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Q2.11 Please confirm whether the following statement describe the sustainability aspects of your strategic projects</w:t>
      </w:r>
    </w:p>
    <w:p w:rsidR="009B136D" w:rsidRDefault="009B136D"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w:t>
      </w:r>
      <w:r w:rsidR="009B136D">
        <w:rPr>
          <w:rFonts w:ascii="Arial" w:hAnsi="Arial" w:cs="Arial"/>
          <w:sz w:val="24"/>
          <w:szCs w:val="24"/>
        </w:rPr>
        <w:t>respondents</w:t>
      </w:r>
      <w:r w:rsidRPr="00E6581D">
        <w:rPr>
          <w:rFonts w:ascii="Arial" w:hAnsi="Arial" w:cs="Arial"/>
          <w:sz w:val="24"/>
          <w:szCs w:val="24"/>
        </w:rPr>
        <w:t xml:space="preserve"> feel pretty sure (provided a 100</w:t>
      </w:r>
      <w:r w:rsidR="009B136D">
        <w:rPr>
          <w:rFonts w:ascii="Arial" w:hAnsi="Arial" w:cs="Arial"/>
          <w:sz w:val="24"/>
          <w:szCs w:val="24"/>
        </w:rPr>
        <w:t> </w:t>
      </w:r>
      <w:r w:rsidRPr="00E6581D">
        <w:rPr>
          <w:rFonts w:ascii="Arial" w:hAnsi="Arial" w:cs="Arial"/>
          <w:sz w:val="24"/>
          <w:szCs w:val="24"/>
        </w:rPr>
        <w:t xml:space="preserve">% positive reply) that the partners of a strategic project will be/are able to capitalize on the results of the project. On the contrary the </w:t>
      </w:r>
      <w:r w:rsidR="009B136D">
        <w:rPr>
          <w:rFonts w:ascii="Arial" w:hAnsi="Arial" w:cs="Arial"/>
          <w:sz w:val="24"/>
          <w:szCs w:val="24"/>
        </w:rPr>
        <w:t>respondents</w:t>
      </w:r>
      <w:r w:rsidRPr="00E6581D">
        <w:rPr>
          <w:rFonts w:ascii="Arial" w:hAnsi="Arial" w:cs="Arial"/>
          <w:sz w:val="24"/>
          <w:szCs w:val="24"/>
        </w:rPr>
        <w:t xml:space="preserve"> are not feeling comfortable (provided mostly a negative reply) with the statement on the existence of a previous successful cooperation. The latter is due to no past experience in implementation of a strategic project.</w:t>
      </w:r>
    </w:p>
    <w:p w:rsidR="00D654ED" w:rsidRDefault="00D654ED"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In regards to the remaining four statements, the </w:t>
      </w:r>
      <w:r w:rsidR="009B136D">
        <w:rPr>
          <w:rFonts w:ascii="Arial" w:hAnsi="Arial" w:cs="Arial"/>
          <w:sz w:val="24"/>
          <w:szCs w:val="24"/>
        </w:rPr>
        <w:t>respondents</w:t>
      </w:r>
      <w:r w:rsidRPr="00E6581D">
        <w:rPr>
          <w:rFonts w:ascii="Arial" w:hAnsi="Arial" w:cs="Arial"/>
          <w:sz w:val="24"/>
          <w:szCs w:val="24"/>
        </w:rPr>
        <w:t xml:space="preserve"> provided mostly a positive reply, as can be seen from the diagram above.</w:t>
      </w:r>
    </w:p>
    <w:p w:rsidR="00E6581D" w:rsidRPr="00E6581D" w:rsidRDefault="00E6581D" w:rsidP="00E6581D">
      <w:pPr>
        <w:spacing w:after="0" w:line="240" w:lineRule="auto"/>
        <w:rPr>
          <w:rFonts w:ascii="Arial" w:hAnsi="Arial" w:cs="Arial"/>
          <w:b/>
          <w:sz w:val="28"/>
          <w:szCs w:val="28"/>
        </w:rPr>
      </w:pPr>
      <w:r w:rsidRPr="00E6581D">
        <w:rPr>
          <w:rFonts w:ascii="Arial" w:hAnsi="Arial" w:cs="Arial"/>
          <w:b/>
          <w:sz w:val="28"/>
          <w:szCs w:val="28"/>
        </w:rPr>
        <w:br w:type="page"/>
      </w:r>
    </w:p>
    <w:p w:rsidR="00E6581D" w:rsidRPr="005A0F1E" w:rsidRDefault="00E6581D" w:rsidP="009D4BE4">
      <w:pPr>
        <w:pStyle w:val="Heading2"/>
        <w:rPr>
          <w:sz w:val="32"/>
          <w:szCs w:val="32"/>
        </w:rPr>
      </w:pPr>
      <w:bookmarkStart w:id="5" w:name="_Toc477189260"/>
      <w:r w:rsidRPr="005A0F1E">
        <w:rPr>
          <w:sz w:val="32"/>
          <w:szCs w:val="32"/>
        </w:rPr>
        <w:lastRenderedPageBreak/>
        <w:t>3. C</w:t>
      </w:r>
      <w:r w:rsidR="009D4BE4" w:rsidRPr="005A0F1E">
        <w:rPr>
          <w:sz w:val="32"/>
          <w:szCs w:val="32"/>
        </w:rPr>
        <w:t>ross-border communication and visibility</w:t>
      </w:r>
      <w:bookmarkEnd w:id="5"/>
    </w:p>
    <w:p w:rsidR="00D654ED" w:rsidRDefault="00D654ED" w:rsidP="00E6581D">
      <w:pPr>
        <w:spacing w:after="0" w:line="240" w:lineRule="auto"/>
        <w:jc w:val="both"/>
        <w:rPr>
          <w:rFonts w:ascii="Arial" w:hAnsi="Arial" w:cs="Arial"/>
          <w:b/>
          <w:i/>
          <w:sz w:val="24"/>
          <w:szCs w:val="24"/>
        </w:rPr>
      </w:pPr>
    </w:p>
    <w:p w:rsidR="00E6581D" w:rsidRPr="00E6581D" w:rsidRDefault="00E6581D" w:rsidP="00E6581D">
      <w:pPr>
        <w:spacing w:after="0" w:line="240" w:lineRule="auto"/>
        <w:jc w:val="both"/>
        <w:rPr>
          <w:rFonts w:ascii="Arial" w:hAnsi="Arial" w:cs="Arial"/>
          <w:b/>
          <w:i/>
          <w:sz w:val="24"/>
          <w:szCs w:val="24"/>
        </w:rPr>
      </w:pPr>
      <w:r w:rsidRPr="00E6581D">
        <w:rPr>
          <w:rFonts w:ascii="Arial" w:hAnsi="Arial" w:cs="Arial"/>
          <w:b/>
          <w:i/>
          <w:sz w:val="24"/>
          <w:szCs w:val="24"/>
        </w:rPr>
        <w:t>3.1 How did/does the communication between partners, especially in the generation/preparation but also during the implementation phases, take place (formal, informal channels, etc.)?</w:t>
      </w:r>
    </w:p>
    <w:p w:rsidR="00D654ED" w:rsidRDefault="00D654ED"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D654ED">
        <w:rPr>
          <w:rFonts w:ascii="Arial" w:eastAsia="Times New Roman" w:hAnsi="Arial" w:cs="Arial"/>
          <w:color w:val="000000"/>
          <w:sz w:val="24"/>
          <w:szCs w:val="24"/>
        </w:rPr>
        <w:t>.</w:t>
      </w:r>
    </w:p>
    <w:p w:rsidR="00D654ED" w:rsidRPr="00E6581D" w:rsidRDefault="00D654ED"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AL OS and KSV OS have maintained regular contacts during the whole period (electronic communication, joint meetings</w:t>
            </w:r>
            <w:r w:rsidR="00D654ED">
              <w:rPr>
                <w:rFonts w:ascii="Arial" w:hAnsi="Arial" w:cs="Arial"/>
                <w:color w:val="000000"/>
                <w:sz w:val="24"/>
                <w:szCs w:val="24"/>
              </w:rPr>
              <w:t>,</w:t>
            </w:r>
            <w:r w:rsidRPr="00E6581D">
              <w:rPr>
                <w:rFonts w:ascii="Arial" w:hAnsi="Arial" w:cs="Arial"/>
                <w:color w:val="000000"/>
                <w:sz w:val="24"/>
                <w:szCs w:val="24"/>
              </w:rPr>
              <w:t xml:space="preserve"> etc.). We have no information, as regards the communication between partners during the programming and implementation of the project.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D654ED" w:rsidP="00E6581D">
            <w:pPr>
              <w:rPr>
                <w:rFonts w:ascii="Arial" w:hAnsi="Arial" w:cs="Arial"/>
                <w:color w:val="000000"/>
                <w:sz w:val="24"/>
                <w:szCs w:val="24"/>
              </w:rPr>
            </w:pPr>
            <w:r>
              <w:rPr>
                <w:rFonts w:ascii="Arial" w:hAnsi="Arial" w:cs="Arial"/>
                <w:color w:val="000000"/>
                <w:sz w:val="24"/>
                <w:szCs w:val="24"/>
              </w:rPr>
              <w:t>F</w:t>
            </w:r>
            <w:r w:rsidR="00E6581D" w:rsidRPr="00E6581D">
              <w:rPr>
                <w:rFonts w:ascii="Arial" w:hAnsi="Arial" w:cs="Arial"/>
                <w:color w:val="000000"/>
                <w:sz w:val="24"/>
                <w:szCs w:val="24"/>
              </w:rPr>
              <w:t>ormal meetings and electronic communications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Formal channels, formal meetings, Task Force meetings for the preparation of strategic project fiche, JMC decision for approval of strategic project fiche, JMC informative sessions dedicated to the implementation of the strategic project, communication via e-mail</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MK-AL</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Formal channels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The communication between partners during all phases took place in very positive manner and formal channels based.</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w:t>
            </w:r>
            <w:r w:rsidR="00D654ED">
              <w:rPr>
                <w:rFonts w:ascii="Arial" w:eastAsia="Times New Roman" w:hAnsi="Arial" w:cs="Arial"/>
                <w:color w:val="000000"/>
                <w:sz w:val="24"/>
                <w:szCs w:val="24"/>
              </w:rPr>
              <w:t>BA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Communication during </w:t>
            </w:r>
            <w:r w:rsidR="00D654ED">
              <w:rPr>
                <w:rFonts w:ascii="Arial" w:hAnsi="Arial" w:cs="Arial"/>
                <w:color w:val="000000"/>
                <w:sz w:val="24"/>
                <w:szCs w:val="24"/>
              </w:rPr>
              <w:t xml:space="preserve">the </w:t>
            </w:r>
            <w:r w:rsidRPr="00E6581D">
              <w:rPr>
                <w:rFonts w:ascii="Arial" w:hAnsi="Arial" w:cs="Arial"/>
                <w:color w:val="000000"/>
                <w:sz w:val="24"/>
                <w:szCs w:val="24"/>
              </w:rPr>
              <w:t xml:space="preserve">preparatory phase takes place through organization of meetings between experts and beneficiaries and through exchange of e-mails. Formal communication during </w:t>
            </w:r>
            <w:r w:rsidR="00D654ED">
              <w:rPr>
                <w:rFonts w:ascii="Arial" w:hAnsi="Arial" w:cs="Arial"/>
                <w:color w:val="000000"/>
                <w:sz w:val="24"/>
                <w:szCs w:val="24"/>
              </w:rPr>
              <w:t xml:space="preserve">the </w:t>
            </w:r>
            <w:r w:rsidRPr="00E6581D">
              <w:rPr>
                <w:rFonts w:ascii="Arial" w:hAnsi="Arial" w:cs="Arial"/>
                <w:color w:val="000000"/>
                <w:sz w:val="24"/>
                <w:szCs w:val="24"/>
              </w:rPr>
              <w:t>implementation phase takes place through establishment and meetings of the Project Steering Committees. Involved actors are in regular e-mail communication.</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7</w:t>
            </w:r>
          </w:p>
        </w:tc>
        <w:tc>
          <w:tcPr>
            <w:tcW w:w="1530" w:type="dxa"/>
          </w:tcPr>
          <w:p w:rsidR="00E6581D" w:rsidRPr="00E6581D" w:rsidRDefault="00D654ED"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Communication during preparatory phase takes place through </w:t>
            </w:r>
            <w:r w:rsidR="00D654ED">
              <w:rPr>
                <w:rFonts w:ascii="Arial" w:hAnsi="Arial" w:cs="Arial"/>
                <w:color w:val="000000"/>
                <w:sz w:val="24"/>
                <w:szCs w:val="24"/>
              </w:rPr>
              <w:t xml:space="preserve">the </w:t>
            </w:r>
            <w:r w:rsidRPr="00E6581D">
              <w:rPr>
                <w:rFonts w:ascii="Arial" w:hAnsi="Arial" w:cs="Arial"/>
                <w:color w:val="000000"/>
                <w:sz w:val="24"/>
                <w:szCs w:val="24"/>
              </w:rPr>
              <w:t xml:space="preserve">organization of meetings between experts and beneficiaries and through exchange of e-mails. Formal communication during </w:t>
            </w:r>
            <w:r w:rsidR="00D654ED">
              <w:rPr>
                <w:rFonts w:ascii="Arial" w:hAnsi="Arial" w:cs="Arial"/>
                <w:color w:val="000000"/>
                <w:sz w:val="24"/>
                <w:szCs w:val="24"/>
              </w:rPr>
              <w:t xml:space="preserve">the </w:t>
            </w:r>
            <w:r w:rsidRPr="00E6581D">
              <w:rPr>
                <w:rFonts w:ascii="Arial" w:hAnsi="Arial" w:cs="Arial"/>
                <w:color w:val="000000"/>
                <w:sz w:val="24"/>
                <w:szCs w:val="24"/>
              </w:rPr>
              <w:t>implementation phase takes place through establishment and meetings of the Project Steering Committees. Involved actors are in regular e-mail communication.</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eastAsia="Times New Roman" w:hAnsi="Arial" w:cs="Arial"/>
          <w:bCs/>
          <w:color w:val="000000"/>
          <w:sz w:val="24"/>
          <w:szCs w:val="24"/>
        </w:rPr>
        <w:t xml:space="preserve">While all 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are describing the channels of communication used, none has mentioned the type but also the importance of informal communication. Further to this, certain type of “common activities” should </w:t>
      </w:r>
      <w:r w:rsidR="00D654ED">
        <w:rPr>
          <w:rFonts w:ascii="Arial" w:eastAsia="Times New Roman" w:hAnsi="Arial" w:cs="Arial"/>
          <w:bCs/>
          <w:color w:val="000000"/>
          <w:sz w:val="24"/>
          <w:szCs w:val="24"/>
        </w:rPr>
        <w:t xml:space="preserve">be </w:t>
      </w:r>
      <w:r w:rsidRPr="00E6581D">
        <w:rPr>
          <w:rFonts w:ascii="Arial" w:eastAsia="Times New Roman" w:hAnsi="Arial" w:cs="Arial"/>
          <w:bCs/>
          <w:color w:val="000000"/>
          <w:sz w:val="24"/>
          <w:szCs w:val="24"/>
        </w:rPr>
        <w:t xml:space="preserve">taken on board to underline the importance of the informal communication beside the formal one. Those common activities will help </w:t>
      </w:r>
      <w:r w:rsidRPr="00E6581D">
        <w:rPr>
          <w:rFonts w:ascii="Arial" w:hAnsi="Arial" w:cs="Arial"/>
          <w:iCs/>
          <w:sz w:val="24"/>
          <w:szCs w:val="24"/>
        </w:rPr>
        <w:t xml:space="preserve">to create a sound basis of common understanding, both of the relevant </w:t>
      </w:r>
      <w:r w:rsidR="00D654ED">
        <w:rPr>
          <w:rFonts w:ascii="Arial" w:hAnsi="Arial" w:cs="Arial"/>
          <w:iCs/>
          <w:sz w:val="24"/>
          <w:szCs w:val="24"/>
        </w:rPr>
        <w:t>p</w:t>
      </w:r>
      <w:r w:rsidRPr="00E6581D">
        <w:rPr>
          <w:rFonts w:ascii="Arial" w:hAnsi="Arial" w:cs="Arial"/>
          <w:iCs/>
          <w:sz w:val="24"/>
          <w:szCs w:val="24"/>
        </w:rPr>
        <w:t>rogramme procedures but also on the situation and procedures in the across the border.</w:t>
      </w:r>
    </w:p>
    <w:p w:rsidR="00E6581D" w:rsidRPr="00E6581D" w:rsidRDefault="00E6581D" w:rsidP="00E6581D">
      <w:pPr>
        <w:autoSpaceDE w:val="0"/>
        <w:autoSpaceDN w:val="0"/>
        <w:adjustRightInd w:val="0"/>
        <w:spacing w:after="0" w:line="240" w:lineRule="auto"/>
        <w:rPr>
          <w:rFonts w:ascii="Arial" w:hAnsi="Arial" w:cs="Arial"/>
          <w:iCs/>
          <w:sz w:val="24"/>
          <w:szCs w:val="24"/>
        </w:rPr>
      </w:pPr>
    </w:p>
    <w:p w:rsidR="00E6581D" w:rsidRPr="00E6581D" w:rsidRDefault="00E6581D" w:rsidP="00E6581D">
      <w:pPr>
        <w:spacing w:after="0" w:line="240" w:lineRule="auto"/>
        <w:rPr>
          <w:rFonts w:ascii="Arial" w:hAnsi="Arial" w:cs="Arial"/>
          <w:b/>
          <w:i/>
        </w:rPr>
      </w:pPr>
    </w:p>
    <w:p w:rsidR="00E6581D" w:rsidRPr="00E6581D" w:rsidRDefault="00E6581D" w:rsidP="00E6581D">
      <w:pPr>
        <w:spacing w:after="0" w:line="240" w:lineRule="auto"/>
        <w:rPr>
          <w:rFonts w:ascii="Arial" w:hAnsi="Arial" w:cs="Arial"/>
          <w:b/>
          <w:i/>
        </w:rPr>
      </w:pP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hAnsi="Arial" w:cs="Arial"/>
          <w:b/>
          <w:i/>
        </w:rPr>
        <w:lastRenderedPageBreak/>
        <w:t xml:space="preserve">3.2 </w:t>
      </w:r>
      <w:r w:rsidRPr="00E6581D">
        <w:rPr>
          <w:rFonts w:ascii="Arial" w:eastAsia="Times New Roman" w:hAnsi="Arial" w:cs="Arial"/>
          <w:b/>
          <w:bCs/>
          <w:i/>
          <w:color w:val="000000"/>
          <w:sz w:val="24"/>
          <w:szCs w:val="24"/>
        </w:rPr>
        <w:t xml:space="preserve">When did/does it take place? </w:t>
      </w:r>
    </w:p>
    <w:p w:rsidR="00D654ED" w:rsidRDefault="00D654ED" w:rsidP="00E6581D">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w:t>
      </w:r>
      <w:r w:rsidR="009B136D">
        <w:rPr>
          <w:rFonts w:ascii="Arial" w:hAnsi="Arial" w:cs="Arial"/>
          <w:sz w:val="24"/>
          <w:szCs w:val="24"/>
        </w:rPr>
        <w:t>respondents</w:t>
      </w:r>
      <w:r w:rsidRPr="00E6581D">
        <w:rPr>
          <w:rFonts w:ascii="Arial" w:hAnsi="Arial" w:cs="Arial"/>
          <w:sz w:val="24"/>
          <w:szCs w:val="24"/>
        </w:rPr>
        <w:t xml:space="preserve"> had to choose on</w:t>
      </w:r>
      <w:r w:rsidR="00D654ED">
        <w:rPr>
          <w:rFonts w:ascii="Arial" w:hAnsi="Arial" w:cs="Arial"/>
          <w:sz w:val="24"/>
          <w:szCs w:val="24"/>
        </w:rPr>
        <w:t>e or</w:t>
      </w:r>
      <w:r w:rsidRPr="00E6581D">
        <w:rPr>
          <w:rFonts w:ascii="Arial" w:hAnsi="Arial" w:cs="Arial"/>
          <w:sz w:val="24"/>
          <w:szCs w:val="24"/>
        </w:rPr>
        <w:t xml:space="preserve"> several of the four options available </w:t>
      </w:r>
      <w:r w:rsidR="00D654ED">
        <w:rPr>
          <w:rFonts w:ascii="Arial" w:hAnsi="Arial" w:cs="Arial"/>
          <w:sz w:val="24"/>
          <w:szCs w:val="24"/>
        </w:rPr>
        <w:t>whose</w:t>
      </w:r>
      <w:r w:rsidRPr="00E6581D">
        <w:rPr>
          <w:rFonts w:ascii="Arial" w:hAnsi="Arial" w:cs="Arial"/>
          <w:sz w:val="24"/>
          <w:szCs w:val="24"/>
        </w:rPr>
        <w:t xml:space="preserve"> choices are depicted in the diagram below.</w:t>
      </w:r>
    </w:p>
    <w:p w:rsidR="00D654ED" w:rsidRPr="00E6581D" w:rsidRDefault="00D654ED" w:rsidP="00E6581D">
      <w:pPr>
        <w:spacing w:after="0" w:line="240" w:lineRule="auto"/>
        <w:jc w:val="both"/>
        <w:rPr>
          <w:rFonts w:ascii="Arial" w:hAnsi="Arial" w:cs="Arial"/>
          <w:sz w:val="24"/>
          <w:szCs w:val="24"/>
        </w:rPr>
      </w:pPr>
    </w:p>
    <w:p w:rsidR="00E6581D" w:rsidRPr="00E6581D" w:rsidRDefault="00E6581D" w:rsidP="00E6581D">
      <w:pPr>
        <w:spacing w:after="0" w:line="240" w:lineRule="auto"/>
        <w:rPr>
          <w:rFonts w:ascii="Arial" w:hAnsi="Arial" w:cs="Arial"/>
        </w:rPr>
      </w:pPr>
      <w:r w:rsidRPr="00E6581D">
        <w:rPr>
          <w:rFonts w:ascii="Arial" w:hAnsi="Arial" w:cs="Arial"/>
          <w:noProof/>
          <w:lang w:val="en-US"/>
        </w:rPr>
        <w:drawing>
          <wp:inline distT="0" distB="0" distL="0" distR="0">
            <wp:extent cx="6153150" cy="3629025"/>
            <wp:effectExtent l="19050" t="0" r="1905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Q3.2 When did/does it take place?</w:t>
      </w:r>
    </w:p>
    <w:p w:rsidR="00D654ED" w:rsidRDefault="00D654ED" w:rsidP="00E6581D">
      <w:pPr>
        <w:spacing w:after="0" w:line="240" w:lineRule="auto"/>
        <w:jc w:val="both"/>
        <w:rPr>
          <w:rFonts w:ascii="Arial" w:hAnsi="Arial" w:cs="Arial"/>
          <w:i/>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During the programming phase</w:t>
      </w:r>
      <w:r w:rsidRPr="00E6581D">
        <w:rPr>
          <w:rFonts w:ascii="Arial" w:hAnsi="Arial" w:cs="Arial"/>
          <w:sz w:val="24"/>
          <w:szCs w:val="24"/>
        </w:rPr>
        <w:t>: In this phase the communication between the “two” programme management bodies is intensive mainly via the Joint Task Force, in establishing the elements (TP, SO, results, indicators, etc.) of the programme. Those bodies that have been able to already identify strategic project/s have the opportunity to include it in the programming document and even specify the mode of the implementation as well as the timing.</w:t>
      </w:r>
    </w:p>
    <w:p w:rsidR="00D654ED" w:rsidRDefault="00D654ED" w:rsidP="00E6581D">
      <w:pPr>
        <w:spacing w:after="0" w:line="240" w:lineRule="auto"/>
        <w:jc w:val="both"/>
        <w:rPr>
          <w:rFonts w:ascii="Arial" w:hAnsi="Arial" w:cs="Arial"/>
          <w:i/>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During the implementation phase</w:t>
      </w:r>
      <w:r w:rsidRPr="00E6581D">
        <w:rPr>
          <w:rFonts w:ascii="Arial" w:hAnsi="Arial" w:cs="Arial"/>
          <w:sz w:val="24"/>
          <w:szCs w:val="24"/>
        </w:rPr>
        <w:t>: Regular communication during this phase is also required, for the implementation and monitoring of the programme. Beside any technical meetings between the “two” programme management bodies, one more communication channel is open via the Joint Monitoring Committee of each programme. During this phase the partners have the possibility to identify and select strategic project/s and propose to be included in the programming document via an amendment.</w:t>
      </w:r>
    </w:p>
    <w:p w:rsidR="00D654ED" w:rsidRDefault="00D654ED" w:rsidP="00E6581D">
      <w:pPr>
        <w:spacing w:after="0" w:line="240" w:lineRule="auto"/>
        <w:jc w:val="both"/>
        <w:rPr>
          <w:rFonts w:ascii="Arial" w:hAnsi="Arial" w:cs="Arial"/>
          <w:i/>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i/>
          <w:sz w:val="24"/>
          <w:szCs w:val="24"/>
        </w:rPr>
        <w:t>When there are/were leftovers from the calls</w:t>
      </w:r>
      <w:r w:rsidRPr="00E6581D">
        <w:rPr>
          <w:rFonts w:ascii="Arial" w:hAnsi="Arial" w:cs="Arial"/>
          <w:sz w:val="24"/>
          <w:szCs w:val="24"/>
        </w:rPr>
        <w:t xml:space="preserve">: Experience has shown that such communication is intensive </w:t>
      </w:r>
      <w:r w:rsidR="00D654ED">
        <w:rPr>
          <w:rFonts w:ascii="Arial" w:hAnsi="Arial" w:cs="Arial"/>
          <w:sz w:val="24"/>
          <w:szCs w:val="24"/>
        </w:rPr>
        <w:t>so that</w:t>
      </w:r>
      <w:r w:rsidRPr="00E6581D">
        <w:rPr>
          <w:rFonts w:ascii="Arial" w:hAnsi="Arial" w:cs="Arial"/>
          <w:sz w:val="24"/>
          <w:szCs w:val="24"/>
        </w:rPr>
        <w:t xml:space="preserve"> the two partners </w:t>
      </w:r>
      <w:r w:rsidR="00D654ED">
        <w:rPr>
          <w:rFonts w:ascii="Arial" w:hAnsi="Arial" w:cs="Arial"/>
          <w:sz w:val="24"/>
          <w:szCs w:val="24"/>
        </w:rPr>
        <w:t>are</w:t>
      </w:r>
      <w:r w:rsidRPr="00E6581D">
        <w:rPr>
          <w:rFonts w:ascii="Arial" w:hAnsi="Arial" w:cs="Arial"/>
          <w:sz w:val="24"/>
          <w:szCs w:val="24"/>
        </w:rPr>
        <w:t xml:space="preserve"> able to agree and utilize the leftovers from a call </w:t>
      </w:r>
      <w:r w:rsidR="00A54AA7">
        <w:rPr>
          <w:rFonts w:ascii="Arial" w:hAnsi="Arial" w:cs="Arial"/>
          <w:sz w:val="24"/>
          <w:szCs w:val="24"/>
        </w:rPr>
        <w:t>before the contracting deadlines of the financial allocations will be reached.</w:t>
      </w:r>
      <w:r w:rsidRPr="00E6581D">
        <w:rPr>
          <w:rFonts w:ascii="Arial" w:hAnsi="Arial" w:cs="Arial"/>
          <w:sz w:val="24"/>
          <w:szCs w:val="24"/>
        </w:rPr>
        <w:t xml:space="preserve"> Usually the amount left determines the type of project that will fit in this budget. Technical meetings during this phase are the most common instrument used.</w:t>
      </w:r>
    </w:p>
    <w:p w:rsidR="00E6581D" w:rsidRPr="00E6581D" w:rsidRDefault="00E6581D" w:rsidP="00E6581D">
      <w:pPr>
        <w:spacing w:after="0" w:line="240" w:lineRule="auto"/>
        <w:rPr>
          <w:rFonts w:ascii="Arial" w:hAnsi="Arial" w:cs="Arial"/>
          <w:b/>
          <w:i/>
          <w:sz w:val="24"/>
          <w:szCs w:val="24"/>
        </w:rPr>
      </w:pPr>
      <w:r w:rsidRPr="00E6581D">
        <w:rPr>
          <w:rFonts w:ascii="Arial" w:hAnsi="Arial" w:cs="Arial"/>
          <w:b/>
          <w:i/>
          <w:sz w:val="24"/>
          <w:szCs w:val="24"/>
        </w:rPr>
        <w:lastRenderedPageBreak/>
        <w:t>3.3 Which were/are the entities involved?</w:t>
      </w:r>
    </w:p>
    <w:p w:rsidR="00A54AA7" w:rsidRDefault="00A54AA7"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A54AA7">
        <w:rPr>
          <w:rFonts w:ascii="Arial" w:eastAsia="Times New Roman" w:hAnsi="Arial" w:cs="Arial"/>
          <w:color w:val="000000"/>
          <w:sz w:val="24"/>
          <w:szCs w:val="24"/>
        </w:rPr>
        <w:t>.</w:t>
      </w:r>
    </w:p>
    <w:p w:rsidR="00A54AA7" w:rsidRPr="00E6581D" w:rsidRDefault="00A54AA7"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Type of entities involved</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A54AA7">
            <w:pPr>
              <w:rPr>
                <w:rFonts w:ascii="Arial" w:hAnsi="Arial" w:cs="Arial"/>
                <w:color w:val="000000"/>
                <w:sz w:val="24"/>
                <w:szCs w:val="24"/>
              </w:rPr>
            </w:pPr>
            <w:r w:rsidRPr="00E6581D">
              <w:rPr>
                <w:rFonts w:ascii="Arial" w:hAnsi="Arial" w:cs="Arial"/>
                <w:color w:val="000000"/>
                <w:sz w:val="24"/>
                <w:szCs w:val="24"/>
              </w:rPr>
              <w:t>The entities involved are the beneficiaries (</w:t>
            </w:r>
            <w:r w:rsidR="00A54AA7">
              <w:rPr>
                <w:rFonts w:ascii="Arial" w:hAnsi="Arial" w:cs="Arial"/>
                <w:color w:val="000000"/>
                <w:sz w:val="24"/>
                <w:szCs w:val="24"/>
              </w:rPr>
              <w:t xml:space="preserve">in Albania, the </w:t>
            </w:r>
            <w:proofErr w:type="spellStart"/>
            <w:r w:rsidRPr="00E6581D">
              <w:rPr>
                <w:rFonts w:ascii="Arial" w:hAnsi="Arial" w:cs="Arial"/>
                <w:color w:val="000000"/>
                <w:sz w:val="24"/>
                <w:szCs w:val="24"/>
              </w:rPr>
              <w:t>Kukes</w:t>
            </w:r>
            <w:proofErr w:type="spellEnd"/>
            <w:r w:rsidRPr="00E6581D">
              <w:rPr>
                <w:rFonts w:ascii="Arial" w:hAnsi="Arial" w:cs="Arial"/>
                <w:color w:val="000000"/>
                <w:sz w:val="24"/>
                <w:szCs w:val="24"/>
              </w:rPr>
              <w:t xml:space="preserve"> Regional Council and </w:t>
            </w:r>
            <w:r w:rsidR="00A54AA7">
              <w:rPr>
                <w:rFonts w:ascii="Arial" w:hAnsi="Arial" w:cs="Arial"/>
                <w:color w:val="000000"/>
                <w:sz w:val="24"/>
                <w:szCs w:val="24"/>
              </w:rPr>
              <w:t>in Kosovo</w:t>
            </w:r>
            <w:r w:rsidR="00A54AA7">
              <w:rPr>
                <w:rStyle w:val="FootnoteReference"/>
                <w:rFonts w:cs="Arial"/>
                <w:color w:val="000000"/>
                <w:szCs w:val="24"/>
              </w:rPr>
              <w:footnoteReference w:customMarkFollows="1" w:id="3"/>
              <w:t>*</w:t>
            </w:r>
            <w:r w:rsidR="00A54AA7">
              <w:rPr>
                <w:rFonts w:ascii="Arial" w:hAnsi="Arial" w:cs="Arial"/>
                <w:color w:val="000000"/>
                <w:sz w:val="24"/>
                <w:szCs w:val="24"/>
              </w:rPr>
              <w:t xml:space="preserve">, the </w:t>
            </w:r>
            <w:r w:rsidRPr="00E6581D">
              <w:rPr>
                <w:rFonts w:ascii="Arial" w:hAnsi="Arial" w:cs="Arial"/>
                <w:color w:val="000000"/>
                <w:sz w:val="24"/>
                <w:szCs w:val="24"/>
              </w:rPr>
              <w:t>Ministry of Local Government</w:t>
            </w:r>
            <w:r w:rsidR="00A54AA7">
              <w:rPr>
                <w:rFonts w:ascii="Arial" w:hAnsi="Arial" w:cs="Arial"/>
                <w:color w:val="000000"/>
                <w:sz w:val="24"/>
                <w:szCs w:val="24"/>
              </w:rPr>
              <w:t xml:space="preserve"> Administration</w:t>
            </w:r>
            <w:r w:rsidRPr="00E6581D">
              <w:rPr>
                <w:rFonts w:ascii="Arial" w:hAnsi="Arial" w:cs="Arial"/>
                <w:color w:val="000000"/>
                <w:sz w:val="24"/>
                <w:szCs w:val="24"/>
              </w:rPr>
              <w:t xml:space="preserve">), Operating Structures and EU Delegation to Albania.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Beneficiaries from each organisation</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Programme OSs, DEUs and project beneficiaries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A54AA7">
            <w:pPr>
              <w:rPr>
                <w:rFonts w:ascii="Arial" w:hAnsi="Arial" w:cs="Arial"/>
                <w:color w:val="000000"/>
                <w:sz w:val="24"/>
                <w:szCs w:val="24"/>
              </w:rPr>
            </w:pPr>
            <w:r w:rsidRPr="00E6581D">
              <w:rPr>
                <w:rFonts w:ascii="Arial" w:hAnsi="Arial" w:cs="Arial"/>
                <w:color w:val="000000"/>
                <w:sz w:val="24"/>
                <w:szCs w:val="24"/>
              </w:rPr>
              <w:t xml:space="preserve">The entities involved were the entities living most in the border region covered under the IPA I CBC Programme </w:t>
            </w:r>
            <w:r w:rsidR="00A54AA7">
              <w:rPr>
                <w:rFonts w:ascii="Arial" w:hAnsi="Arial" w:cs="Arial"/>
                <w:color w:val="000000"/>
                <w:sz w:val="24"/>
                <w:szCs w:val="24"/>
              </w:rPr>
              <w:t xml:space="preserve">the former Yugoslav Republic of </w:t>
            </w:r>
            <w:r w:rsidRPr="00E6581D">
              <w:rPr>
                <w:rFonts w:ascii="Arial" w:hAnsi="Arial" w:cs="Arial"/>
                <w:color w:val="000000"/>
                <w:sz w:val="24"/>
                <w:szCs w:val="24"/>
              </w:rPr>
              <w:t xml:space="preserve">Macedonia – Kosovo and also the structures from all levels involved during the process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A54AA7">
              <w:rPr>
                <w:rFonts w:ascii="Arial" w:eastAsia="Times New Roman" w:hAnsi="Arial" w:cs="Arial"/>
                <w:color w:val="000000"/>
                <w:sz w:val="24"/>
                <w:szCs w:val="24"/>
              </w:rPr>
              <w:t>A</w:t>
            </w:r>
          </w:p>
        </w:tc>
        <w:tc>
          <w:tcPr>
            <w:tcW w:w="7578" w:type="dxa"/>
          </w:tcPr>
          <w:p w:rsidR="00E6581D" w:rsidRPr="00E6581D" w:rsidRDefault="00A54AA7" w:rsidP="00A54AA7">
            <w:pPr>
              <w:rPr>
                <w:rFonts w:ascii="Arial" w:hAnsi="Arial" w:cs="Arial"/>
                <w:color w:val="000000"/>
                <w:sz w:val="24"/>
                <w:szCs w:val="24"/>
              </w:rPr>
            </w:pPr>
            <w:r>
              <w:rPr>
                <w:rFonts w:ascii="Arial" w:hAnsi="Arial" w:cs="Arial"/>
                <w:color w:val="000000"/>
                <w:sz w:val="24"/>
                <w:szCs w:val="24"/>
              </w:rPr>
              <w:t>The p</w:t>
            </w:r>
            <w:r w:rsidR="00E6581D" w:rsidRPr="00E6581D">
              <w:rPr>
                <w:rFonts w:ascii="Arial" w:hAnsi="Arial" w:cs="Arial"/>
                <w:color w:val="000000"/>
                <w:sz w:val="24"/>
                <w:szCs w:val="24"/>
              </w:rPr>
              <w:t xml:space="preserve">reparatory phase involves OSs, JMC, DEU, beneficiaries and experts engaged to develop project proposals.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6</w:t>
            </w:r>
          </w:p>
        </w:tc>
        <w:tc>
          <w:tcPr>
            <w:tcW w:w="1530" w:type="dxa"/>
          </w:tcPr>
          <w:p w:rsidR="00E6581D" w:rsidRPr="00E6581D" w:rsidRDefault="00A54AA7"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A54AA7" w:rsidP="00E6581D">
            <w:pPr>
              <w:rPr>
                <w:rFonts w:ascii="Arial" w:hAnsi="Arial" w:cs="Arial"/>
                <w:color w:val="000000"/>
                <w:sz w:val="24"/>
                <w:szCs w:val="24"/>
              </w:rPr>
            </w:pPr>
            <w:r>
              <w:rPr>
                <w:rFonts w:ascii="Arial" w:hAnsi="Arial" w:cs="Arial"/>
                <w:color w:val="000000"/>
                <w:sz w:val="24"/>
                <w:szCs w:val="24"/>
              </w:rPr>
              <w:t>The p</w:t>
            </w:r>
            <w:r w:rsidR="00E6581D" w:rsidRPr="00E6581D">
              <w:rPr>
                <w:rFonts w:ascii="Arial" w:hAnsi="Arial" w:cs="Arial"/>
                <w:color w:val="000000"/>
                <w:sz w:val="24"/>
                <w:szCs w:val="24"/>
              </w:rPr>
              <w:t xml:space="preserve">reparatory phase involves OSs, JMC, DEU, beneficiaries and experts engaged to develop project proposals. </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provided a wide range of type of entities and variety of stakeholders involved in the process.</w:t>
      </w:r>
    </w:p>
    <w:p w:rsidR="00E6581D" w:rsidRPr="00E6581D" w:rsidRDefault="00E6581D" w:rsidP="00E6581D">
      <w:pPr>
        <w:spacing w:after="0" w:line="240" w:lineRule="auto"/>
        <w:jc w:val="both"/>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3.4 What differences in communication quality have you noticed between different programmes and partners, where you are participating?</w:t>
      </w:r>
    </w:p>
    <w:p w:rsidR="00A54AA7" w:rsidRDefault="00A54AA7"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A54AA7">
        <w:rPr>
          <w:rFonts w:ascii="Arial" w:eastAsia="Times New Roman" w:hAnsi="Arial" w:cs="Arial"/>
          <w:color w:val="000000"/>
          <w:sz w:val="24"/>
          <w:szCs w:val="24"/>
        </w:rPr>
        <w:t>.</w:t>
      </w:r>
    </w:p>
    <w:p w:rsidR="00A54AA7" w:rsidRPr="00E6581D" w:rsidRDefault="00A54AA7"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Differences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There are no differences in communication quality with other regional OS. As regards the communication with partners there is of course a large difference.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A54AA7" w:rsidP="00E6581D">
            <w:pPr>
              <w:rPr>
                <w:rFonts w:ascii="Arial" w:hAnsi="Arial" w:cs="Arial"/>
                <w:color w:val="000000"/>
                <w:sz w:val="24"/>
                <w:szCs w:val="24"/>
              </w:rPr>
            </w:pPr>
            <w:r>
              <w:rPr>
                <w:rFonts w:ascii="Arial" w:hAnsi="Arial" w:cs="Arial"/>
                <w:color w:val="000000"/>
                <w:sz w:val="24"/>
                <w:szCs w:val="24"/>
              </w:rPr>
              <w:t>N</w:t>
            </w:r>
            <w:r w:rsidR="00E6581D" w:rsidRPr="00E6581D">
              <w:rPr>
                <w:rFonts w:ascii="Arial" w:hAnsi="Arial" w:cs="Arial"/>
                <w:color w:val="000000"/>
                <w:sz w:val="24"/>
                <w:szCs w:val="24"/>
              </w:rPr>
              <w:t>o differences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quality of communication was very high and the differences were minimal and even un-noticed during all phases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A54AA7">
              <w:rPr>
                <w:rFonts w:ascii="Arial" w:eastAsia="Times New Roman" w:hAnsi="Arial" w:cs="Arial"/>
                <w:color w:val="000000"/>
                <w:sz w:val="24"/>
                <w:szCs w:val="24"/>
              </w:rPr>
              <w:t>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Communication is more difficult with beneficiaries that are big institutions with complex internal communication channels.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5</w:t>
            </w:r>
          </w:p>
        </w:tc>
        <w:tc>
          <w:tcPr>
            <w:tcW w:w="1530" w:type="dxa"/>
          </w:tcPr>
          <w:p w:rsidR="00E6581D" w:rsidRPr="00E6581D" w:rsidRDefault="00A54AA7"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Communication is more difficult with beneficiaries that are big institutions with complex internal communication channels.</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53B77" w:rsidRDefault="00E6581D" w:rsidP="00107B27">
      <w:pPr>
        <w:spacing w:afterLines="200" w:after="48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The </w:t>
      </w:r>
      <w:r w:rsidR="009B136D">
        <w:rPr>
          <w:rFonts w:ascii="Arial" w:eastAsia="Times New Roman" w:hAnsi="Arial" w:cs="Arial"/>
          <w:bCs/>
          <w:color w:val="000000"/>
          <w:sz w:val="24"/>
          <w:szCs w:val="24"/>
        </w:rPr>
        <w:t>respondents</w:t>
      </w:r>
      <w:r w:rsidRPr="00E6581D">
        <w:rPr>
          <w:rFonts w:ascii="Arial" w:eastAsia="Times New Roman" w:hAnsi="Arial" w:cs="Arial"/>
          <w:bCs/>
          <w:color w:val="000000"/>
          <w:sz w:val="24"/>
          <w:szCs w:val="24"/>
        </w:rPr>
        <w:t xml:space="preserve"> will</w:t>
      </w:r>
      <w:r w:rsidR="00A54AA7">
        <w:rPr>
          <w:rFonts w:ascii="Arial" w:eastAsia="Times New Roman" w:hAnsi="Arial" w:cs="Arial"/>
          <w:bCs/>
          <w:color w:val="000000"/>
          <w:sz w:val="24"/>
          <w:szCs w:val="24"/>
        </w:rPr>
        <w:t xml:space="preserve"> further</w:t>
      </w:r>
      <w:r w:rsidRPr="00E6581D">
        <w:rPr>
          <w:rFonts w:ascii="Arial" w:eastAsia="Times New Roman" w:hAnsi="Arial" w:cs="Arial"/>
          <w:bCs/>
          <w:color w:val="000000"/>
          <w:sz w:val="24"/>
          <w:szCs w:val="24"/>
        </w:rPr>
        <w:t xml:space="preserve"> need to clarify their answers. </w:t>
      </w:r>
      <w:r w:rsidR="00A54AA7">
        <w:rPr>
          <w:rFonts w:ascii="Arial" w:eastAsia="Times New Roman" w:hAnsi="Arial" w:cs="Arial"/>
          <w:bCs/>
          <w:color w:val="000000"/>
          <w:sz w:val="24"/>
          <w:szCs w:val="24"/>
        </w:rPr>
        <w:t>It is unclear whether they understood the question properly.</w:t>
      </w:r>
    </w:p>
    <w:p w:rsidR="00E6581D" w:rsidRPr="00E6581D" w:rsidRDefault="00E6581D" w:rsidP="00E6581D">
      <w:pPr>
        <w:spacing w:after="0" w:line="240" w:lineRule="auto"/>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lastRenderedPageBreak/>
        <w:t>3.5 What might be the reason for these differences?</w:t>
      </w:r>
    </w:p>
    <w:p w:rsidR="004F0277" w:rsidRDefault="004F0277"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4F0277">
        <w:rPr>
          <w:rFonts w:ascii="Arial" w:eastAsia="Times New Roman" w:hAnsi="Arial" w:cs="Arial"/>
          <w:color w:val="000000"/>
          <w:sz w:val="24"/>
          <w:szCs w:val="24"/>
        </w:rPr>
        <w:t xml:space="preserve">. </w:t>
      </w:r>
    </w:p>
    <w:p w:rsidR="004F0277" w:rsidRPr="00E6581D" w:rsidRDefault="004F0277"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Reason/s</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difference in the communication with partners, is mainly related with the existing differences between the relevant partners implementing the project, which are, commitment of the beneficiary, capacities, resources, etc.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w:t>
            </w:r>
            <w:r w:rsidR="004F0277">
              <w:rPr>
                <w:rFonts w:ascii="Arial" w:eastAsia="Times New Roman" w:hAnsi="Arial" w:cs="Arial"/>
                <w:color w:val="000000"/>
                <w:sz w:val="24"/>
                <w:szCs w:val="24"/>
              </w:rPr>
              <w:t>BA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Mainly with big institutions; decision makers are usually not involved in implementation of the project and it takes time for the project beneficiaries to get necessary approvals within their own institution. </w:t>
            </w:r>
            <w:r w:rsidR="004F0277">
              <w:rPr>
                <w:rFonts w:ascii="Arial" w:hAnsi="Arial" w:cs="Arial"/>
                <w:color w:val="000000"/>
                <w:sz w:val="24"/>
                <w:szCs w:val="24"/>
              </w:rPr>
              <w:t>It</w:t>
            </w:r>
            <w:r w:rsidRPr="00E6581D">
              <w:rPr>
                <w:rFonts w:ascii="Arial" w:hAnsi="Arial" w:cs="Arial"/>
                <w:color w:val="000000"/>
                <w:sz w:val="24"/>
                <w:szCs w:val="24"/>
              </w:rPr>
              <w:t xml:space="preserve"> was easier</w:t>
            </w:r>
            <w:r w:rsidR="004F0277">
              <w:rPr>
                <w:rFonts w:ascii="Arial" w:hAnsi="Arial" w:cs="Arial"/>
                <w:color w:val="000000"/>
                <w:sz w:val="24"/>
                <w:szCs w:val="24"/>
              </w:rPr>
              <w:t xml:space="preserve"> to communicate</w:t>
            </w:r>
            <w:r w:rsidRPr="00E6581D">
              <w:rPr>
                <w:rFonts w:ascii="Arial" w:hAnsi="Arial" w:cs="Arial"/>
                <w:color w:val="000000"/>
                <w:sz w:val="24"/>
                <w:szCs w:val="24"/>
              </w:rPr>
              <w:t xml:space="preserve"> with beneficiaries when decision makers were involved in project implementation.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4F0277"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4F0277">
            <w:pPr>
              <w:rPr>
                <w:rFonts w:ascii="Arial" w:hAnsi="Arial" w:cs="Arial"/>
                <w:color w:val="000000"/>
                <w:sz w:val="24"/>
                <w:szCs w:val="24"/>
              </w:rPr>
            </w:pPr>
            <w:r w:rsidRPr="00E6581D">
              <w:rPr>
                <w:rFonts w:ascii="Arial" w:hAnsi="Arial" w:cs="Arial"/>
                <w:color w:val="000000"/>
                <w:sz w:val="24"/>
                <w:szCs w:val="24"/>
              </w:rPr>
              <w:t xml:space="preserve">Mainly with big institutions; decision makers are usually not involved in implementation of the project and it takes time for the project beneficiaries to get necessary approvals within their own institution. </w:t>
            </w:r>
            <w:r w:rsidR="004F0277">
              <w:rPr>
                <w:rFonts w:ascii="Arial" w:hAnsi="Arial" w:cs="Arial"/>
                <w:color w:val="000000"/>
                <w:sz w:val="24"/>
                <w:szCs w:val="24"/>
              </w:rPr>
              <w:t>It</w:t>
            </w:r>
            <w:r w:rsidR="004F0277" w:rsidRPr="00E6581D">
              <w:rPr>
                <w:rFonts w:ascii="Arial" w:hAnsi="Arial" w:cs="Arial"/>
                <w:color w:val="000000"/>
                <w:sz w:val="24"/>
                <w:szCs w:val="24"/>
              </w:rPr>
              <w:t xml:space="preserve"> </w:t>
            </w:r>
            <w:r w:rsidRPr="00E6581D">
              <w:rPr>
                <w:rFonts w:ascii="Arial" w:hAnsi="Arial" w:cs="Arial"/>
                <w:color w:val="000000"/>
                <w:sz w:val="24"/>
                <w:szCs w:val="24"/>
              </w:rPr>
              <w:t xml:space="preserve">was easier </w:t>
            </w:r>
            <w:r w:rsidR="004F0277">
              <w:rPr>
                <w:rFonts w:ascii="Arial" w:hAnsi="Arial" w:cs="Arial"/>
                <w:color w:val="000000"/>
                <w:sz w:val="24"/>
                <w:szCs w:val="24"/>
              </w:rPr>
              <w:t xml:space="preserve">to communicate </w:t>
            </w:r>
            <w:r w:rsidRPr="00E6581D">
              <w:rPr>
                <w:rFonts w:ascii="Arial" w:hAnsi="Arial" w:cs="Arial"/>
                <w:color w:val="000000"/>
                <w:sz w:val="24"/>
                <w:szCs w:val="24"/>
              </w:rPr>
              <w:t xml:space="preserve">with beneficiaries when decision makers were involved in project implementation. </w:t>
            </w:r>
          </w:p>
        </w:tc>
      </w:tr>
    </w:tbl>
    <w:p w:rsidR="00E53B77" w:rsidRDefault="00E53B77">
      <w:pPr>
        <w:spacing w:after="0" w:line="240" w:lineRule="auto"/>
        <w:jc w:val="both"/>
        <w:rPr>
          <w:rFonts w:ascii="Arial" w:eastAsia="Times New Roman" w:hAnsi="Arial" w:cs="Arial"/>
          <w:bCs/>
          <w:color w:val="000000"/>
          <w:sz w:val="24"/>
          <w:szCs w:val="24"/>
        </w:rPr>
      </w:pPr>
    </w:p>
    <w:p w:rsidR="00E53B77" w:rsidRDefault="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 xml:space="preserve">The replies to this question have to be reviewed </w:t>
      </w:r>
      <w:r w:rsidR="004F0277">
        <w:rPr>
          <w:rFonts w:ascii="Arial" w:eastAsia="Times New Roman" w:hAnsi="Arial" w:cs="Arial"/>
          <w:bCs/>
          <w:color w:val="000000"/>
          <w:sz w:val="24"/>
          <w:szCs w:val="24"/>
        </w:rPr>
        <w:t>in accordance with the</w:t>
      </w:r>
      <w:r w:rsidRPr="00E6581D">
        <w:rPr>
          <w:rFonts w:ascii="Arial" w:eastAsia="Times New Roman" w:hAnsi="Arial" w:cs="Arial"/>
          <w:bCs/>
          <w:color w:val="000000"/>
          <w:sz w:val="24"/>
          <w:szCs w:val="24"/>
        </w:rPr>
        <w:t xml:space="preserve"> clarifications that should be provided under the question 3.4 above.</w:t>
      </w:r>
    </w:p>
    <w:p w:rsidR="00E53B77" w:rsidRDefault="00E53B77">
      <w:pPr>
        <w:spacing w:after="0" w:line="240" w:lineRule="auto"/>
        <w:jc w:val="both"/>
        <w:rPr>
          <w:rFonts w:ascii="Arial" w:eastAsia="Times New Roman" w:hAnsi="Arial" w:cs="Arial"/>
          <w:bCs/>
          <w:color w:val="000000"/>
          <w:sz w:val="24"/>
          <w:szCs w:val="24"/>
        </w:rPr>
      </w:pPr>
    </w:p>
    <w:p w:rsidR="00E53B77" w:rsidRDefault="00E6581D">
      <w:pPr>
        <w:spacing w:after="0" w:line="240" w:lineRule="auto"/>
        <w:jc w:val="both"/>
        <w:rPr>
          <w:rFonts w:ascii="Arial" w:eastAsia="Times New Roman" w:hAnsi="Arial" w:cs="Arial"/>
          <w:b/>
          <w:bCs/>
          <w:i/>
          <w:color w:val="000000"/>
          <w:sz w:val="24"/>
          <w:szCs w:val="24"/>
        </w:rPr>
      </w:pPr>
      <w:r w:rsidRPr="00E6581D">
        <w:rPr>
          <w:rFonts w:ascii="Arial" w:eastAsia="Times New Roman" w:hAnsi="Arial" w:cs="Arial"/>
          <w:b/>
          <w:bCs/>
          <w:i/>
          <w:color w:val="000000"/>
          <w:sz w:val="24"/>
          <w:szCs w:val="24"/>
        </w:rPr>
        <w:t>3.6 What are the most important success factors for effective and efficient cross-border communication?</w:t>
      </w:r>
    </w:p>
    <w:p w:rsidR="004F0277" w:rsidRDefault="004F0277" w:rsidP="004F0277">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This question allowed the OSs to mark up to four important success factors for efficient and effective cross border communication, from a list of provided nine </w:t>
      </w:r>
      <w:r w:rsidR="004F0277">
        <w:rPr>
          <w:rFonts w:ascii="Arial" w:hAnsi="Arial" w:cs="Arial"/>
          <w:sz w:val="24"/>
          <w:szCs w:val="24"/>
        </w:rPr>
        <w:t>options</w:t>
      </w:r>
      <w:r w:rsidRPr="00E6581D">
        <w:rPr>
          <w:rFonts w:ascii="Arial" w:hAnsi="Arial" w:cs="Arial"/>
          <w:sz w:val="24"/>
          <w:szCs w:val="24"/>
        </w:rPr>
        <w:t xml:space="preserve"> for prioritisation according their opinion.</w:t>
      </w:r>
    </w:p>
    <w:p w:rsidR="004F0277" w:rsidRDefault="004F0277" w:rsidP="00E6581D">
      <w:pPr>
        <w:spacing w:after="0" w:line="240" w:lineRule="auto"/>
        <w:jc w:val="both"/>
        <w:rPr>
          <w:rFonts w:ascii="Arial" w:hAnsi="Arial" w:cs="Arial"/>
          <w:sz w:val="24"/>
          <w:szCs w:val="24"/>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The results show that four success factors for efficient and effective cross</w:t>
      </w:r>
      <w:r w:rsidR="004F0277">
        <w:rPr>
          <w:rFonts w:ascii="Arial" w:hAnsi="Arial" w:cs="Arial"/>
          <w:sz w:val="24"/>
          <w:szCs w:val="24"/>
        </w:rPr>
        <w:t>-</w:t>
      </w:r>
      <w:r w:rsidRPr="00E6581D">
        <w:rPr>
          <w:rFonts w:ascii="Arial" w:hAnsi="Arial" w:cs="Arial"/>
          <w:sz w:val="24"/>
          <w:szCs w:val="24"/>
        </w:rPr>
        <w:t xml:space="preserve">border communication are the most important ones, out of the nine available choices. These four are indicated in the table below. Another important fact is that proposed important success factors for efficient and effective cross border communication like, similar level of economic development, common language across the border, comparable size of population, received no attention from the </w:t>
      </w:r>
      <w:r w:rsidR="009B136D">
        <w:rPr>
          <w:rFonts w:ascii="Arial" w:hAnsi="Arial" w:cs="Arial"/>
          <w:sz w:val="24"/>
          <w:szCs w:val="24"/>
        </w:rPr>
        <w:t>respondents</w:t>
      </w:r>
      <w:r w:rsidRPr="00E6581D">
        <w:rPr>
          <w:rFonts w:ascii="Arial" w:hAnsi="Arial" w:cs="Arial"/>
          <w:sz w:val="24"/>
          <w:szCs w:val="24"/>
        </w:rPr>
        <w:t>.</w:t>
      </w:r>
    </w:p>
    <w:p w:rsidR="004F0277" w:rsidRPr="00E6581D" w:rsidRDefault="004F0277" w:rsidP="00E6581D">
      <w:pPr>
        <w:spacing w:after="0" w:line="240" w:lineRule="auto"/>
        <w:jc w:val="both"/>
        <w:rPr>
          <w:rFonts w:ascii="Arial" w:hAnsi="Arial" w:cs="Arial"/>
          <w:sz w:val="24"/>
          <w:szCs w:val="24"/>
        </w:rPr>
      </w:pPr>
    </w:p>
    <w:p w:rsidR="00E6581D" w:rsidRPr="00E6581D" w:rsidRDefault="00E6581D" w:rsidP="00E6581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both"/>
        <w:rPr>
          <w:rFonts w:ascii="Arial" w:hAnsi="Arial" w:cs="Arial"/>
          <w:sz w:val="24"/>
          <w:szCs w:val="24"/>
        </w:rPr>
      </w:pPr>
      <w:r w:rsidRPr="00E6581D">
        <w:rPr>
          <w:rFonts w:ascii="Arial" w:hAnsi="Arial" w:cs="Arial"/>
          <w:sz w:val="24"/>
          <w:szCs w:val="24"/>
        </w:rPr>
        <w:t>1. Common understanding of the process</w:t>
      </w:r>
    </w:p>
    <w:p w:rsidR="00E6581D" w:rsidRPr="00E6581D" w:rsidRDefault="00E6581D" w:rsidP="00E6581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both"/>
        <w:rPr>
          <w:rFonts w:ascii="Arial" w:hAnsi="Arial" w:cs="Arial"/>
          <w:sz w:val="24"/>
          <w:szCs w:val="24"/>
        </w:rPr>
      </w:pPr>
      <w:r w:rsidRPr="00E6581D">
        <w:rPr>
          <w:rFonts w:ascii="Arial" w:hAnsi="Arial" w:cs="Arial"/>
          <w:sz w:val="24"/>
          <w:szCs w:val="24"/>
        </w:rPr>
        <w:t>2. Similar administrative systems and set up / mutual trust between the partners / transparency of the process.</w:t>
      </w:r>
    </w:p>
    <w:p w:rsidR="00E6581D" w:rsidRPr="00E6581D" w:rsidRDefault="00E6581D" w:rsidP="00E6581D">
      <w:pPr>
        <w:spacing w:after="0" w:line="240" w:lineRule="auto"/>
        <w:rPr>
          <w:rFonts w:ascii="Arial" w:hAnsi="Arial" w:cs="Arial"/>
        </w:rPr>
      </w:pPr>
    </w:p>
    <w:p w:rsidR="00E6581D" w:rsidRPr="00E6581D" w:rsidRDefault="00E6581D" w:rsidP="00E6581D">
      <w:pPr>
        <w:spacing w:after="0" w:line="240" w:lineRule="auto"/>
        <w:ind w:left="-360"/>
        <w:rPr>
          <w:rFonts w:ascii="Arial" w:hAnsi="Arial" w:cs="Arial"/>
        </w:rPr>
      </w:pPr>
      <w:r w:rsidRPr="00E6581D">
        <w:rPr>
          <w:rFonts w:ascii="Arial" w:hAnsi="Arial" w:cs="Arial"/>
          <w:noProof/>
          <w:lang w:val="en-US"/>
        </w:rPr>
        <w:lastRenderedPageBreak/>
        <w:drawing>
          <wp:inline distT="0" distB="0" distL="0" distR="0">
            <wp:extent cx="6677025" cy="4648200"/>
            <wp:effectExtent l="19050" t="0" r="952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6581D" w:rsidRPr="00E6581D" w:rsidRDefault="00E6581D" w:rsidP="00E6581D">
      <w:pPr>
        <w:spacing w:after="0" w:line="240" w:lineRule="auto"/>
        <w:rPr>
          <w:rFonts w:ascii="Arial" w:eastAsia="Times New Roman" w:hAnsi="Arial" w:cs="Arial"/>
          <w:bCs/>
          <w:i/>
          <w:color w:val="4F81BD" w:themeColor="accent1"/>
        </w:rPr>
      </w:pPr>
      <w:r w:rsidRPr="00E6581D">
        <w:rPr>
          <w:rFonts w:ascii="Arial" w:eastAsia="Times New Roman" w:hAnsi="Arial" w:cs="Arial"/>
          <w:bCs/>
          <w:i/>
          <w:color w:val="4F81BD" w:themeColor="accent1"/>
        </w:rPr>
        <w:t>3.6 What are the most important success factors for effective and efficient cross-border communication?</w:t>
      </w:r>
    </w:p>
    <w:p w:rsidR="00E6581D" w:rsidRPr="00E6581D" w:rsidRDefault="00E6581D" w:rsidP="00E6581D">
      <w:pPr>
        <w:spacing w:after="0" w:line="240" w:lineRule="auto"/>
        <w:rPr>
          <w:rFonts w:ascii="Arial" w:eastAsia="Times New Roman" w:hAnsi="Arial" w:cs="Arial"/>
          <w:bCs/>
          <w:i/>
          <w:color w:val="4F81BD" w:themeColor="accent1"/>
        </w:rPr>
      </w:pPr>
    </w:p>
    <w:p w:rsidR="00E6581D" w:rsidRPr="00E6581D"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hAnsi="Arial" w:cs="Arial"/>
          <w:i/>
          <w:sz w:val="24"/>
          <w:szCs w:val="24"/>
        </w:rPr>
        <w:t>Common understanding of the process</w:t>
      </w:r>
      <w:r w:rsidRPr="00E6581D">
        <w:rPr>
          <w:rFonts w:ascii="Arial" w:hAnsi="Arial" w:cs="Arial"/>
          <w:sz w:val="24"/>
          <w:szCs w:val="24"/>
        </w:rPr>
        <w:t>:</w:t>
      </w:r>
      <w:r w:rsidRPr="00E6581D">
        <w:rPr>
          <w:rFonts w:ascii="Arial" w:hAnsi="Arial" w:cs="Arial"/>
          <w:iCs/>
          <w:sz w:val="24"/>
          <w:szCs w:val="24"/>
        </w:rPr>
        <w:t xml:space="preserve"> Each participating country has its own picture of the complex common processes of IPA CBC </w:t>
      </w:r>
      <w:r w:rsidR="004F0277">
        <w:rPr>
          <w:rFonts w:ascii="Arial" w:hAnsi="Arial" w:cs="Arial"/>
          <w:iCs/>
          <w:sz w:val="24"/>
          <w:szCs w:val="24"/>
        </w:rPr>
        <w:t>p</w:t>
      </w:r>
      <w:r w:rsidRPr="00E6581D">
        <w:rPr>
          <w:rFonts w:ascii="Arial" w:hAnsi="Arial" w:cs="Arial"/>
          <w:iCs/>
          <w:sz w:val="24"/>
          <w:szCs w:val="24"/>
        </w:rPr>
        <w:t>rogramme management</w:t>
      </w:r>
      <w:r w:rsidRPr="00E6581D">
        <w:rPr>
          <w:rFonts w:ascii="Arial" w:hAnsi="Arial" w:cs="Arial"/>
          <w:sz w:val="24"/>
          <w:szCs w:val="24"/>
        </w:rPr>
        <w:t xml:space="preserve">.  </w:t>
      </w:r>
      <w:r w:rsidRPr="00E6581D">
        <w:rPr>
          <w:rFonts w:ascii="Arial" w:hAnsi="Arial" w:cs="Arial"/>
          <w:iCs/>
          <w:sz w:val="24"/>
          <w:szCs w:val="24"/>
        </w:rPr>
        <w:t>There is a need to develop understanding of the processes, interests</w:t>
      </w:r>
      <w:r w:rsidRPr="00E6581D">
        <w:rPr>
          <w:rFonts w:ascii="Arial" w:hAnsi="Arial" w:cs="Arial"/>
          <w:sz w:val="24"/>
          <w:szCs w:val="24"/>
        </w:rPr>
        <w:t xml:space="preserve"> </w:t>
      </w:r>
      <w:r w:rsidRPr="00E6581D">
        <w:rPr>
          <w:rFonts w:ascii="Arial" w:hAnsi="Arial" w:cs="Arial"/>
          <w:iCs/>
          <w:sz w:val="24"/>
          <w:szCs w:val="24"/>
        </w:rPr>
        <w:t xml:space="preserve">and the needs of the other countries across the borders. </w:t>
      </w:r>
    </w:p>
    <w:p w:rsidR="00E6581D" w:rsidRPr="00E6581D" w:rsidRDefault="00E6581D" w:rsidP="00E6581D">
      <w:pPr>
        <w:autoSpaceDE w:val="0"/>
        <w:autoSpaceDN w:val="0"/>
        <w:adjustRightInd w:val="0"/>
        <w:spacing w:after="0" w:line="240" w:lineRule="auto"/>
        <w:jc w:val="both"/>
        <w:rPr>
          <w:rFonts w:ascii="Arial" w:hAnsi="Arial" w:cs="Arial"/>
          <w:i/>
          <w:sz w:val="24"/>
          <w:szCs w:val="24"/>
        </w:rPr>
      </w:pPr>
    </w:p>
    <w:p w:rsidR="00E6581D" w:rsidRPr="00E6581D"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hAnsi="Arial" w:cs="Arial"/>
          <w:i/>
          <w:sz w:val="24"/>
          <w:szCs w:val="24"/>
        </w:rPr>
        <w:t>Similar administrative systems and set up:</w:t>
      </w:r>
      <w:r w:rsidRPr="00E6581D">
        <w:rPr>
          <w:rFonts w:ascii="Arial" w:hAnsi="Arial" w:cs="Arial"/>
          <w:sz w:val="24"/>
          <w:szCs w:val="24"/>
        </w:rPr>
        <w:t xml:space="preserve"> </w:t>
      </w:r>
      <w:r w:rsidRPr="00E6581D">
        <w:rPr>
          <w:rFonts w:ascii="Arial" w:hAnsi="Arial" w:cs="Arial"/>
          <w:iCs/>
          <w:sz w:val="24"/>
          <w:szCs w:val="24"/>
        </w:rPr>
        <w:t xml:space="preserve">The </w:t>
      </w:r>
      <w:r w:rsidR="004F0277">
        <w:rPr>
          <w:rFonts w:ascii="Arial" w:hAnsi="Arial" w:cs="Arial"/>
          <w:iCs/>
          <w:sz w:val="24"/>
          <w:szCs w:val="24"/>
        </w:rPr>
        <w:t>p</w:t>
      </w:r>
      <w:r w:rsidRPr="00E6581D">
        <w:rPr>
          <w:rFonts w:ascii="Arial" w:hAnsi="Arial" w:cs="Arial"/>
          <w:iCs/>
          <w:sz w:val="24"/>
          <w:szCs w:val="24"/>
        </w:rPr>
        <w:t xml:space="preserve">rogramme counterparts need to be on a comparable administrative level. If all decisions on one side are taken centrally and the relevant institutions on the other side are at another administration level, the joint decision-making becomes complicated. Moreover, the level of responsibilities and competences is a significant factor in negotiation processes and </w:t>
      </w:r>
      <w:r w:rsidR="004F0277">
        <w:rPr>
          <w:rFonts w:ascii="Arial" w:hAnsi="Arial" w:cs="Arial"/>
          <w:iCs/>
          <w:sz w:val="24"/>
          <w:szCs w:val="24"/>
        </w:rPr>
        <w:t>p</w:t>
      </w:r>
      <w:r w:rsidRPr="00E6581D">
        <w:rPr>
          <w:rFonts w:ascii="Arial" w:hAnsi="Arial" w:cs="Arial"/>
          <w:iCs/>
          <w:sz w:val="24"/>
          <w:szCs w:val="24"/>
        </w:rPr>
        <w:t>rogramme management.</w:t>
      </w:r>
    </w:p>
    <w:p w:rsidR="00E6581D" w:rsidRPr="00E6581D" w:rsidRDefault="00E6581D" w:rsidP="00E6581D">
      <w:pPr>
        <w:autoSpaceDE w:val="0"/>
        <w:autoSpaceDN w:val="0"/>
        <w:adjustRightInd w:val="0"/>
        <w:spacing w:after="0" w:line="240" w:lineRule="auto"/>
        <w:jc w:val="both"/>
        <w:rPr>
          <w:rFonts w:ascii="Arial" w:hAnsi="Arial" w:cs="Arial"/>
          <w:i/>
          <w:iCs/>
          <w:sz w:val="24"/>
          <w:szCs w:val="24"/>
        </w:rPr>
      </w:pPr>
    </w:p>
    <w:p w:rsidR="00E6581D" w:rsidRPr="00E6581D"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hAnsi="Arial" w:cs="Arial"/>
          <w:i/>
          <w:iCs/>
          <w:sz w:val="24"/>
          <w:szCs w:val="24"/>
        </w:rPr>
        <w:t xml:space="preserve">Mutual trust between the partners: </w:t>
      </w:r>
      <w:r w:rsidRPr="00E6581D">
        <w:rPr>
          <w:rFonts w:ascii="Arial" w:hAnsi="Arial" w:cs="Arial"/>
          <w:iCs/>
          <w:sz w:val="24"/>
          <w:szCs w:val="24"/>
        </w:rPr>
        <w:t xml:space="preserve">It is helping to create a sound basis of common understanding, both of the relevant </w:t>
      </w:r>
      <w:r w:rsidR="004F0277">
        <w:rPr>
          <w:rFonts w:ascii="Arial" w:hAnsi="Arial" w:cs="Arial"/>
          <w:iCs/>
          <w:sz w:val="24"/>
          <w:szCs w:val="24"/>
        </w:rPr>
        <w:t>p</w:t>
      </w:r>
      <w:r w:rsidRPr="00E6581D">
        <w:rPr>
          <w:rFonts w:ascii="Arial" w:hAnsi="Arial" w:cs="Arial"/>
          <w:iCs/>
          <w:sz w:val="24"/>
          <w:szCs w:val="24"/>
        </w:rPr>
        <w:t xml:space="preserve">rogramme procedures and of the situation and procedures in the neighbouring country. </w:t>
      </w:r>
    </w:p>
    <w:p w:rsidR="00E6581D" w:rsidRPr="004F0277" w:rsidRDefault="00E6581D" w:rsidP="00E6581D">
      <w:pPr>
        <w:autoSpaceDE w:val="0"/>
        <w:autoSpaceDN w:val="0"/>
        <w:adjustRightInd w:val="0"/>
        <w:spacing w:after="0" w:line="240" w:lineRule="auto"/>
        <w:jc w:val="both"/>
        <w:rPr>
          <w:rFonts w:ascii="Arial" w:hAnsi="Arial" w:cs="Arial"/>
          <w:iCs/>
          <w:sz w:val="24"/>
          <w:szCs w:val="24"/>
        </w:rPr>
      </w:pPr>
      <w:r w:rsidRPr="00E6581D">
        <w:rPr>
          <w:rFonts w:ascii="Arial" w:hAnsi="Arial" w:cs="Arial"/>
          <w:i/>
          <w:sz w:val="24"/>
          <w:szCs w:val="24"/>
        </w:rPr>
        <w:t>Transparency of the process</w:t>
      </w:r>
      <w:r w:rsidRPr="00E6581D">
        <w:rPr>
          <w:rFonts w:ascii="Arial" w:hAnsi="Arial" w:cs="Arial"/>
          <w:sz w:val="24"/>
          <w:szCs w:val="24"/>
        </w:rPr>
        <w:t xml:space="preserve">: </w:t>
      </w:r>
      <w:r w:rsidRPr="00E6581D">
        <w:rPr>
          <w:rFonts w:ascii="Arial" w:hAnsi="Arial" w:cs="Arial"/>
          <w:iCs/>
          <w:sz w:val="24"/>
          <w:szCs w:val="24"/>
        </w:rPr>
        <w:t xml:space="preserve">Each country has its own special administrative structures and processes, and these differences have to be kept in mind when working together across the border. The frequent communication and provision of </w:t>
      </w:r>
      <w:r w:rsidRPr="004F0277">
        <w:rPr>
          <w:rFonts w:ascii="Arial" w:hAnsi="Arial" w:cs="Arial"/>
          <w:iCs/>
          <w:sz w:val="24"/>
          <w:szCs w:val="24"/>
        </w:rPr>
        <w:t>explanations is contributing to the transparency of the process.</w:t>
      </w:r>
    </w:p>
    <w:p w:rsidR="00E6581D" w:rsidRPr="004F0277" w:rsidRDefault="00E6581D" w:rsidP="00E6581D">
      <w:pPr>
        <w:autoSpaceDE w:val="0"/>
        <w:autoSpaceDN w:val="0"/>
        <w:adjustRightInd w:val="0"/>
        <w:spacing w:after="0" w:line="240" w:lineRule="auto"/>
        <w:rPr>
          <w:rFonts w:ascii="Arial" w:hAnsi="Arial" w:cs="Arial"/>
          <w:i/>
          <w:iCs/>
          <w:color w:val="0033FF"/>
          <w:sz w:val="24"/>
          <w:szCs w:val="24"/>
        </w:rPr>
      </w:pPr>
    </w:p>
    <w:p w:rsidR="00E6581D" w:rsidRPr="00E6581D" w:rsidRDefault="00E6581D" w:rsidP="00E6581D">
      <w:pPr>
        <w:spacing w:after="0" w:line="240" w:lineRule="auto"/>
        <w:jc w:val="both"/>
        <w:rPr>
          <w:rFonts w:ascii="Arial" w:eastAsia="Times New Roman" w:hAnsi="Arial" w:cs="Arial"/>
          <w:color w:val="000000"/>
          <w:sz w:val="24"/>
          <w:szCs w:val="24"/>
        </w:rPr>
      </w:pPr>
      <w:r w:rsidRPr="004F0277">
        <w:rPr>
          <w:rFonts w:ascii="Arial" w:hAnsi="Arial" w:cs="Arial"/>
          <w:sz w:val="24"/>
          <w:szCs w:val="24"/>
        </w:rPr>
        <w:t>The</w:t>
      </w:r>
      <w:r w:rsidRPr="00E6581D">
        <w:rPr>
          <w:rFonts w:ascii="Arial" w:hAnsi="Arial" w:cs="Arial"/>
          <w:sz w:val="24"/>
          <w:szCs w:val="24"/>
        </w:rPr>
        <w:t xml:space="preserve"> OS </w:t>
      </w:r>
      <w:r w:rsidR="004F0277">
        <w:rPr>
          <w:rFonts w:ascii="Arial" w:hAnsi="Arial" w:cs="Arial"/>
          <w:sz w:val="24"/>
          <w:szCs w:val="24"/>
        </w:rPr>
        <w:t>in Kosovo</w:t>
      </w:r>
      <w:r w:rsidRPr="00E6581D">
        <w:rPr>
          <w:rFonts w:ascii="Arial" w:hAnsi="Arial" w:cs="Arial"/>
          <w:sz w:val="24"/>
          <w:szCs w:val="24"/>
        </w:rPr>
        <w:t xml:space="preserve"> added that another important factor for success is the following “</w:t>
      </w:r>
      <w:r w:rsidRPr="00E6581D">
        <w:rPr>
          <w:rFonts w:ascii="Arial" w:eastAsia="Times New Roman" w:hAnsi="Arial" w:cs="Arial"/>
          <w:color w:val="000000"/>
          <w:sz w:val="24"/>
          <w:szCs w:val="24"/>
        </w:rPr>
        <w:t>Providing the activities in time and in line with the foreseen activities in the programme and in agreements. Political support and level of involvement in the structures to implement Strategic Projects should be the pragmatic; the responsible person assigned to the committees should be appointed out of political scheme in order to act in time and in very flexible time of coordination with the full political support.”</w:t>
      </w:r>
    </w:p>
    <w:p w:rsidR="00E6581D" w:rsidRPr="00E6581D" w:rsidRDefault="00E6581D"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b/>
          <w:i/>
          <w:sz w:val="24"/>
          <w:szCs w:val="24"/>
        </w:rPr>
      </w:pPr>
      <w:r w:rsidRPr="00E6581D">
        <w:rPr>
          <w:rFonts w:ascii="Arial" w:hAnsi="Arial" w:cs="Arial"/>
          <w:b/>
          <w:i/>
          <w:sz w:val="24"/>
          <w:szCs w:val="24"/>
        </w:rPr>
        <w:t>3.7 What are the major difficulties/obstacles to effective and efficient cross-border communication?</w:t>
      </w:r>
    </w:p>
    <w:p w:rsidR="004F0277" w:rsidRDefault="004F0277" w:rsidP="00E6581D">
      <w:pPr>
        <w:spacing w:after="0" w:line="240" w:lineRule="auto"/>
        <w:rPr>
          <w:rFonts w:ascii="Arial" w:eastAsia="Times New Roman" w:hAnsi="Arial" w:cs="Arial"/>
          <w:color w:val="000000"/>
          <w:sz w:val="24"/>
          <w:szCs w:val="24"/>
        </w:rPr>
      </w:pPr>
    </w:p>
    <w:p w:rsidR="00E6581D" w:rsidRDefault="00E6581D" w:rsidP="00E6581D">
      <w:pPr>
        <w:spacing w:after="0" w:line="240" w:lineRule="auto"/>
        <w:rPr>
          <w:rFonts w:ascii="Arial" w:eastAsia="Times New Roman" w:hAnsi="Arial" w:cs="Arial"/>
          <w:color w:val="000000"/>
          <w:sz w:val="24"/>
          <w:szCs w:val="24"/>
        </w:rPr>
      </w:pPr>
      <w:r w:rsidRPr="00E6581D">
        <w:rPr>
          <w:rFonts w:ascii="Arial" w:eastAsia="Times New Roman" w:hAnsi="Arial" w:cs="Arial"/>
          <w:color w:val="000000"/>
          <w:sz w:val="24"/>
          <w:szCs w:val="24"/>
        </w:rPr>
        <w:t>The replies received by the respective OSs are presented in the following table</w:t>
      </w:r>
      <w:r w:rsidR="004F0277">
        <w:rPr>
          <w:rFonts w:ascii="Arial" w:eastAsia="Times New Roman" w:hAnsi="Arial" w:cs="Arial"/>
          <w:color w:val="000000"/>
          <w:sz w:val="24"/>
          <w:szCs w:val="24"/>
        </w:rPr>
        <w:t xml:space="preserve">. </w:t>
      </w:r>
    </w:p>
    <w:p w:rsidR="004F0277" w:rsidRPr="00E6581D" w:rsidRDefault="004F0277" w:rsidP="00E6581D">
      <w:pPr>
        <w:spacing w:after="0" w:line="240" w:lineRule="auto"/>
        <w:rPr>
          <w:rFonts w:ascii="Arial" w:eastAsia="Times New Roman" w:hAnsi="Arial" w:cs="Arial"/>
          <w:color w:val="000000"/>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Major difficulties</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Rotation of staff</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AL</w:t>
            </w:r>
            <w:r w:rsidRPr="00E6581D">
              <w:rPr>
                <w:rFonts w:ascii="Arial" w:eastAsia="Times New Roman" w:hAnsi="Arial" w:cs="Arial"/>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Continuous changes of staff dealing with project implementation in </w:t>
            </w:r>
            <w:r w:rsidR="004F0277">
              <w:rPr>
                <w:rFonts w:ascii="Arial" w:hAnsi="Arial" w:cs="Arial"/>
                <w:color w:val="000000"/>
                <w:sz w:val="24"/>
                <w:szCs w:val="24"/>
              </w:rPr>
              <w:t xml:space="preserve">the </w:t>
            </w:r>
            <w:r w:rsidRPr="00E6581D">
              <w:rPr>
                <w:rFonts w:ascii="Arial" w:hAnsi="Arial" w:cs="Arial"/>
                <w:color w:val="000000"/>
                <w:sz w:val="24"/>
                <w:szCs w:val="24"/>
              </w:rPr>
              <w:t xml:space="preserve">case of Albania </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4F0277">
            <w:pPr>
              <w:rPr>
                <w:rFonts w:ascii="Arial" w:hAnsi="Arial" w:cs="Arial"/>
                <w:color w:val="000000"/>
                <w:sz w:val="24"/>
                <w:szCs w:val="24"/>
              </w:rPr>
            </w:pPr>
            <w:r w:rsidRPr="00E6581D">
              <w:rPr>
                <w:rFonts w:ascii="Arial" w:hAnsi="Arial" w:cs="Arial"/>
                <w:color w:val="000000"/>
                <w:sz w:val="24"/>
                <w:szCs w:val="24"/>
              </w:rPr>
              <w:t xml:space="preserve">Considering that this was </w:t>
            </w:r>
            <w:r w:rsidR="004F0277">
              <w:rPr>
                <w:rFonts w:ascii="Arial" w:hAnsi="Arial" w:cs="Arial"/>
                <w:color w:val="000000"/>
                <w:sz w:val="24"/>
                <w:szCs w:val="24"/>
              </w:rPr>
              <w:t xml:space="preserve">an </w:t>
            </w:r>
            <w:r w:rsidRPr="00E6581D">
              <w:rPr>
                <w:rFonts w:ascii="Arial" w:hAnsi="Arial" w:cs="Arial"/>
                <w:color w:val="000000"/>
                <w:sz w:val="24"/>
                <w:szCs w:val="24"/>
              </w:rPr>
              <w:t>infrastructure project</w:t>
            </w:r>
            <w:r w:rsidR="004F0277">
              <w:rPr>
                <w:rFonts w:ascii="Arial" w:hAnsi="Arial" w:cs="Arial"/>
                <w:color w:val="000000"/>
                <w:sz w:val="24"/>
                <w:szCs w:val="24"/>
              </w:rPr>
              <w:t>,</w:t>
            </w:r>
            <w:r w:rsidRPr="00E6581D">
              <w:rPr>
                <w:rFonts w:ascii="Arial" w:hAnsi="Arial" w:cs="Arial"/>
                <w:color w:val="000000"/>
                <w:sz w:val="24"/>
                <w:szCs w:val="24"/>
              </w:rPr>
              <w:t xml:space="preserve"> </w:t>
            </w:r>
            <w:r w:rsidR="004F0277" w:rsidRPr="00E6581D">
              <w:rPr>
                <w:rFonts w:ascii="Arial" w:hAnsi="Arial" w:cs="Arial"/>
                <w:color w:val="000000"/>
                <w:sz w:val="24"/>
                <w:szCs w:val="24"/>
              </w:rPr>
              <w:t>the</w:t>
            </w:r>
            <w:r w:rsidR="004F0277" w:rsidRPr="00E6581D">
              <w:rPr>
                <w:rFonts w:ascii="Arial" w:hAnsi="Arial" w:cs="Arial"/>
                <w:color w:val="008080"/>
                <w:sz w:val="24"/>
                <w:szCs w:val="24"/>
                <w:u w:val="single"/>
              </w:rPr>
              <w:t xml:space="preserve"> </w:t>
            </w:r>
            <w:r w:rsidR="004F0277" w:rsidRPr="00E6581D">
              <w:rPr>
                <w:rFonts w:ascii="Arial" w:hAnsi="Arial" w:cs="Arial"/>
                <w:color w:val="000000"/>
                <w:sz w:val="24"/>
                <w:szCs w:val="24"/>
              </w:rPr>
              <w:t xml:space="preserve">complexity and number of project actors/bodies involved </w:t>
            </w:r>
            <w:r w:rsidR="004F0277">
              <w:rPr>
                <w:rFonts w:ascii="Arial" w:hAnsi="Arial" w:cs="Arial"/>
                <w:color w:val="000000"/>
                <w:sz w:val="24"/>
                <w:szCs w:val="24"/>
              </w:rPr>
              <w:t xml:space="preserve">was the </w:t>
            </w:r>
            <w:r w:rsidRPr="00E6581D">
              <w:rPr>
                <w:rFonts w:ascii="Arial" w:hAnsi="Arial" w:cs="Arial"/>
                <w:color w:val="000000"/>
                <w:sz w:val="24"/>
                <w:szCs w:val="24"/>
              </w:rPr>
              <w:t>major difficult</w:t>
            </w:r>
            <w:r w:rsidR="004F0277">
              <w:rPr>
                <w:rFonts w:ascii="Arial" w:hAnsi="Arial" w:cs="Arial"/>
                <w:color w:val="000000"/>
                <w:sz w:val="24"/>
                <w:szCs w:val="24"/>
              </w:rPr>
              <w:t>y</w:t>
            </w:r>
            <w:r w:rsidRPr="00E6581D">
              <w:rPr>
                <w:rFonts w:ascii="Arial" w:hAnsi="Arial" w:cs="Arial"/>
                <w:color w:val="000000"/>
                <w:sz w:val="24"/>
                <w:szCs w:val="24"/>
              </w:rPr>
              <w:t xml:space="preserve">/obstacle to </w:t>
            </w:r>
            <w:r w:rsidR="009D4BE4">
              <w:rPr>
                <w:rFonts w:ascii="Arial" w:hAnsi="Arial" w:cs="Arial"/>
                <w:color w:val="000000"/>
                <w:sz w:val="24"/>
                <w:szCs w:val="24"/>
              </w:rPr>
              <w:t xml:space="preserve">an </w:t>
            </w:r>
            <w:r w:rsidRPr="00E6581D">
              <w:rPr>
                <w:rFonts w:ascii="Arial" w:hAnsi="Arial" w:cs="Arial"/>
                <w:color w:val="000000"/>
                <w:sz w:val="24"/>
                <w:szCs w:val="24"/>
              </w:rPr>
              <w:t>effective and efficient cross-border communication</w:t>
            </w:r>
            <w:proofErr w:type="gramStart"/>
            <w:r w:rsidR="004F0277">
              <w:rPr>
                <w:rFonts w:ascii="Arial" w:hAnsi="Arial" w:cs="Arial"/>
                <w:color w:val="000000"/>
                <w:sz w:val="24"/>
                <w:szCs w:val="24"/>
              </w:rPr>
              <w:t>.</w:t>
            </w:r>
            <w:r w:rsidRPr="00E6581D">
              <w:rPr>
                <w:rFonts w:ascii="Arial" w:hAnsi="Arial" w:cs="Arial"/>
                <w:color w:val="000000"/>
                <w:sz w:val="24"/>
                <w:szCs w:val="24"/>
              </w:rPr>
              <w:t>.</w:t>
            </w:r>
            <w:proofErr w:type="gramEnd"/>
            <w:r w:rsidRPr="00E6581D">
              <w:rPr>
                <w:rFonts w:ascii="Arial" w:hAnsi="Arial" w:cs="Arial"/>
                <w:color w:val="000000"/>
                <w:sz w:val="24"/>
                <w:szCs w:val="24"/>
              </w:rPr>
              <w:t xml:space="preserve"> </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During the past period of implementation of the Strategic Project under this programme we have not faced any difficulties/obstacles to effective and efficient cross-border communication</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5</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w:t>
            </w:r>
            <w:r w:rsidR="009D4BE4">
              <w:rPr>
                <w:rFonts w:ascii="Arial" w:eastAsia="Times New Roman" w:hAnsi="Arial" w:cs="Arial"/>
                <w:color w:val="000000"/>
                <w:sz w:val="24"/>
                <w:szCs w:val="24"/>
              </w:rPr>
              <w:t>BA</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There were no major obstacles in cross-border communication. </w:t>
            </w:r>
          </w:p>
        </w:tc>
      </w:tr>
      <w:tr w:rsidR="00E6581D" w:rsidRPr="00E6581D" w:rsidTr="00E6581D">
        <w:tc>
          <w:tcPr>
            <w:tcW w:w="468" w:type="dxa"/>
          </w:tcPr>
          <w:p w:rsidR="00E6581D" w:rsidRPr="00E6581D" w:rsidRDefault="00E6581D" w:rsidP="00E6581D">
            <w:pPr>
              <w:rPr>
                <w:rFonts w:ascii="Arial" w:eastAsia="Times New Roman" w:hAnsi="Arial" w:cs="Arial"/>
                <w:color w:val="000000"/>
              </w:rPr>
            </w:pPr>
            <w:r w:rsidRPr="00E6581D">
              <w:rPr>
                <w:rFonts w:ascii="Arial" w:eastAsia="Times New Roman" w:hAnsi="Arial" w:cs="Arial"/>
                <w:color w:val="000000"/>
              </w:rPr>
              <w:t>6</w:t>
            </w:r>
          </w:p>
        </w:tc>
        <w:tc>
          <w:tcPr>
            <w:tcW w:w="1530" w:type="dxa"/>
          </w:tcPr>
          <w:p w:rsidR="00E6581D" w:rsidRPr="00E6581D" w:rsidRDefault="009D4BE4"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There were no major obstacles in cross-border communication. </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hAnsi="Arial" w:cs="Arial"/>
          <w:b/>
          <w:i/>
          <w:sz w:val="24"/>
          <w:szCs w:val="24"/>
        </w:rPr>
      </w:pPr>
      <w:r w:rsidRPr="00E6581D">
        <w:rPr>
          <w:rFonts w:ascii="Arial" w:hAnsi="Arial" w:cs="Arial"/>
          <w:b/>
          <w:i/>
          <w:sz w:val="24"/>
          <w:szCs w:val="24"/>
        </w:rPr>
        <w:t>3.8 Have you undertaken any publicity or visibility measures with regard to the strategic projects?</w:t>
      </w:r>
    </w:p>
    <w:p w:rsidR="009D4BE4" w:rsidRDefault="009D4BE4"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 xml:space="preserve">The majority of the </w:t>
      </w:r>
      <w:r w:rsidR="009B136D">
        <w:rPr>
          <w:rFonts w:ascii="Arial" w:hAnsi="Arial" w:cs="Arial"/>
          <w:sz w:val="24"/>
          <w:szCs w:val="24"/>
        </w:rPr>
        <w:t>respondents</w:t>
      </w:r>
      <w:r w:rsidRPr="00E6581D">
        <w:rPr>
          <w:rFonts w:ascii="Arial" w:hAnsi="Arial" w:cs="Arial"/>
          <w:sz w:val="24"/>
          <w:szCs w:val="24"/>
        </w:rPr>
        <w:t xml:space="preserve"> (71</w:t>
      </w:r>
      <w:r w:rsidR="009D4BE4">
        <w:rPr>
          <w:rFonts w:ascii="Arial" w:hAnsi="Arial" w:cs="Arial"/>
          <w:sz w:val="24"/>
          <w:szCs w:val="24"/>
        </w:rPr>
        <w:t> </w:t>
      </w:r>
      <w:r w:rsidRPr="00E6581D">
        <w:rPr>
          <w:rFonts w:ascii="Arial" w:hAnsi="Arial" w:cs="Arial"/>
          <w:sz w:val="24"/>
          <w:szCs w:val="24"/>
        </w:rPr>
        <w:t>%) provided a positive reply, meaning that they have undertaken publicity and/or visibility measures with regards</w:t>
      </w:r>
      <w:r w:rsidR="009D4BE4">
        <w:rPr>
          <w:rFonts w:ascii="Arial" w:hAnsi="Arial" w:cs="Arial"/>
          <w:sz w:val="24"/>
          <w:szCs w:val="24"/>
        </w:rPr>
        <w:t xml:space="preserve"> to</w:t>
      </w:r>
      <w:r w:rsidRPr="00E6581D">
        <w:rPr>
          <w:rFonts w:ascii="Arial" w:hAnsi="Arial" w:cs="Arial"/>
          <w:sz w:val="24"/>
          <w:szCs w:val="24"/>
        </w:rPr>
        <w:t xml:space="preserve"> the strategic projects implemented or under implementation.</w:t>
      </w:r>
    </w:p>
    <w:p w:rsidR="00E6581D" w:rsidRPr="00E6581D" w:rsidRDefault="00E6581D" w:rsidP="00E6581D">
      <w:pPr>
        <w:spacing w:after="0" w:line="240" w:lineRule="auto"/>
        <w:rPr>
          <w:rFonts w:ascii="Arial" w:hAnsi="Arial" w:cs="Arial"/>
        </w:rPr>
      </w:pPr>
      <w:r w:rsidRPr="00E6581D">
        <w:rPr>
          <w:rFonts w:ascii="Arial" w:hAnsi="Arial" w:cs="Arial"/>
          <w:noProof/>
          <w:lang w:val="en-US"/>
        </w:rPr>
        <w:lastRenderedPageBreak/>
        <w:drawing>
          <wp:inline distT="0" distB="0" distL="0" distR="0">
            <wp:extent cx="5943600" cy="2924175"/>
            <wp:effectExtent l="19050" t="0" r="1905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6581D" w:rsidRPr="00E6581D" w:rsidRDefault="00E6581D" w:rsidP="00E6581D">
      <w:pPr>
        <w:spacing w:after="0" w:line="240" w:lineRule="auto"/>
        <w:rPr>
          <w:rFonts w:ascii="Arial" w:hAnsi="Arial" w:cs="Arial"/>
          <w:i/>
          <w:color w:val="4F81BD" w:themeColor="accent1"/>
        </w:rPr>
      </w:pPr>
      <w:r w:rsidRPr="00E6581D">
        <w:rPr>
          <w:rFonts w:ascii="Arial" w:hAnsi="Arial" w:cs="Arial"/>
          <w:i/>
          <w:color w:val="4F81BD" w:themeColor="accent1"/>
        </w:rPr>
        <w:t>Q3.8 Have you undertaken any publicity or visibility measures with regard to the strategic projects?</w:t>
      </w:r>
    </w:p>
    <w:p w:rsidR="00E6581D" w:rsidRPr="00E6581D" w:rsidRDefault="00E6581D" w:rsidP="00E6581D">
      <w:pPr>
        <w:spacing w:after="0" w:line="240" w:lineRule="auto"/>
        <w:rPr>
          <w:rFonts w:ascii="Arial" w:hAnsi="Arial" w:cs="Arial"/>
        </w:rPr>
      </w:pPr>
    </w:p>
    <w:p w:rsid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Those that provided a positive reply specified further their approach towards visibility measures taken as follows:</w:t>
      </w:r>
    </w:p>
    <w:p w:rsidR="009D4BE4" w:rsidRPr="00E6581D" w:rsidRDefault="009D4BE4" w:rsidP="00E6581D">
      <w:pPr>
        <w:spacing w:after="0" w:line="24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536"/>
        <w:gridCol w:w="1550"/>
        <w:gridCol w:w="7156"/>
      </w:tblGrid>
      <w:tr w:rsidR="00E6581D" w:rsidRPr="00E6581D" w:rsidTr="00E6581D">
        <w:tc>
          <w:tcPr>
            <w:tcW w:w="46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No</w:t>
            </w:r>
          </w:p>
        </w:tc>
        <w:tc>
          <w:tcPr>
            <w:tcW w:w="1530"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Programme name</w:t>
            </w:r>
          </w:p>
        </w:tc>
        <w:tc>
          <w:tcPr>
            <w:tcW w:w="7578" w:type="dxa"/>
            <w:shd w:val="clear" w:color="auto" w:fill="4F81BD" w:themeFill="accent1"/>
          </w:tcPr>
          <w:p w:rsidR="00E6581D" w:rsidRPr="00E6581D" w:rsidRDefault="00E6581D" w:rsidP="00E6581D">
            <w:pPr>
              <w:jc w:val="center"/>
              <w:rPr>
                <w:rFonts w:ascii="Arial" w:eastAsia="Times New Roman" w:hAnsi="Arial" w:cs="Arial"/>
                <w:b/>
                <w:color w:val="FFFFFF" w:themeColor="background1"/>
                <w:sz w:val="24"/>
                <w:szCs w:val="24"/>
              </w:rPr>
            </w:pPr>
            <w:r w:rsidRPr="00E6581D">
              <w:rPr>
                <w:rFonts w:ascii="Arial" w:eastAsia="Times New Roman" w:hAnsi="Arial" w:cs="Arial"/>
                <w:b/>
                <w:color w:val="FFFFFF" w:themeColor="background1"/>
                <w:sz w:val="24"/>
                <w:szCs w:val="24"/>
              </w:rPr>
              <w:t>Approach</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1</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Launching event for the Call for Strategic Projects and publication of the awarded project in the website of the Programme.</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2</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AL-</w:t>
            </w:r>
            <w:r w:rsidRPr="00E6581D">
              <w:rPr>
                <w:rFonts w:ascii="Arial" w:eastAsia="Times New Roman" w:hAnsi="Arial" w:cs="Arial"/>
                <w:b/>
                <w:color w:val="000000"/>
                <w:sz w:val="24"/>
                <w:szCs w:val="24"/>
              </w:rPr>
              <w:t>MNE</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The Director for Western Balkans at the Directorate-General for European Neighbourhood Policy and Enlargement Negotiations (DG NEAR), Jean-Eric </w:t>
            </w:r>
            <w:proofErr w:type="spellStart"/>
            <w:r w:rsidRPr="00E6581D">
              <w:rPr>
                <w:rFonts w:ascii="Arial" w:hAnsi="Arial" w:cs="Arial"/>
                <w:color w:val="000000"/>
                <w:sz w:val="24"/>
                <w:szCs w:val="24"/>
              </w:rPr>
              <w:t>Paquet</w:t>
            </w:r>
            <w:proofErr w:type="spellEnd"/>
            <w:r w:rsidRPr="00E6581D">
              <w:rPr>
                <w:rFonts w:ascii="Arial" w:hAnsi="Arial" w:cs="Arial"/>
                <w:color w:val="000000"/>
                <w:sz w:val="24"/>
                <w:szCs w:val="24"/>
              </w:rPr>
              <w:t xml:space="preserve">, and the Head of the Delegation of the European Union to Montenegro, ambassador </w:t>
            </w:r>
            <w:proofErr w:type="spellStart"/>
            <w:r w:rsidRPr="00E6581D">
              <w:rPr>
                <w:rFonts w:ascii="Arial" w:hAnsi="Arial" w:cs="Arial"/>
                <w:color w:val="000000"/>
                <w:sz w:val="24"/>
                <w:szCs w:val="24"/>
              </w:rPr>
              <w:t>Mitja</w:t>
            </w:r>
            <w:proofErr w:type="spellEnd"/>
            <w:r w:rsidRPr="00E6581D">
              <w:rPr>
                <w:rFonts w:ascii="Arial" w:hAnsi="Arial" w:cs="Arial"/>
                <w:color w:val="000000"/>
                <w:sz w:val="24"/>
                <w:szCs w:val="24"/>
              </w:rPr>
              <w:t xml:space="preserve"> </w:t>
            </w:r>
            <w:proofErr w:type="spellStart"/>
            <w:r w:rsidRPr="00E6581D">
              <w:rPr>
                <w:rFonts w:ascii="Arial" w:hAnsi="Arial" w:cs="Arial"/>
                <w:color w:val="000000"/>
                <w:sz w:val="24"/>
                <w:szCs w:val="24"/>
              </w:rPr>
              <w:t>Drobni</w:t>
            </w:r>
            <w:proofErr w:type="spellEnd"/>
            <w:r w:rsidR="009D4BE4">
              <w:rPr>
                <w:rFonts w:ascii="Arial" w:hAnsi="Arial" w:cs="Arial"/>
                <w:color w:val="000000"/>
                <w:sz w:val="24"/>
                <w:szCs w:val="24"/>
                <w:lang w:val="hr-HR"/>
              </w:rPr>
              <w:t>č</w:t>
            </w:r>
            <w:r w:rsidRPr="00E6581D">
              <w:rPr>
                <w:rFonts w:ascii="Arial" w:hAnsi="Arial" w:cs="Arial"/>
                <w:color w:val="000000"/>
                <w:sz w:val="24"/>
                <w:szCs w:val="24"/>
              </w:rPr>
              <w:t>, visited the border crossing point (BCP) B</w:t>
            </w:r>
            <w:r w:rsidR="009D4BE4">
              <w:rPr>
                <w:rFonts w:ascii="Arial" w:hAnsi="Arial" w:cs="Arial"/>
                <w:color w:val="000000"/>
                <w:sz w:val="24"/>
                <w:szCs w:val="24"/>
                <w:lang w:val="hr-HR"/>
              </w:rPr>
              <w:t>ož</w:t>
            </w:r>
            <w:proofErr w:type="spellStart"/>
            <w:r w:rsidRPr="00E6581D">
              <w:rPr>
                <w:rFonts w:ascii="Arial" w:hAnsi="Arial" w:cs="Arial"/>
                <w:color w:val="000000"/>
                <w:sz w:val="24"/>
                <w:szCs w:val="24"/>
              </w:rPr>
              <w:t>aj</w:t>
            </w:r>
            <w:proofErr w:type="spellEnd"/>
            <w:r w:rsidRPr="00E6581D">
              <w:rPr>
                <w:rFonts w:ascii="Arial" w:hAnsi="Arial" w:cs="Arial"/>
                <w:color w:val="000000"/>
                <w:sz w:val="24"/>
                <w:szCs w:val="24"/>
              </w:rPr>
              <w:t xml:space="preserve"> between Montenegro and Albania, together with the representatives of the Ministry of Foreign Affairs and European Integration and the Ministry of Interior. Visit to this particular place reflects some of the key priorities of the European Commission – </w:t>
            </w:r>
            <w:r w:rsidRPr="00E6581D">
              <w:rPr>
                <w:rFonts w:ascii="Arial" w:hAnsi="Arial" w:cs="Arial"/>
                <w:b/>
                <w:bCs/>
                <w:color w:val="000000"/>
                <w:sz w:val="24"/>
                <w:szCs w:val="24"/>
              </w:rPr>
              <w:t>regional cooperation and interconnectivity</w:t>
            </w:r>
            <w:r w:rsidRPr="00E6581D">
              <w:rPr>
                <w:rFonts w:ascii="Arial" w:hAnsi="Arial" w:cs="Arial"/>
                <w:color w:val="000000"/>
                <w:sz w:val="24"/>
                <w:szCs w:val="24"/>
              </w:rPr>
              <w:t> – on the one hand, connectivity between the Western Balkan countries and on the other, between the Western Balkans and other parts of Europe.</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3</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MK-XK</w:t>
            </w:r>
          </w:p>
        </w:tc>
        <w:tc>
          <w:tcPr>
            <w:tcW w:w="7578" w:type="dxa"/>
          </w:tcPr>
          <w:p w:rsidR="00E6581D" w:rsidRPr="00E6581D" w:rsidRDefault="00E6581D" w:rsidP="00E6581D">
            <w:pPr>
              <w:rPr>
                <w:rFonts w:ascii="Arial" w:hAnsi="Arial" w:cs="Arial"/>
                <w:color w:val="000000"/>
                <w:sz w:val="24"/>
                <w:szCs w:val="24"/>
              </w:rPr>
            </w:pPr>
            <w:r w:rsidRPr="00E6581D">
              <w:rPr>
                <w:rFonts w:ascii="Arial" w:hAnsi="Arial" w:cs="Arial"/>
                <w:color w:val="000000"/>
                <w:sz w:val="24"/>
                <w:szCs w:val="24"/>
              </w:rPr>
              <w:t xml:space="preserve">During the publication of the leaflets and other publicity materials and during the different media coverage was mentioned the Implementation of the Strategic Project for the NBCP (new border-crossing point), and also it has awakened the interest of the inhabitants in that CBC region in both sides of the border. Also it was on all media during the signing the agreement for the supporting the NBCP, also the singing of the protocol for the same purpose was on all media when it was signed. </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t>4</w:t>
            </w:r>
          </w:p>
        </w:tc>
        <w:tc>
          <w:tcPr>
            <w:tcW w:w="1530"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b/>
                <w:color w:val="000000"/>
                <w:sz w:val="24"/>
                <w:szCs w:val="24"/>
              </w:rPr>
              <w:t>RS</w:t>
            </w:r>
            <w:r w:rsidRPr="00E6581D">
              <w:rPr>
                <w:rFonts w:ascii="Arial" w:eastAsia="Times New Roman" w:hAnsi="Arial" w:cs="Arial"/>
                <w:color w:val="000000"/>
                <w:sz w:val="24"/>
                <w:szCs w:val="24"/>
              </w:rPr>
              <w:t>-B</w:t>
            </w:r>
            <w:r w:rsidR="009D4BE4">
              <w:rPr>
                <w:rFonts w:ascii="Arial" w:eastAsia="Times New Roman" w:hAnsi="Arial" w:cs="Arial"/>
                <w:color w:val="000000"/>
                <w:sz w:val="24"/>
                <w:szCs w:val="24"/>
              </w:rPr>
              <w:t>A</w:t>
            </w:r>
          </w:p>
        </w:tc>
        <w:tc>
          <w:tcPr>
            <w:tcW w:w="7578" w:type="dxa"/>
          </w:tcPr>
          <w:p w:rsidR="00E6581D" w:rsidRPr="00E6581D" w:rsidRDefault="009D4BE4" w:rsidP="009D4BE4">
            <w:pPr>
              <w:rPr>
                <w:rFonts w:ascii="Arial" w:hAnsi="Arial" w:cs="Arial"/>
                <w:color w:val="000000"/>
                <w:sz w:val="24"/>
                <w:szCs w:val="24"/>
              </w:rPr>
            </w:pPr>
            <w:r>
              <w:rPr>
                <w:rFonts w:ascii="Arial" w:hAnsi="Arial" w:cs="Arial"/>
                <w:color w:val="000000"/>
                <w:sz w:val="24"/>
                <w:szCs w:val="24"/>
              </w:rPr>
              <w:t>A s</w:t>
            </w:r>
            <w:r w:rsidR="00E6581D" w:rsidRPr="00E6581D">
              <w:rPr>
                <w:rFonts w:ascii="Arial" w:hAnsi="Arial" w:cs="Arial"/>
                <w:color w:val="000000"/>
                <w:sz w:val="24"/>
                <w:szCs w:val="24"/>
              </w:rPr>
              <w:t xml:space="preserve">trategic project was promoted and awarded as one of </w:t>
            </w:r>
            <w:r>
              <w:rPr>
                <w:rFonts w:ascii="Arial" w:hAnsi="Arial" w:cs="Arial"/>
                <w:color w:val="000000"/>
                <w:sz w:val="24"/>
                <w:szCs w:val="24"/>
              </w:rPr>
              <w:t xml:space="preserve">the </w:t>
            </w:r>
            <w:r w:rsidR="00E6581D" w:rsidRPr="00E6581D">
              <w:rPr>
                <w:rFonts w:ascii="Arial" w:hAnsi="Arial" w:cs="Arial"/>
                <w:color w:val="000000"/>
                <w:sz w:val="24"/>
                <w:szCs w:val="24"/>
              </w:rPr>
              <w:t xml:space="preserve">best </w:t>
            </w:r>
            <w:r w:rsidR="00E6581D" w:rsidRPr="00E6581D">
              <w:rPr>
                <w:rFonts w:ascii="Arial" w:hAnsi="Arial" w:cs="Arial"/>
                <w:color w:val="000000"/>
                <w:sz w:val="24"/>
                <w:szCs w:val="24"/>
              </w:rPr>
              <w:lastRenderedPageBreak/>
              <w:t>practice projects at the bi-annual CBC conference. Project beneficiaries also organize</w:t>
            </w:r>
            <w:r>
              <w:rPr>
                <w:rFonts w:ascii="Arial" w:hAnsi="Arial" w:cs="Arial"/>
                <w:color w:val="000000"/>
                <w:sz w:val="24"/>
                <w:szCs w:val="24"/>
              </w:rPr>
              <w:t>d</w:t>
            </w:r>
            <w:r w:rsidR="00E6581D" w:rsidRPr="00E6581D">
              <w:rPr>
                <w:rFonts w:ascii="Arial" w:hAnsi="Arial" w:cs="Arial"/>
                <w:color w:val="000000"/>
                <w:sz w:val="24"/>
                <w:szCs w:val="24"/>
              </w:rPr>
              <w:t xml:space="preserve"> visibility events for projects they participate</w:t>
            </w:r>
            <w:r>
              <w:rPr>
                <w:rFonts w:ascii="Arial" w:hAnsi="Arial" w:cs="Arial"/>
                <w:color w:val="000000"/>
                <w:sz w:val="24"/>
                <w:szCs w:val="24"/>
              </w:rPr>
              <w:t>d</w:t>
            </w:r>
            <w:r w:rsidR="00E6581D" w:rsidRPr="00E6581D">
              <w:rPr>
                <w:rFonts w:ascii="Arial" w:hAnsi="Arial" w:cs="Arial"/>
                <w:color w:val="000000"/>
                <w:sz w:val="24"/>
                <w:szCs w:val="24"/>
              </w:rPr>
              <w:t xml:space="preserve"> in.</w:t>
            </w:r>
          </w:p>
        </w:tc>
      </w:tr>
      <w:tr w:rsidR="00E6581D" w:rsidRPr="00E6581D" w:rsidTr="00E6581D">
        <w:tc>
          <w:tcPr>
            <w:tcW w:w="468" w:type="dxa"/>
          </w:tcPr>
          <w:p w:rsidR="00E6581D" w:rsidRPr="00E6581D" w:rsidRDefault="00E6581D" w:rsidP="00E6581D">
            <w:pPr>
              <w:rPr>
                <w:rFonts w:ascii="Arial" w:eastAsia="Times New Roman" w:hAnsi="Arial" w:cs="Arial"/>
                <w:color w:val="000000"/>
                <w:sz w:val="24"/>
                <w:szCs w:val="24"/>
              </w:rPr>
            </w:pPr>
            <w:r w:rsidRPr="00E6581D">
              <w:rPr>
                <w:rFonts w:ascii="Arial" w:eastAsia="Times New Roman" w:hAnsi="Arial" w:cs="Arial"/>
                <w:color w:val="000000"/>
                <w:sz w:val="24"/>
                <w:szCs w:val="24"/>
              </w:rPr>
              <w:lastRenderedPageBreak/>
              <w:t>5</w:t>
            </w:r>
          </w:p>
        </w:tc>
        <w:tc>
          <w:tcPr>
            <w:tcW w:w="1530" w:type="dxa"/>
          </w:tcPr>
          <w:p w:rsidR="00E6581D" w:rsidRPr="00E6581D" w:rsidRDefault="009D4BE4" w:rsidP="00E6581D">
            <w:pPr>
              <w:rPr>
                <w:rFonts w:ascii="Arial" w:eastAsia="Times New Roman" w:hAnsi="Arial" w:cs="Arial"/>
                <w:color w:val="000000"/>
                <w:sz w:val="24"/>
                <w:szCs w:val="24"/>
              </w:rPr>
            </w:pPr>
            <w:r>
              <w:rPr>
                <w:rFonts w:ascii="Arial" w:eastAsia="Times New Roman" w:hAnsi="Arial" w:cs="Arial"/>
                <w:color w:val="000000"/>
                <w:sz w:val="24"/>
                <w:szCs w:val="24"/>
              </w:rPr>
              <w:t>HR</w:t>
            </w:r>
            <w:r w:rsidR="00E6581D" w:rsidRPr="00E6581D">
              <w:rPr>
                <w:rFonts w:ascii="Arial" w:eastAsia="Times New Roman" w:hAnsi="Arial" w:cs="Arial"/>
                <w:color w:val="000000"/>
                <w:sz w:val="24"/>
                <w:szCs w:val="24"/>
              </w:rPr>
              <w:t>-</w:t>
            </w:r>
            <w:r w:rsidR="00E6581D" w:rsidRPr="00E6581D">
              <w:rPr>
                <w:rFonts w:ascii="Arial" w:eastAsia="Times New Roman" w:hAnsi="Arial" w:cs="Arial"/>
                <w:b/>
                <w:color w:val="000000"/>
                <w:sz w:val="24"/>
                <w:szCs w:val="24"/>
              </w:rPr>
              <w:t>RS</w:t>
            </w:r>
          </w:p>
        </w:tc>
        <w:tc>
          <w:tcPr>
            <w:tcW w:w="7578" w:type="dxa"/>
          </w:tcPr>
          <w:p w:rsidR="00E6581D" w:rsidRPr="00E6581D" w:rsidRDefault="009D4BE4" w:rsidP="00E6581D">
            <w:pPr>
              <w:rPr>
                <w:rFonts w:ascii="Arial" w:hAnsi="Arial" w:cs="Arial"/>
                <w:color w:val="000000"/>
                <w:sz w:val="24"/>
                <w:szCs w:val="24"/>
              </w:rPr>
            </w:pPr>
            <w:r>
              <w:rPr>
                <w:rFonts w:ascii="Arial" w:hAnsi="Arial" w:cs="Arial"/>
                <w:color w:val="000000"/>
                <w:sz w:val="24"/>
                <w:szCs w:val="24"/>
              </w:rPr>
              <w:t>A s</w:t>
            </w:r>
            <w:r w:rsidR="00E6581D" w:rsidRPr="00E6581D">
              <w:rPr>
                <w:rFonts w:ascii="Arial" w:hAnsi="Arial" w:cs="Arial"/>
                <w:color w:val="000000"/>
                <w:sz w:val="24"/>
                <w:szCs w:val="24"/>
              </w:rPr>
              <w:t xml:space="preserve">trategic project was promoted and awarded as one of </w:t>
            </w:r>
            <w:r>
              <w:rPr>
                <w:rFonts w:ascii="Arial" w:hAnsi="Arial" w:cs="Arial"/>
                <w:color w:val="000000"/>
                <w:sz w:val="24"/>
                <w:szCs w:val="24"/>
              </w:rPr>
              <w:t xml:space="preserve">the </w:t>
            </w:r>
            <w:r w:rsidR="00E6581D" w:rsidRPr="00E6581D">
              <w:rPr>
                <w:rFonts w:ascii="Arial" w:hAnsi="Arial" w:cs="Arial"/>
                <w:color w:val="000000"/>
                <w:sz w:val="24"/>
                <w:szCs w:val="24"/>
              </w:rPr>
              <w:t>best practice projects at the bi-annual CBC conference. Project beneficiaries also organize</w:t>
            </w:r>
            <w:r>
              <w:rPr>
                <w:rFonts w:ascii="Arial" w:hAnsi="Arial" w:cs="Arial"/>
                <w:color w:val="000000"/>
                <w:sz w:val="24"/>
                <w:szCs w:val="24"/>
              </w:rPr>
              <w:t>d</w:t>
            </w:r>
            <w:r w:rsidR="00E6581D" w:rsidRPr="00E6581D">
              <w:rPr>
                <w:rFonts w:ascii="Arial" w:hAnsi="Arial" w:cs="Arial"/>
                <w:color w:val="000000"/>
                <w:sz w:val="24"/>
                <w:szCs w:val="24"/>
              </w:rPr>
              <w:t xml:space="preserve"> visibility events for projects they participate</w:t>
            </w:r>
            <w:r>
              <w:rPr>
                <w:rFonts w:ascii="Arial" w:hAnsi="Arial" w:cs="Arial"/>
                <w:color w:val="000000"/>
                <w:sz w:val="24"/>
                <w:szCs w:val="24"/>
              </w:rPr>
              <w:t>d</w:t>
            </w:r>
            <w:r w:rsidR="00E6581D" w:rsidRPr="00E6581D">
              <w:rPr>
                <w:rFonts w:ascii="Arial" w:hAnsi="Arial" w:cs="Arial"/>
                <w:color w:val="000000"/>
                <w:sz w:val="24"/>
                <w:szCs w:val="24"/>
              </w:rPr>
              <w:t xml:space="preserve"> in.</w:t>
            </w:r>
          </w:p>
        </w:tc>
      </w:tr>
    </w:tbl>
    <w:p w:rsidR="00E6581D" w:rsidRPr="00E6581D" w:rsidRDefault="00E6581D" w:rsidP="00E6581D">
      <w:pPr>
        <w:spacing w:after="0" w:line="240" w:lineRule="auto"/>
        <w:rPr>
          <w:rFonts w:ascii="Arial" w:eastAsia="Times New Roman" w:hAnsi="Arial" w:cs="Arial"/>
          <w:bCs/>
          <w:color w:val="000000"/>
          <w:sz w:val="24"/>
          <w:szCs w:val="24"/>
        </w:rPr>
      </w:pPr>
    </w:p>
    <w:p w:rsidR="00E6581D" w:rsidRPr="00E6581D" w:rsidRDefault="00E6581D" w:rsidP="00E6581D">
      <w:pPr>
        <w:spacing w:after="0" w:line="240" w:lineRule="auto"/>
        <w:jc w:val="both"/>
        <w:rPr>
          <w:rFonts w:ascii="Arial" w:eastAsia="Times New Roman" w:hAnsi="Arial" w:cs="Arial"/>
          <w:bCs/>
          <w:color w:val="000000"/>
          <w:sz w:val="24"/>
          <w:szCs w:val="24"/>
        </w:rPr>
      </w:pPr>
      <w:r w:rsidRPr="00E6581D">
        <w:rPr>
          <w:rFonts w:ascii="Arial" w:eastAsia="Times New Roman" w:hAnsi="Arial" w:cs="Arial"/>
          <w:bCs/>
          <w:color w:val="000000"/>
          <w:sz w:val="24"/>
          <w:szCs w:val="24"/>
        </w:rPr>
        <w:t>The question that cannot be answered at this point and should be further discussed within the TWG, but also during future missions to the respective OSs, is if these measures taken regarding the visibility of the strategic projects, were/are enough or more actions should be taken towards visibility of the strategic projects?</w:t>
      </w:r>
    </w:p>
    <w:p w:rsidR="009D4BE4" w:rsidRDefault="009D4BE4" w:rsidP="00E6581D">
      <w:pPr>
        <w:spacing w:after="0" w:line="240" w:lineRule="auto"/>
        <w:jc w:val="both"/>
        <w:rPr>
          <w:rFonts w:ascii="Arial" w:hAnsi="Arial" w:cs="Arial"/>
          <w:sz w:val="24"/>
          <w:szCs w:val="24"/>
        </w:rPr>
      </w:pPr>
    </w:p>
    <w:p w:rsidR="00E6581D" w:rsidRPr="00E6581D" w:rsidRDefault="00E6581D" w:rsidP="00E6581D">
      <w:pPr>
        <w:spacing w:after="0" w:line="240" w:lineRule="auto"/>
        <w:jc w:val="both"/>
        <w:rPr>
          <w:rFonts w:ascii="Arial" w:hAnsi="Arial" w:cs="Arial"/>
          <w:sz w:val="24"/>
          <w:szCs w:val="24"/>
        </w:rPr>
      </w:pPr>
      <w:r w:rsidRPr="00E6581D">
        <w:rPr>
          <w:rFonts w:ascii="Arial" w:hAnsi="Arial" w:cs="Arial"/>
          <w:sz w:val="24"/>
          <w:szCs w:val="24"/>
        </w:rPr>
        <w:t>Moreover, should all strategic projects include a communication and visibility element (a horizontal activity) as an instrument for achieving the project objectives?</w:t>
      </w:r>
    </w:p>
    <w:p w:rsidR="00E6581D" w:rsidRPr="00E6581D" w:rsidRDefault="00E6581D" w:rsidP="00E6581D">
      <w:pPr>
        <w:spacing w:after="0" w:line="240" w:lineRule="auto"/>
        <w:rPr>
          <w:rFonts w:ascii="Arial" w:hAnsi="Arial" w:cs="Arial"/>
        </w:rPr>
      </w:pPr>
    </w:p>
    <w:p w:rsidR="00E6581D" w:rsidRPr="00E6581D" w:rsidRDefault="00E6581D" w:rsidP="00E6581D">
      <w:pPr>
        <w:spacing w:after="0" w:line="240" w:lineRule="auto"/>
        <w:rPr>
          <w:rFonts w:ascii="Arial" w:hAnsi="Arial" w:cs="Arial"/>
        </w:rPr>
      </w:pPr>
    </w:p>
    <w:p w:rsidR="00E6581D" w:rsidRPr="00E6581D" w:rsidRDefault="00E6581D" w:rsidP="00E6581D">
      <w:pPr>
        <w:spacing w:after="0" w:line="240" w:lineRule="auto"/>
        <w:jc w:val="both"/>
        <w:rPr>
          <w:rFonts w:ascii="Arial" w:hAnsi="Arial" w:cs="Arial"/>
          <w:sz w:val="24"/>
          <w:szCs w:val="24"/>
        </w:rPr>
      </w:pPr>
    </w:p>
    <w:sectPr w:rsidR="00E6581D" w:rsidRPr="00E6581D" w:rsidSect="002A5C7B">
      <w:headerReference w:type="default" r:id="rId21"/>
      <w:footerReference w:type="default" r:id="rId22"/>
      <w:headerReference w:type="first" r:id="rId23"/>
      <w:footerReference w:type="first" r:id="rId24"/>
      <w:pgSz w:w="11906" w:h="16838" w:code="9"/>
      <w:pgMar w:top="216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1DC" w:rsidRDefault="00FE71DC" w:rsidP="004B692E">
      <w:pPr>
        <w:spacing w:after="0" w:line="240" w:lineRule="auto"/>
      </w:pPr>
      <w:r>
        <w:separator/>
      </w:r>
    </w:p>
  </w:endnote>
  <w:endnote w:type="continuationSeparator" w:id="0">
    <w:p w:rsidR="00FE71DC" w:rsidRDefault="00FE71DC" w:rsidP="004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E53B77" w:rsidRPr="00E90513" w:rsidTr="00E6581D">
      <w:tc>
        <w:tcPr>
          <w:tcW w:w="1329" w:type="pct"/>
        </w:tcPr>
        <w:p w:rsidR="00E53B77" w:rsidRPr="00C736CF" w:rsidRDefault="00E53B77" w:rsidP="00F373A0">
          <w:pPr>
            <w:pStyle w:val="Footer"/>
            <w:tabs>
              <w:tab w:val="clear" w:pos="4536"/>
              <w:tab w:val="clear" w:pos="9072"/>
            </w:tabs>
            <w:rPr>
              <w:sz w:val="18"/>
              <w:szCs w:val="18"/>
            </w:rPr>
          </w:pPr>
        </w:p>
      </w:tc>
      <w:tc>
        <w:tcPr>
          <w:tcW w:w="2266" w:type="pct"/>
        </w:tcPr>
        <w:p w:rsidR="00E53B77" w:rsidRPr="00C736CF" w:rsidRDefault="00E53B77" w:rsidP="00F373A0">
          <w:pPr>
            <w:pStyle w:val="Footer"/>
            <w:tabs>
              <w:tab w:val="clear" w:pos="4536"/>
              <w:tab w:val="clear" w:pos="9072"/>
            </w:tabs>
            <w:rPr>
              <w:sz w:val="18"/>
              <w:szCs w:val="18"/>
            </w:rPr>
          </w:pPr>
        </w:p>
      </w:tc>
      <w:tc>
        <w:tcPr>
          <w:tcW w:w="1405" w:type="pct"/>
        </w:tcPr>
        <w:p w:rsidR="00E53B77" w:rsidRPr="00E90513" w:rsidRDefault="00E53B77"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Pr="00E90513">
            <w:rPr>
              <w:rFonts w:ascii="Arial" w:hAnsi="Arial" w:cs="Arial"/>
              <w:b/>
              <w:sz w:val="14"/>
              <w:szCs w:val="14"/>
            </w:rPr>
            <w:fldChar w:fldCharType="separate"/>
          </w:r>
          <w:r w:rsidR="002E034B">
            <w:rPr>
              <w:rFonts w:ascii="Arial" w:hAnsi="Arial" w:cs="Arial"/>
              <w:b/>
              <w:noProof/>
              <w:sz w:val="14"/>
              <w:szCs w:val="14"/>
            </w:rPr>
            <w:t>2</w:t>
          </w:r>
          <w:r w:rsidRPr="00E90513">
            <w:rPr>
              <w:rFonts w:ascii="Arial" w:hAnsi="Arial" w:cs="Arial"/>
              <w:b/>
              <w:sz w:val="14"/>
              <w:szCs w:val="14"/>
            </w:rPr>
            <w:fldChar w:fldCharType="end"/>
          </w:r>
          <w:r w:rsidRPr="00E90513">
            <w:rPr>
              <w:rFonts w:ascii="Arial" w:hAnsi="Arial" w:cs="Arial"/>
              <w:sz w:val="14"/>
              <w:szCs w:val="14"/>
            </w:rPr>
            <w:t xml:space="preserve"> of </w:t>
          </w:r>
          <w:fldSimple w:instr=" NUMPAGES  \* Arabic  \* MERGEFORMAT ">
            <w:r w:rsidR="002E034B" w:rsidRPr="002E034B">
              <w:rPr>
                <w:rFonts w:ascii="Arial" w:hAnsi="Arial" w:cs="Arial"/>
                <w:b/>
                <w:noProof/>
                <w:sz w:val="14"/>
                <w:szCs w:val="14"/>
              </w:rPr>
              <w:t>29</w:t>
            </w:r>
          </w:fldSimple>
        </w:p>
      </w:tc>
    </w:tr>
  </w:tbl>
  <w:p w:rsidR="00E53B77" w:rsidRDefault="00E53B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B77" w:rsidRPr="002A5C7B" w:rsidRDefault="00E53B77" w:rsidP="002A5C7B">
    <w:pPr>
      <w:pStyle w:val="Footer"/>
      <w:rPr>
        <w:rFonts w:ascii="Segoe UI" w:hAnsi="Segoe UI" w:cs="Segoe UI"/>
        <w:sz w:val="12"/>
        <w:szCs w:val="12"/>
        <w:lang w:val="en-US"/>
      </w:rPr>
    </w:pPr>
    <w:r>
      <w:rPr>
        <w:rFonts w:ascii="Segoe UI" w:hAnsi="Segoe UI" w:cs="Segoe UI"/>
        <w:noProof/>
        <w:sz w:val="12"/>
        <w:szCs w:val="12"/>
        <w:lang w:val="en-US"/>
      </w:rPr>
      <w:drawing>
        <wp:anchor distT="0" distB="0" distL="114300" distR="114300" simplePos="0" relativeHeight="251670528" behindDoc="1" locked="0" layoutInCell="1" allowOverlap="1">
          <wp:simplePos x="0" y="0"/>
          <wp:positionH relativeFrom="column">
            <wp:posOffset>4714240</wp:posOffset>
          </wp:positionH>
          <wp:positionV relativeFrom="paragraph">
            <wp:posOffset>3175</wp:posOffset>
          </wp:positionV>
          <wp:extent cx="992505" cy="517525"/>
          <wp:effectExtent l="0" t="0" r="0" b="0"/>
          <wp:wrapThrough wrapText="bothSides">
            <wp:wrapPolygon edited="0">
              <wp:start x="0" y="0"/>
              <wp:lineTo x="0" y="20672"/>
              <wp:lineTo x="21144" y="20672"/>
              <wp:lineTo x="211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is-de-rgb-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2505" cy="517525"/>
                  </a:xfrm>
                  <a:prstGeom prst="rect">
                    <a:avLst/>
                  </a:prstGeom>
                </pic:spPr>
              </pic:pic>
            </a:graphicData>
          </a:graphic>
        </wp:anchor>
      </w:drawing>
    </w:r>
    <w:r w:rsidR="00FE71DC">
      <w:rPr>
        <w:rFonts w:ascii="Segoe UI" w:hAnsi="Segoe UI" w:cs="Segoe UI"/>
        <w:sz w:val="12"/>
        <w:szCs w:val="12"/>
      </w:rPr>
      <w:pict>
        <v:shapetype id="_x0000_t32" coordsize="21600,21600" o:spt="32" o:oned="t" path="m,l21600,21600e" filled="f">
          <v:path arrowok="t" fillok="f" o:connecttype="none"/>
          <o:lock v:ext="edit" shapetype="t"/>
        </v:shapetype>
        <v:shape id="Straight Arrow Connector 6" o:spid="_x0000_s2094" type="#_x0000_t32" style="position:absolute;margin-left:-.4pt;margin-top:-1pt;width:451.2pt;height:0;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EFJgIAAEo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"/>
      </w:pict>
    </w:r>
    <w:r w:rsidRPr="002A5C7B">
      <w:rPr>
        <w:rFonts w:ascii="Segoe UI" w:hAnsi="Segoe UI" w:cs="Segoe UI"/>
        <w:sz w:val="12"/>
        <w:szCs w:val="12"/>
        <w:lang w:val="en-US"/>
      </w:rPr>
      <w:t>Belgrade Office</w:t>
    </w:r>
  </w:p>
  <w:p w:rsidR="00E53B77" w:rsidRPr="002A5C7B" w:rsidRDefault="00E53B77" w:rsidP="002A5C7B">
    <w:pPr>
      <w:pStyle w:val="Footer"/>
      <w:rPr>
        <w:rFonts w:ascii="Segoe UI" w:hAnsi="Segoe UI" w:cs="Segoe UI"/>
        <w:sz w:val="12"/>
        <w:szCs w:val="12"/>
        <w:lang w:val="en-US"/>
      </w:rPr>
    </w:pPr>
    <w:r>
      <w:rPr>
        <w:rFonts w:ascii="Segoe UI" w:hAnsi="Segoe UI" w:cs="Segoe UI"/>
        <w:sz w:val="12"/>
        <w:szCs w:val="12"/>
        <w:lang w:val="en-US"/>
      </w:rPr>
      <w:t>Resavska 28/V</w:t>
    </w:r>
  </w:p>
  <w:p w:rsidR="00E53B77" w:rsidRDefault="00E53B77" w:rsidP="00DB2F91">
    <w:pPr>
      <w:pStyle w:val="Footer"/>
      <w:rPr>
        <w:rFonts w:ascii="Segoe UI" w:hAnsi="Segoe UI" w:cs="Segoe UI"/>
        <w:sz w:val="12"/>
        <w:szCs w:val="12"/>
        <w:lang w:val="en-US"/>
      </w:rPr>
    </w:pPr>
    <w:r w:rsidRPr="002A5C7B">
      <w:rPr>
        <w:rFonts w:ascii="Segoe UI" w:hAnsi="Segoe UI" w:cs="Segoe UI"/>
        <w:sz w:val="12"/>
        <w:szCs w:val="12"/>
        <w:lang w:val="en-US"/>
      </w:rPr>
      <w:t xml:space="preserve">+381 </w:t>
    </w:r>
    <w:r>
      <w:rPr>
        <w:rFonts w:ascii="Segoe UI" w:hAnsi="Segoe UI" w:cs="Segoe UI"/>
        <w:sz w:val="12"/>
        <w:szCs w:val="12"/>
        <w:lang w:val="en-US"/>
      </w:rPr>
      <w:t>11 323 14 67</w:t>
    </w:r>
  </w:p>
  <w:p w:rsidR="00E53B77" w:rsidRPr="002A5C7B" w:rsidRDefault="00E53B77" w:rsidP="002A5C7B">
    <w:pPr>
      <w:pStyle w:val="Footer"/>
      <w:rPr>
        <w:rFonts w:ascii="Segoe UI" w:hAnsi="Segoe UI" w:cs="Segoe UI"/>
        <w:sz w:val="12"/>
        <w:szCs w:val="12"/>
        <w:lang w:val="en-US"/>
      </w:rPr>
    </w:pPr>
    <w:r>
      <w:rPr>
        <w:rFonts w:ascii="Segoe UI" w:hAnsi="Segoe UI" w:cs="Segoe UI"/>
        <w:sz w:val="12"/>
        <w:szCs w:val="12"/>
        <w:lang w:val="en-US"/>
      </w:rPr>
      <w:t>---------------------</w:t>
    </w:r>
    <w:r>
      <w:rPr>
        <w:rFonts w:ascii="Segoe UI" w:hAnsi="Segoe UI" w:cs="Segoe UI"/>
        <w:sz w:val="12"/>
        <w:szCs w:val="12"/>
        <w:lang w:val="en-US"/>
      </w:rPr>
      <w:tab/>
    </w:r>
    <w:r>
      <w:rPr>
        <w:rFonts w:ascii="Segoe UI" w:hAnsi="Segoe UI" w:cs="Segoe UI"/>
        <w:sz w:val="12"/>
        <w:szCs w:val="12"/>
        <w:lang w:val="en-US"/>
      </w:rPr>
      <w:tab/>
    </w:r>
  </w:p>
  <w:p w:rsidR="00E53B77" w:rsidRDefault="00FE71DC" w:rsidP="002A5C7B">
    <w:pPr>
      <w:pStyle w:val="Footer"/>
      <w:tabs>
        <w:tab w:val="left" w:pos="7513"/>
        <w:tab w:val="left" w:pos="7655"/>
      </w:tabs>
      <w:rPr>
        <w:rFonts w:ascii="Segoe UI" w:hAnsi="Segoe UI" w:cs="Segoe UI"/>
        <w:sz w:val="12"/>
        <w:szCs w:val="12"/>
      </w:rPr>
    </w:pPr>
    <w:hyperlink r:id="rId2" w:history="1">
      <w:r w:rsidR="00E53B77" w:rsidRPr="00B224E0">
        <w:rPr>
          <w:rStyle w:val="Hyperlink"/>
          <w:rFonts w:ascii="Segoe UI" w:hAnsi="Segoe UI" w:cs="Segoe UI"/>
          <w:sz w:val="12"/>
          <w:szCs w:val="12"/>
          <w:lang w:val="en-US"/>
        </w:rPr>
        <w:t>office@cbibplus.eu</w:t>
      </w:r>
    </w:hyperlink>
    <w:r w:rsidR="00E53B77">
      <w:rPr>
        <w:rFonts w:ascii="Segoe UI" w:hAnsi="Segoe UI" w:cs="Segoe UI"/>
        <w:sz w:val="12"/>
        <w:szCs w:val="12"/>
      </w:rPr>
      <w:tab/>
    </w:r>
    <w:r w:rsidR="00E53B77">
      <w:rPr>
        <w:rFonts w:ascii="Segoe UI" w:hAnsi="Segoe UI" w:cs="Segoe UI"/>
        <w:sz w:val="12"/>
        <w:szCs w:val="12"/>
      </w:rPr>
      <w:tab/>
      <w:t>A project implemented</w:t>
    </w:r>
  </w:p>
  <w:p w:rsidR="00E53B77" w:rsidRPr="002A5C7B" w:rsidRDefault="00FE71DC" w:rsidP="002A5C7B">
    <w:pPr>
      <w:pStyle w:val="Footer"/>
      <w:tabs>
        <w:tab w:val="left" w:pos="7513"/>
        <w:tab w:val="left" w:pos="7655"/>
      </w:tabs>
    </w:pPr>
    <w:hyperlink r:id="rId3" w:history="1">
      <w:r w:rsidR="00E53B77" w:rsidRPr="00B224E0">
        <w:rPr>
          <w:rStyle w:val="Hyperlink"/>
          <w:rFonts w:ascii="Segoe UI" w:hAnsi="Segoe UI" w:cs="Segoe UI"/>
          <w:sz w:val="12"/>
          <w:szCs w:val="12"/>
        </w:rPr>
        <w:t>www.cbibplus.eu</w:t>
      </w:r>
    </w:hyperlink>
    <w:r w:rsidR="00E53B77">
      <w:rPr>
        <w:rFonts w:ascii="Segoe UI" w:hAnsi="Segoe UI" w:cs="Segoe UI"/>
        <w:sz w:val="12"/>
        <w:szCs w:val="12"/>
      </w:rPr>
      <w:t xml:space="preserve"> </w:t>
    </w:r>
    <w:r w:rsidR="00E53B77">
      <w:rPr>
        <w:rFonts w:ascii="Segoe UI" w:hAnsi="Segoe UI" w:cs="Segoe UI"/>
        <w:sz w:val="12"/>
        <w:szCs w:val="12"/>
      </w:rPr>
      <w:tab/>
    </w:r>
    <w:r w:rsidR="00E53B77">
      <w:rPr>
        <w:rFonts w:ascii="Segoe UI" w:hAnsi="Segoe UI" w:cs="Segoe UI"/>
        <w:sz w:val="12"/>
        <w:szCs w:val="12"/>
      </w:rPr>
      <w:tab/>
      <w:t>by a consortium led by GIZ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1DC" w:rsidRDefault="00FE71DC" w:rsidP="004B692E">
      <w:pPr>
        <w:spacing w:after="0" w:line="240" w:lineRule="auto"/>
      </w:pPr>
      <w:r>
        <w:separator/>
      </w:r>
    </w:p>
  </w:footnote>
  <w:footnote w:type="continuationSeparator" w:id="0">
    <w:p w:rsidR="00FE71DC" w:rsidRDefault="00FE71DC" w:rsidP="004B692E">
      <w:pPr>
        <w:spacing w:after="0" w:line="240" w:lineRule="auto"/>
      </w:pPr>
      <w:r>
        <w:continuationSeparator/>
      </w:r>
    </w:p>
  </w:footnote>
  <w:footnote w:id="1">
    <w:p w:rsidR="00E53B77" w:rsidRPr="004F7D2F" w:rsidRDefault="00E53B77">
      <w:pPr>
        <w:pStyle w:val="FootnoteText"/>
        <w:rPr>
          <w:lang w:val="en-US"/>
        </w:rPr>
      </w:pPr>
      <w:r>
        <w:rPr>
          <w:rStyle w:val="FootnoteReference"/>
        </w:rPr>
        <w:footnoteRef/>
      </w:r>
      <w:r>
        <w:t xml:space="preserve"> </w:t>
      </w:r>
      <w:r>
        <w:rPr>
          <w:lang w:val="en-US"/>
        </w:rPr>
        <w:t>Verbatim.</w:t>
      </w:r>
    </w:p>
  </w:footnote>
  <w:footnote w:id="2">
    <w:p w:rsidR="00E53B77" w:rsidRPr="00A319B3" w:rsidRDefault="00E53B77">
      <w:pPr>
        <w:pStyle w:val="FootnoteText"/>
        <w:rPr>
          <w:lang w:val="en-US"/>
        </w:rPr>
      </w:pPr>
      <w:r>
        <w:rPr>
          <w:rStyle w:val="FootnoteReference"/>
        </w:rPr>
        <w:footnoteRef/>
      </w:r>
      <w:r>
        <w:t xml:space="preserve"> </w:t>
      </w:r>
      <w:r>
        <w:rPr>
          <w:lang w:val="en-US"/>
        </w:rPr>
        <w:t>Verbatim</w:t>
      </w:r>
    </w:p>
  </w:footnote>
  <w:footnote w:id="3">
    <w:p w:rsidR="00E53B77" w:rsidRDefault="00E53B77">
      <w:pPr>
        <w:pStyle w:val="FootnoteText"/>
        <w:ind w:left="0" w:firstLine="0"/>
        <w:rPr>
          <w:lang w:val="en-US"/>
        </w:rPr>
      </w:pPr>
      <w:r>
        <w:rPr>
          <w:rStyle w:val="FootnoteReference"/>
        </w:rPr>
        <w:t>*</w:t>
      </w:r>
      <w:r w:rsidRPr="00A80E26">
        <w:rPr>
          <w:rFonts w:cs="Arial"/>
          <w:i/>
          <w:iCs/>
          <w:sz w:val="16"/>
          <w:szCs w:val="16"/>
        </w:rPr>
        <w:t>This designation is without prejudice to positions on the status, and in line with UNSCR 1244/1999 and the ICJ Opinion on the Kosovo declaration of independen</w:t>
      </w:r>
      <w:r>
        <w:rPr>
          <w:rFonts w:cs="Arial"/>
          <w:i/>
          <w:iCs/>
          <w:sz w:val="16"/>
          <w:szCs w:val="16"/>
        </w:rPr>
        <w:t>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B77" w:rsidRDefault="00E53B77" w:rsidP="004B692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B77" w:rsidRPr="00011933" w:rsidRDefault="00E53B77" w:rsidP="00011933">
    <w:pPr>
      <w:pStyle w:val="Header"/>
      <w:ind w:firstLine="567"/>
      <w:rPr>
        <w:rFonts w:ascii="Segoe UI" w:hAnsi="Segoe UI" w:cs="Segoe UI"/>
        <w:b/>
        <w:sz w:val="12"/>
        <w:szCs w:val="12"/>
        <w:lang w:val="en-US"/>
      </w:rPr>
    </w:pPr>
    <w:r w:rsidRPr="00011933">
      <w:rPr>
        <w:noProof/>
        <w:sz w:val="12"/>
        <w:szCs w:val="12"/>
        <w:lang w:val="en-US"/>
      </w:rPr>
      <w:drawing>
        <wp:anchor distT="0" distB="0" distL="114300" distR="114300" simplePos="0" relativeHeight="251667456" behindDoc="1" locked="0" layoutInCell="1" allowOverlap="1">
          <wp:simplePos x="0" y="0"/>
          <wp:positionH relativeFrom="column">
            <wp:posOffset>4775200</wp:posOffset>
          </wp:positionH>
          <wp:positionV relativeFrom="paragraph">
            <wp:posOffset>51435</wp:posOffset>
          </wp:positionV>
          <wp:extent cx="859155" cy="584835"/>
          <wp:effectExtent l="0" t="0" r="0" b="0"/>
          <wp:wrapThrough wrapText="bothSides">
            <wp:wrapPolygon edited="0">
              <wp:start x="0" y="0"/>
              <wp:lineTo x="0" y="21107"/>
              <wp:lineTo x="21073" y="21107"/>
              <wp:lineTo x="21073" y="0"/>
              <wp:lineTo x="0" y="0"/>
            </wp:wrapPolygon>
          </wp:wrapThrough>
          <wp:docPr id="1" name="Bild 6" descr="ja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ja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155" cy="584835"/>
                  </a:xfrm>
                  <a:prstGeom prst="rect">
                    <a:avLst/>
                  </a:prstGeom>
                  <a:noFill/>
                </pic:spPr>
              </pic:pic>
            </a:graphicData>
          </a:graphic>
        </wp:anchor>
      </w:drawing>
    </w:r>
    <w:r>
      <w:rPr>
        <w:noProof/>
        <w:sz w:val="12"/>
        <w:szCs w:val="12"/>
        <w:lang w:val="en-US"/>
      </w:rPr>
      <w:drawing>
        <wp:inline distT="0" distB="0" distL="0" distR="0">
          <wp:extent cx="633600" cy="6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529 Final cbib logo in colour.jpg"/>
                  <pic:cNvPicPr/>
                </pic:nvPicPr>
                <pic:blipFill>
                  <a:blip r:embed="rId2">
                    <a:extLst>
                      <a:ext uri="{28A0092B-C50C-407E-A947-70E740481C1C}">
                        <a14:useLocalDpi xmlns:a14="http://schemas.microsoft.com/office/drawing/2010/main" val="0"/>
                      </a:ext>
                    </a:extLst>
                  </a:blip>
                  <a:stretch>
                    <a:fillRect/>
                  </a:stretch>
                </pic:blipFill>
                <pic:spPr>
                  <a:xfrm>
                    <a:off x="0" y="0"/>
                    <a:ext cx="633600" cy="633600"/>
                  </a:xfrm>
                  <a:prstGeom prst="rect">
                    <a:avLst/>
                  </a:prstGeom>
                </pic:spPr>
              </pic:pic>
            </a:graphicData>
          </a:graphic>
        </wp:inline>
      </w:drawing>
    </w:r>
    <w:r>
      <w:rPr>
        <w:rFonts w:ascii="Segoe UI" w:hAnsi="Segoe UI" w:cs="Segoe UI"/>
        <w:b/>
        <w:sz w:val="12"/>
        <w:szCs w:val="12"/>
        <w:lang w:val="en-US"/>
      </w:rPr>
      <w:tab/>
    </w:r>
  </w:p>
  <w:p w:rsidR="00E53B77" w:rsidRPr="00011933" w:rsidRDefault="00E53B77" w:rsidP="002A5C7B">
    <w:pPr>
      <w:pStyle w:val="Header"/>
      <w:tabs>
        <w:tab w:val="left" w:pos="7655"/>
        <w:tab w:val="left" w:pos="7797"/>
      </w:tabs>
      <w:rPr>
        <w:rFonts w:ascii="Segoe UI" w:hAnsi="Segoe UI" w:cs="Segoe UI"/>
        <w:b/>
        <w:color w:val="0000CC"/>
        <w:sz w:val="12"/>
        <w:szCs w:val="12"/>
        <w:lang w:val="en-US"/>
      </w:rPr>
    </w:pPr>
    <w:r w:rsidRPr="00011933">
      <w:rPr>
        <w:rFonts w:ascii="Segoe UI" w:hAnsi="Segoe UI" w:cs="Segoe UI"/>
        <w:b/>
        <w:color w:val="0000CC"/>
        <w:sz w:val="12"/>
        <w:szCs w:val="12"/>
        <w:lang w:val="en-US"/>
      </w:rPr>
      <w:t>Cross Border Institution Building – CBIB+</w:t>
    </w:r>
    <w:r>
      <w:rPr>
        <w:rFonts w:ascii="Segoe UI" w:hAnsi="Segoe UI" w:cs="Segoe UI"/>
        <w:b/>
        <w:color w:val="0000CC"/>
        <w:sz w:val="12"/>
        <w:szCs w:val="12"/>
        <w:lang w:val="en-US"/>
      </w:rPr>
      <w:t>2</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Pr>
        <w:rFonts w:ascii="Segoe UI" w:hAnsi="Segoe UI" w:cs="Segoe UI"/>
        <w:b/>
        <w:color w:val="0000CC"/>
        <w:sz w:val="12"/>
        <w:szCs w:val="12"/>
        <w:lang w:val="en-US"/>
      </w:rPr>
      <w:t xml:space="preserve"> </w:t>
    </w:r>
    <w:r w:rsidRPr="00011933">
      <w:rPr>
        <w:rFonts w:ascii="Segoe UI" w:hAnsi="Segoe UI" w:cs="Segoe UI"/>
        <w:b/>
        <w:color w:val="0000CC"/>
        <w:sz w:val="12"/>
        <w:szCs w:val="12"/>
        <w:lang w:val="en-US"/>
      </w:rPr>
      <w:t>This is a project</w:t>
    </w:r>
  </w:p>
  <w:p w:rsidR="00E53B77" w:rsidRPr="00011933" w:rsidRDefault="00E53B77">
    <w:pPr>
      <w:pStyle w:val="Header"/>
      <w:rPr>
        <w:rFonts w:ascii="Segoe UI" w:hAnsi="Segoe UI" w:cs="Segoe UI"/>
        <w:b/>
        <w:color w:val="0000CC"/>
        <w:sz w:val="12"/>
        <w:szCs w:val="12"/>
        <w:lang w:val="en-US"/>
      </w:rPr>
    </w:pPr>
    <w:r w:rsidRPr="00011933">
      <w:rPr>
        <w:rFonts w:ascii="Segoe UI" w:hAnsi="Segoe UI" w:cs="Segoe UI"/>
        <w:b/>
        <w:color w:val="0000CC"/>
        <w:sz w:val="12"/>
        <w:szCs w:val="12"/>
        <w:lang w:val="en-US"/>
      </w:rPr>
      <w:t>The IPA Multi-beneficiary Programme</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Pr>
        <w:rFonts w:ascii="Segoe UI" w:hAnsi="Segoe UI" w:cs="Segoe UI"/>
        <w:b/>
        <w:color w:val="0000CC"/>
        <w:sz w:val="12"/>
        <w:szCs w:val="12"/>
        <w:lang w:val="en-US"/>
      </w:rPr>
      <w:t>f</w:t>
    </w:r>
    <w:r w:rsidRPr="00011933">
      <w:rPr>
        <w:rFonts w:ascii="Segoe UI" w:hAnsi="Segoe UI" w:cs="Segoe UI"/>
        <w:b/>
        <w:color w:val="0000CC"/>
        <w:sz w:val="12"/>
        <w:szCs w:val="12"/>
        <w:lang w:val="en-US"/>
      </w:rPr>
      <w:t>unded by the European Union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2060"/>
    <w:multiLevelType w:val="hybridMultilevel"/>
    <w:tmpl w:val="76B44DD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068668C9"/>
    <w:multiLevelType w:val="hybridMultilevel"/>
    <w:tmpl w:val="F8EAB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9413F"/>
    <w:multiLevelType w:val="hybridMultilevel"/>
    <w:tmpl w:val="27487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3A2B0A"/>
    <w:multiLevelType w:val="hybridMultilevel"/>
    <w:tmpl w:val="8E1A2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66C23"/>
    <w:multiLevelType w:val="hybridMultilevel"/>
    <w:tmpl w:val="8E7A5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CB5FD0"/>
    <w:multiLevelType w:val="hybridMultilevel"/>
    <w:tmpl w:val="119E1612"/>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325E03E7"/>
    <w:multiLevelType w:val="multilevel"/>
    <w:tmpl w:val="EC94A5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heme="minorBidi" w:hint="default"/>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2520" w:hanging="1080"/>
      </w:pPr>
      <w:rPr>
        <w:rFonts w:cstheme="minorBidi" w:hint="default"/>
      </w:rPr>
    </w:lvl>
    <w:lvl w:ilvl="4">
      <w:start w:val="1"/>
      <w:numFmt w:val="decimal"/>
      <w:isLgl/>
      <w:lvlText w:val="%1.%2.%3.%4.%5"/>
      <w:lvlJc w:val="left"/>
      <w:pPr>
        <w:ind w:left="3240" w:hanging="1080"/>
      </w:pPr>
      <w:rPr>
        <w:rFonts w:cstheme="minorBidi" w:hint="default"/>
      </w:rPr>
    </w:lvl>
    <w:lvl w:ilvl="5">
      <w:start w:val="1"/>
      <w:numFmt w:val="decimal"/>
      <w:isLgl/>
      <w:lvlText w:val="%1.%2.%3.%4.%5.%6"/>
      <w:lvlJc w:val="left"/>
      <w:pPr>
        <w:ind w:left="4320" w:hanging="1440"/>
      </w:pPr>
      <w:rPr>
        <w:rFonts w:cstheme="minorBidi" w:hint="default"/>
      </w:rPr>
    </w:lvl>
    <w:lvl w:ilvl="6">
      <w:start w:val="1"/>
      <w:numFmt w:val="decimal"/>
      <w:isLgl/>
      <w:lvlText w:val="%1.%2.%3.%4.%5.%6.%7"/>
      <w:lvlJc w:val="left"/>
      <w:pPr>
        <w:ind w:left="5040" w:hanging="1440"/>
      </w:pPr>
      <w:rPr>
        <w:rFonts w:cstheme="minorBidi" w:hint="default"/>
      </w:rPr>
    </w:lvl>
    <w:lvl w:ilvl="7">
      <w:start w:val="1"/>
      <w:numFmt w:val="decimal"/>
      <w:isLgl/>
      <w:lvlText w:val="%1.%2.%3.%4.%5.%6.%7.%8"/>
      <w:lvlJc w:val="left"/>
      <w:pPr>
        <w:ind w:left="6120" w:hanging="1800"/>
      </w:pPr>
      <w:rPr>
        <w:rFonts w:cstheme="minorBidi" w:hint="default"/>
      </w:rPr>
    </w:lvl>
    <w:lvl w:ilvl="8">
      <w:start w:val="1"/>
      <w:numFmt w:val="decimal"/>
      <w:isLgl/>
      <w:lvlText w:val="%1.%2.%3.%4.%5.%6.%7.%8.%9"/>
      <w:lvlJc w:val="left"/>
      <w:pPr>
        <w:ind w:left="6840" w:hanging="1800"/>
      </w:pPr>
      <w:rPr>
        <w:rFonts w:cstheme="minorBidi" w:hint="default"/>
      </w:rPr>
    </w:lvl>
  </w:abstractNum>
  <w:abstractNum w:abstractNumId="1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7C26D6"/>
    <w:multiLevelType w:val="hybridMultilevel"/>
    <w:tmpl w:val="2B54B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4D0CE3"/>
    <w:multiLevelType w:val="hybridMultilevel"/>
    <w:tmpl w:val="759EC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74A5723"/>
    <w:multiLevelType w:val="hybridMultilevel"/>
    <w:tmpl w:val="3F42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C81F70"/>
    <w:multiLevelType w:val="hybridMultilevel"/>
    <w:tmpl w:val="78B43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325F3A"/>
    <w:multiLevelType w:val="hybridMultilevel"/>
    <w:tmpl w:val="F00A7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A7171B"/>
    <w:multiLevelType w:val="hybridMultilevel"/>
    <w:tmpl w:val="ECC6F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486285"/>
    <w:multiLevelType w:val="hybridMultilevel"/>
    <w:tmpl w:val="99BEA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25"/>
  </w:num>
  <w:num w:numId="4">
    <w:abstractNumId w:val="3"/>
  </w:num>
  <w:num w:numId="5">
    <w:abstractNumId w:val="28"/>
  </w:num>
  <w:num w:numId="6">
    <w:abstractNumId w:val="15"/>
  </w:num>
  <w:num w:numId="7">
    <w:abstractNumId w:val="20"/>
  </w:num>
  <w:num w:numId="8">
    <w:abstractNumId w:val="26"/>
  </w:num>
  <w:num w:numId="9">
    <w:abstractNumId w:val="10"/>
  </w:num>
  <w:num w:numId="10">
    <w:abstractNumId w:val="14"/>
  </w:num>
  <w:num w:numId="11">
    <w:abstractNumId w:val="18"/>
  </w:num>
  <w:num w:numId="12">
    <w:abstractNumId w:val="23"/>
  </w:num>
  <w:num w:numId="13">
    <w:abstractNumId w:val="11"/>
  </w:num>
  <w:num w:numId="14">
    <w:abstractNumId w:val="19"/>
  </w:num>
  <w:num w:numId="15">
    <w:abstractNumId w:val="13"/>
  </w:num>
  <w:num w:numId="16">
    <w:abstractNumId w:val="6"/>
  </w:num>
  <w:num w:numId="17">
    <w:abstractNumId w:val="21"/>
  </w:num>
  <w:num w:numId="18">
    <w:abstractNumId w:val="8"/>
  </w:num>
  <w:num w:numId="19">
    <w:abstractNumId w:val="29"/>
  </w:num>
  <w:num w:numId="20">
    <w:abstractNumId w:val="16"/>
  </w:num>
  <w:num w:numId="21">
    <w:abstractNumId w:val="9"/>
  </w:num>
  <w:num w:numId="22">
    <w:abstractNumId w:val="0"/>
  </w:num>
  <w:num w:numId="23">
    <w:abstractNumId w:val="24"/>
  </w:num>
  <w:num w:numId="24">
    <w:abstractNumId w:val="27"/>
  </w:num>
  <w:num w:numId="25">
    <w:abstractNumId w:val="7"/>
  </w:num>
  <w:num w:numId="26">
    <w:abstractNumId w:val="2"/>
  </w:num>
  <w:num w:numId="27">
    <w:abstractNumId w:val="5"/>
  </w:num>
  <w:num w:numId="28">
    <w:abstractNumId w:val="22"/>
  </w:num>
  <w:num w:numId="29">
    <w:abstractNumId w:val="1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95"/>
    <o:shapelayout v:ext="edit">
      <o:idmap v:ext="edit" data="2"/>
      <o:rules v:ext="edit">
        <o:r id="V:Rule1" type="connector" idref="#Straight Arrow Connector 6"/>
      </o:rules>
    </o:shapelayout>
  </w:hdrShapeDefaults>
  <w:footnotePr>
    <w:footnote w:id="-1"/>
    <w:footnote w:id="0"/>
  </w:footnotePr>
  <w:endnotePr>
    <w:endnote w:id="-1"/>
    <w:endnote w:id="0"/>
  </w:endnotePr>
  <w:compat>
    <w:compatSetting w:name="compatibilityMode" w:uri="http://schemas.microsoft.com/office/word" w:val="12"/>
  </w:compat>
  <w:rsids>
    <w:rsidRoot w:val="004B692E"/>
    <w:rsid w:val="00006265"/>
    <w:rsid w:val="00011933"/>
    <w:rsid w:val="00020748"/>
    <w:rsid w:val="00030328"/>
    <w:rsid w:val="00034ADA"/>
    <w:rsid w:val="00070842"/>
    <w:rsid w:val="00070F61"/>
    <w:rsid w:val="00071945"/>
    <w:rsid w:val="000B32E1"/>
    <w:rsid w:val="000C3BE5"/>
    <w:rsid w:val="000D0BAF"/>
    <w:rsid w:val="00102C89"/>
    <w:rsid w:val="00107B27"/>
    <w:rsid w:val="0011592C"/>
    <w:rsid w:val="00153B78"/>
    <w:rsid w:val="0016025F"/>
    <w:rsid w:val="00160D36"/>
    <w:rsid w:val="00172BEF"/>
    <w:rsid w:val="001762F5"/>
    <w:rsid w:val="00182275"/>
    <w:rsid w:val="00190CE5"/>
    <w:rsid w:val="001A5677"/>
    <w:rsid w:val="001B4910"/>
    <w:rsid w:val="001C739D"/>
    <w:rsid w:val="001D0109"/>
    <w:rsid w:val="0021340A"/>
    <w:rsid w:val="00216F80"/>
    <w:rsid w:val="00220F93"/>
    <w:rsid w:val="002210C8"/>
    <w:rsid w:val="002326D3"/>
    <w:rsid w:val="00233DE9"/>
    <w:rsid w:val="00237AA5"/>
    <w:rsid w:val="00244C95"/>
    <w:rsid w:val="0026316B"/>
    <w:rsid w:val="002A38E7"/>
    <w:rsid w:val="002A5C7B"/>
    <w:rsid w:val="002A6F3F"/>
    <w:rsid w:val="002B7C4D"/>
    <w:rsid w:val="002D669B"/>
    <w:rsid w:val="002E034B"/>
    <w:rsid w:val="002F6216"/>
    <w:rsid w:val="00304CE3"/>
    <w:rsid w:val="00307BCB"/>
    <w:rsid w:val="00321E1B"/>
    <w:rsid w:val="0032242C"/>
    <w:rsid w:val="00330BE1"/>
    <w:rsid w:val="003565F5"/>
    <w:rsid w:val="003602DF"/>
    <w:rsid w:val="003663E2"/>
    <w:rsid w:val="00397AEB"/>
    <w:rsid w:val="003C1973"/>
    <w:rsid w:val="003D5EA3"/>
    <w:rsid w:val="003D6756"/>
    <w:rsid w:val="003E3046"/>
    <w:rsid w:val="003F0C3E"/>
    <w:rsid w:val="003F0E4F"/>
    <w:rsid w:val="004415F0"/>
    <w:rsid w:val="00452D00"/>
    <w:rsid w:val="004663AC"/>
    <w:rsid w:val="00483335"/>
    <w:rsid w:val="004877ED"/>
    <w:rsid w:val="004A4C3B"/>
    <w:rsid w:val="004A67DC"/>
    <w:rsid w:val="004B692E"/>
    <w:rsid w:val="004F0277"/>
    <w:rsid w:val="004F1E0E"/>
    <w:rsid w:val="004F27E5"/>
    <w:rsid w:val="004F7D2F"/>
    <w:rsid w:val="0050514A"/>
    <w:rsid w:val="00505EA9"/>
    <w:rsid w:val="00513307"/>
    <w:rsid w:val="00513E29"/>
    <w:rsid w:val="00555EC6"/>
    <w:rsid w:val="00563257"/>
    <w:rsid w:val="00577314"/>
    <w:rsid w:val="00587D77"/>
    <w:rsid w:val="005A0F1E"/>
    <w:rsid w:val="005A3B97"/>
    <w:rsid w:val="005B1438"/>
    <w:rsid w:val="005B509C"/>
    <w:rsid w:val="005B75C8"/>
    <w:rsid w:val="005C0ECB"/>
    <w:rsid w:val="005C34A6"/>
    <w:rsid w:val="005D3452"/>
    <w:rsid w:val="006246F4"/>
    <w:rsid w:val="00636006"/>
    <w:rsid w:val="00637B11"/>
    <w:rsid w:val="00661623"/>
    <w:rsid w:val="006626C0"/>
    <w:rsid w:val="006657B1"/>
    <w:rsid w:val="00673202"/>
    <w:rsid w:val="00675EFC"/>
    <w:rsid w:val="006804B0"/>
    <w:rsid w:val="006A1698"/>
    <w:rsid w:val="006A29EF"/>
    <w:rsid w:val="006B1688"/>
    <w:rsid w:val="006B5D87"/>
    <w:rsid w:val="006C1E41"/>
    <w:rsid w:val="006D594F"/>
    <w:rsid w:val="007054D8"/>
    <w:rsid w:val="007226BC"/>
    <w:rsid w:val="007320AA"/>
    <w:rsid w:val="00745508"/>
    <w:rsid w:val="00746141"/>
    <w:rsid w:val="00772342"/>
    <w:rsid w:val="00782BD5"/>
    <w:rsid w:val="007940E4"/>
    <w:rsid w:val="00797E8A"/>
    <w:rsid w:val="007A5DE7"/>
    <w:rsid w:val="007B0913"/>
    <w:rsid w:val="007C5B06"/>
    <w:rsid w:val="007E28DD"/>
    <w:rsid w:val="007F638E"/>
    <w:rsid w:val="00822FF8"/>
    <w:rsid w:val="008262B5"/>
    <w:rsid w:val="00827BA7"/>
    <w:rsid w:val="00841E5F"/>
    <w:rsid w:val="0085535A"/>
    <w:rsid w:val="00880200"/>
    <w:rsid w:val="00883437"/>
    <w:rsid w:val="008964DB"/>
    <w:rsid w:val="008A74A5"/>
    <w:rsid w:val="008B0493"/>
    <w:rsid w:val="008B67E2"/>
    <w:rsid w:val="008D3587"/>
    <w:rsid w:val="008F07FE"/>
    <w:rsid w:val="009155E0"/>
    <w:rsid w:val="009B136D"/>
    <w:rsid w:val="009D0DBF"/>
    <w:rsid w:val="009D1DDB"/>
    <w:rsid w:val="009D4BE4"/>
    <w:rsid w:val="00A06CC6"/>
    <w:rsid w:val="00A2446C"/>
    <w:rsid w:val="00A265C3"/>
    <w:rsid w:val="00A275AB"/>
    <w:rsid w:val="00A30881"/>
    <w:rsid w:val="00A319B3"/>
    <w:rsid w:val="00A54AA7"/>
    <w:rsid w:val="00A622E9"/>
    <w:rsid w:val="00AC31FA"/>
    <w:rsid w:val="00AD363E"/>
    <w:rsid w:val="00B36F80"/>
    <w:rsid w:val="00B40FD9"/>
    <w:rsid w:val="00B55049"/>
    <w:rsid w:val="00B5536B"/>
    <w:rsid w:val="00B64A8B"/>
    <w:rsid w:val="00B97C46"/>
    <w:rsid w:val="00BB2A4A"/>
    <w:rsid w:val="00BD2102"/>
    <w:rsid w:val="00BE11B6"/>
    <w:rsid w:val="00BE5E3A"/>
    <w:rsid w:val="00C124BC"/>
    <w:rsid w:val="00C1315C"/>
    <w:rsid w:val="00C13423"/>
    <w:rsid w:val="00C26546"/>
    <w:rsid w:val="00C3060E"/>
    <w:rsid w:val="00C30B0B"/>
    <w:rsid w:val="00C37EA7"/>
    <w:rsid w:val="00C766DE"/>
    <w:rsid w:val="00C8557D"/>
    <w:rsid w:val="00CA427D"/>
    <w:rsid w:val="00CA5083"/>
    <w:rsid w:val="00CB288D"/>
    <w:rsid w:val="00CC0706"/>
    <w:rsid w:val="00D56DEC"/>
    <w:rsid w:val="00D654ED"/>
    <w:rsid w:val="00D8381B"/>
    <w:rsid w:val="00D93B7A"/>
    <w:rsid w:val="00DA7F17"/>
    <w:rsid w:val="00DB2F91"/>
    <w:rsid w:val="00DB5586"/>
    <w:rsid w:val="00DC4BB1"/>
    <w:rsid w:val="00DD2835"/>
    <w:rsid w:val="00E02D54"/>
    <w:rsid w:val="00E114E8"/>
    <w:rsid w:val="00E12DCA"/>
    <w:rsid w:val="00E24C40"/>
    <w:rsid w:val="00E30054"/>
    <w:rsid w:val="00E34E01"/>
    <w:rsid w:val="00E41FF7"/>
    <w:rsid w:val="00E4580E"/>
    <w:rsid w:val="00E53B77"/>
    <w:rsid w:val="00E653BC"/>
    <w:rsid w:val="00E6581D"/>
    <w:rsid w:val="00E677A5"/>
    <w:rsid w:val="00E90513"/>
    <w:rsid w:val="00EB74D6"/>
    <w:rsid w:val="00EE15B2"/>
    <w:rsid w:val="00EE45A0"/>
    <w:rsid w:val="00EE47B0"/>
    <w:rsid w:val="00EF542E"/>
    <w:rsid w:val="00F03438"/>
    <w:rsid w:val="00F15F7C"/>
    <w:rsid w:val="00F217A1"/>
    <w:rsid w:val="00F373A0"/>
    <w:rsid w:val="00F44A85"/>
    <w:rsid w:val="00F5038C"/>
    <w:rsid w:val="00F7011E"/>
    <w:rsid w:val="00F85ABE"/>
    <w:rsid w:val="00F86227"/>
    <w:rsid w:val="00FB6718"/>
    <w:rsid w:val="00FE268A"/>
    <w:rsid w:val="00FE3763"/>
    <w:rsid w:val="00FE71DC"/>
    <w:rsid w:val="00FF3A9E"/>
    <w:rsid w:val="00FF62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BC"/>
  </w:style>
  <w:style w:type="paragraph" w:styleId="Heading1">
    <w:name w:val="heading 1"/>
    <w:basedOn w:val="Normal"/>
    <w:next w:val="Normal"/>
    <w:link w:val="Heading1Char"/>
    <w:uiPriority w:val="9"/>
    <w:qFormat/>
    <w:rsid w:val="00E658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581D"/>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iPriority w:val="99"/>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uiPriority w:val="20"/>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pPr>
      <w:spacing w:line="240" w:lineRule="auto"/>
    </w:pPr>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iPriority w:val="99"/>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uiPriority w:val="99"/>
    <w:semiHidden/>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BB2A4A"/>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BB2A4A"/>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BB2A4A"/>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51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6581D"/>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E6581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D4BE4"/>
    <w:pPr>
      <w:outlineLvl w:val="9"/>
    </w:pPr>
    <w:rPr>
      <w:lang w:val="en-US" w:eastAsia="ja-JP"/>
    </w:rPr>
  </w:style>
  <w:style w:type="paragraph" w:styleId="TOC1">
    <w:name w:val="toc 1"/>
    <w:basedOn w:val="Normal"/>
    <w:next w:val="Normal"/>
    <w:autoRedefine/>
    <w:uiPriority w:val="39"/>
    <w:unhideWhenUsed/>
    <w:rsid w:val="009D4BE4"/>
    <w:pPr>
      <w:spacing w:after="100"/>
    </w:pPr>
  </w:style>
  <w:style w:type="paragraph" w:styleId="TOC2">
    <w:name w:val="toc 2"/>
    <w:basedOn w:val="Normal"/>
    <w:next w:val="Normal"/>
    <w:autoRedefine/>
    <w:uiPriority w:val="39"/>
    <w:unhideWhenUsed/>
    <w:rsid w:val="009D4BE4"/>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www.cbibplus.eu" TargetMode="External"/><Relationship Id="rId2" Type="http://schemas.openxmlformats.org/officeDocument/2006/relationships/hyperlink" Target="mailto:office@cbibplus.eu"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Replies\170226%20Analysis%20of%20questionnaires%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Replies\170120%20Analysis%20of%20questionnaires%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G:\Strategic%20Projects\Strategic%20Projects%20files%20for2016-18%20period\Questionnaire%20for%20the%20assessment%20of%20Strat%20proj\170125%20Analysis%20of%20questionnaires%20after%20additionds%20from%20AL_XK%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15"/>
      <c:rotY val="20"/>
      <c:rAngAx val="0"/>
      <c:perspective val="30"/>
    </c:view3D>
    <c:floor>
      <c:thickness val="0"/>
    </c:floor>
    <c:sideWall>
      <c:thickness val="0"/>
    </c:sideWall>
    <c:backWall>
      <c:thickness val="0"/>
    </c:backWall>
    <c:plotArea>
      <c:layout>
        <c:manualLayout>
          <c:layoutTarget val="inner"/>
          <c:xMode val="edge"/>
          <c:yMode val="edge"/>
          <c:x val="0.47411163035514881"/>
          <c:y val="0.12845239094908051"/>
          <c:w val="0.48096508261670545"/>
          <c:h val="0.81671672706211151"/>
        </c:manualLayout>
      </c:layout>
      <c:bar3DChart>
        <c:barDir val="bar"/>
        <c:grouping val="clustered"/>
        <c:varyColors val="0"/>
        <c:ser>
          <c:idx val="0"/>
          <c:order val="0"/>
          <c:invertIfNegative val="0"/>
          <c:cat>
            <c:strRef>
              <c:f>Sheet1!$M$11:$M$26</c:f>
              <c:strCache>
                <c:ptCount val="16"/>
                <c:pt idx="0">
                  <c:v>Produce long-lasting effects</c:v>
                </c:pt>
                <c:pt idx="1">
                  <c:v>create permanent structures</c:v>
                </c:pt>
                <c:pt idx="2">
                  <c:v>create permanent services</c:v>
                </c:pt>
                <c:pt idx="3">
                  <c:v>produce an expansion of local markets</c:v>
                </c:pt>
                <c:pt idx="4">
                  <c:v>ensure long-term growth</c:v>
                </c:pt>
                <c:pt idx="5">
                  <c:v>entail a tangible impact</c:v>
                </c:pt>
                <c:pt idx="6">
                  <c:v>encompass at least half of the eligible territory </c:v>
                </c:pt>
                <c:pt idx="7">
                  <c:v>cause an upgrade in entrepreneurial ventures</c:v>
                </c:pt>
                <c:pt idx="8">
                  <c:v>bring in an innovation in the social system </c:v>
                </c:pt>
                <c:pt idx="9">
                  <c:v>have multiple effects across programme thematic priorities</c:v>
                </c:pt>
                <c:pt idx="10">
                  <c:v>address several needs identified in the programme document</c:v>
                </c:pt>
                <c:pt idx="11">
                  <c:v>contribute to the improvement of life of citizens</c:v>
                </c:pt>
                <c:pt idx="12">
                  <c:v>have an added value for the implementation of local/regional/national strategies</c:v>
                </c:pt>
                <c:pt idx="13">
                  <c:v>gather all relevant stakeholders in an inclusive way</c:v>
                </c:pt>
                <c:pt idx="14">
                  <c:v>are able to utilize a considerable amount of programme funds</c:v>
                </c:pt>
                <c:pt idx="15">
                  <c:v>attract other financial contributions from different sources</c:v>
                </c:pt>
              </c:strCache>
            </c:strRef>
          </c:cat>
          <c:val>
            <c:numRef>
              <c:f>Sheet1!$N$11:$N$26</c:f>
              <c:numCache>
                <c:formatCode>0.0</c:formatCode>
                <c:ptCount val="16"/>
                <c:pt idx="0">
                  <c:v>12.068965517241379</c:v>
                </c:pt>
                <c:pt idx="1">
                  <c:v>6.8965517241379306</c:v>
                </c:pt>
                <c:pt idx="2">
                  <c:v>6.8965517241379306</c:v>
                </c:pt>
                <c:pt idx="3">
                  <c:v>1.7241379310344851</c:v>
                </c:pt>
                <c:pt idx="4">
                  <c:v>6.8965517241379306</c:v>
                </c:pt>
                <c:pt idx="5">
                  <c:v>12.068965517241379</c:v>
                </c:pt>
                <c:pt idx="6">
                  <c:v>1.7241379310344851</c:v>
                </c:pt>
                <c:pt idx="7">
                  <c:v>0</c:v>
                </c:pt>
                <c:pt idx="8">
                  <c:v>0</c:v>
                </c:pt>
                <c:pt idx="9">
                  <c:v>5.1724137931034484</c:v>
                </c:pt>
                <c:pt idx="10">
                  <c:v>6.8965517241379306</c:v>
                </c:pt>
                <c:pt idx="11">
                  <c:v>12.068965517241379</c:v>
                </c:pt>
                <c:pt idx="12">
                  <c:v>8.6206896551724146</c:v>
                </c:pt>
                <c:pt idx="13">
                  <c:v>6.8965517241379306</c:v>
                </c:pt>
                <c:pt idx="14">
                  <c:v>1.7241379310344851</c:v>
                </c:pt>
                <c:pt idx="15">
                  <c:v>10.344827586206897</c:v>
                </c:pt>
              </c:numCache>
            </c:numRef>
          </c:val>
        </c:ser>
        <c:dLbls>
          <c:showLegendKey val="0"/>
          <c:showVal val="0"/>
          <c:showCatName val="0"/>
          <c:showSerName val="0"/>
          <c:showPercent val="0"/>
          <c:showBubbleSize val="0"/>
        </c:dLbls>
        <c:gapWidth val="55"/>
        <c:shape val="box"/>
        <c:axId val="142427648"/>
        <c:axId val="142429184"/>
        <c:axId val="0"/>
      </c:bar3DChart>
      <c:catAx>
        <c:axId val="142427648"/>
        <c:scaling>
          <c:orientation val="minMax"/>
        </c:scaling>
        <c:delete val="0"/>
        <c:axPos val="l"/>
        <c:majorTickMark val="none"/>
        <c:minorTickMark val="none"/>
        <c:tickLblPos val="nextTo"/>
        <c:crossAx val="142429184"/>
        <c:crosses val="autoZero"/>
        <c:auto val="1"/>
        <c:lblAlgn val="ctr"/>
        <c:lblOffset val="100"/>
        <c:noMultiLvlLbl val="0"/>
      </c:catAx>
      <c:valAx>
        <c:axId val="142429184"/>
        <c:scaling>
          <c:orientation val="minMax"/>
        </c:scaling>
        <c:delete val="0"/>
        <c:axPos val="b"/>
        <c:majorGridlines/>
        <c:numFmt formatCode="0.0" sourceLinked="1"/>
        <c:majorTickMark val="none"/>
        <c:minorTickMark val="none"/>
        <c:tickLblPos val="nextTo"/>
        <c:crossAx val="142427648"/>
        <c:crosses val="autoZero"/>
        <c:crossBetween val="between"/>
      </c:valAx>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Sheet1!$M$97:$M$100</c:f>
              <c:strCache>
                <c:ptCount val="4"/>
                <c:pt idx="0">
                  <c:v>During the programming phase</c:v>
                </c:pt>
                <c:pt idx="1">
                  <c:v>During the implementation phase</c:v>
                </c:pt>
                <c:pt idx="2">
                  <c:v>When there are/were leftovers from the calls</c:v>
                </c:pt>
                <c:pt idx="3">
                  <c:v>Other</c:v>
                </c:pt>
              </c:strCache>
            </c:strRef>
          </c:cat>
          <c:val>
            <c:numRef>
              <c:f>Sheet1!$N$97:$N$100</c:f>
              <c:numCache>
                <c:formatCode>0.0</c:formatCode>
                <c:ptCount val="4"/>
                <c:pt idx="0">
                  <c:v>45.454545454545332</c:v>
                </c:pt>
                <c:pt idx="1">
                  <c:v>36.363636363636218</c:v>
                </c:pt>
                <c:pt idx="2">
                  <c:v>18.18181818181824</c:v>
                </c:pt>
                <c:pt idx="3">
                  <c:v>0</c:v>
                </c:pt>
              </c:numCache>
            </c:numRef>
          </c:val>
        </c:ser>
        <c:dLbls>
          <c:showLegendKey val="0"/>
          <c:showVal val="0"/>
          <c:showCatName val="0"/>
          <c:showSerName val="0"/>
          <c:showPercent val="0"/>
          <c:showBubbleSize val="0"/>
        </c:dLbls>
        <c:gapWidth val="150"/>
        <c:axId val="145986304"/>
        <c:axId val="145987840"/>
      </c:barChart>
      <c:catAx>
        <c:axId val="145986304"/>
        <c:scaling>
          <c:orientation val="minMax"/>
        </c:scaling>
        <c:delete val="0"/>
        <c:axPos val="b"/>
        <c:majorTickMark val="none"/>
        <c:minorTickMark val="none"/>
        <c:tickLblPos val="nextTo"/>
        <c:txPr>
          <a:bodyPr/>
          <a:lstStyle/>
          <a:p>
            <a:pPr>
              <a:defRPr sz="1100"/>
            </a:pPr>
            <a:endParaRPr lang="en-US"/>
          </a:p>
        </c:txPr>
        <c:crossAx val="145987840"/>
        <c:crosses val="autoZero"/>
        <c:auto val="1"/>
        <c:lblAlgn val="ctr"/>
        <c:lblOffset val="100"/>
        <c:noMultiLvlLbl val="0"/>
      </c:catAx>
      <c:valAx>
        <c:axId val="145987840"/>
        <c:scaling>
          <c:orientation val="minMax"/>
        </c:scaling>
        <c:delete val="0"/>
        <c:axPos val="l"/>
        <c:majorGridlines/>
        <c:numFmt formatCode="0.0" sourceLinked="1"/>
        <c:majorTickMark val="none"/>
        <c:minorTickMark val="none"/>
        <c:tickLblPos val="nextTo"/>
        <c:crossAx val="145986304"/>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cat>
            <c:strRef>
              <c:f>Sheet1!$M$106:$M$115</c:f>
              <c:strCache>
                <c:ptCount val="10"/>
                <c:pt idx="0">
                  <c:v>Similar administrative systems and set up</c:v>
                </c:pt>
                <c:pt idx="1">
                  <c:v>Comparable size of population</c:v>
                </c:pt>
                <c:pt idx="2">
                  <c:v>Comparable structure and institutions</c:v>
                </c:pt>
                <c:pt idx="3">
                  <c:v>Common language across the border</c:v>
                </c:pt>
                <c:pt idx="4">
                  <c:v>Common understanding of the process</c:v>
                </c:pt>
                <c:pt idx="5">
                  <c:v>Similar level of economic development</c:v>
                </c:pt>
                <c:pt idx="6">
                  <c:v>Transparency of the process</c:v>
                </c:pt>
                <c:pt idx="7">
                  <c:v>Mutual trust between the partners</c:v>
                </c:pt>
                <c:pt idx="8">
                  <c:v>Same hierarchical level representation in the meetings</c:v>
                </c:pt>
                <c:pt idx="9">
                  <c:v>Other</c:v>
                </c:pt>
              </c:strCache>
            </c:strRef>
          </c:cat>
          <c:val>
            <c:numRef>
              <c:f>Sheet1!$N$106:$N$115</c:f>
              <c:numCache>
                <c:formatCode>0.0</c:formatCode>
                <c:ptCount val="10"/>
                <c:pt idx="0">
                  <c:v>15.384615384615385</c:v>
                </c:pt>
                <c:pt idx="1">
                  <c:v>0</c:v>
                </c:pt>
                <c:pt idx="2">
                  <c:v>11.538461538461538</c:v>
                </c:pt>
                <c:pt idx="3">
                  <c:v>0</c:v>
                </c:pt>
                <c:pt idx="4">
                  <c:v>26.923076923076923</c:v>
                </c:pt>
                <c:pt idx="5">
                  <c:v>0</c:v>
                </c:pt>
                <c:pt idx="6">
                  <c:v>15.384615384615385</c:v>
                </c:pt>
                <c:pt idx="7">
                  <c:v>15.384615384615385</c:v>
                </c:pt>
                <c:pt idx="8">
                  <c:v>11.538461538461538</c:v>
                </c:pt>
                <c:pt idx="9">
                  <c:v>3.8461538461538463</c:v>
                </c:pt>
              </c:numCache>
            </c:numRef>
          </c:val>
        </c:ser>
        <c:dLbls>
          <c:showLegendKey val="0"/>
          <c:showVal val="0"/>
          <c:showCatName val="0"/>
          <c:showSerName val="0"/>
          <c:showPercent val="0"/>
          <c:showBubbleSize val="0"/>
        </c:dLbls>
        <c:gapWidth val="150"/>
        <c:axId val="145999744"/>
        <c:axId val="146001280"/>
      </c:barChart>
      <c:catAx>
        <c:axId val="145999744"/>
        <c:scaling>
          <c:orientation val="minMax"/>
        </c:scaling>
        <c:delete val="0"/>
        <c:axPos val="l"/>
        <c:majorTickMark val="none"/>
        <c:minorTickMark val="none"/>
        <c:tickLblPos val="nextTo"/>
        <c:txPr>
          <a:bodyPr/>
          <a:lstStyle/>
          <a:p>
            <a:pPr>
              <a:defRPr sz="1050"/>
            </a:pPr>
            <a:endParaRPr lang="en-US"/>
          </a:p>
        </c:txPr>
        <c:crossAx val="146001280"/>
        <c:crosses val="autoZero"/>
        <c:auto val="1"/>
        <c:lblAlgn val="ctr"/>
        <c:lblOffset val="100"/>
        <c:noMultiLvlLbl val="0"/>
      </c:catAx>
      <c:valAx>
        <c:axId val="146001280"/>
        <c:scaling>
          <c:orientation val="minMax"/>
        </c:scaling>
        <c:delete val="0"/>
        <c:axPos val="b"/>
        <c:majorGridlines/>
        <c:numFmt formatCode="0.0" sourceLinked="1"/>
        <c:majorTickMark val="none"/>
        <c:minorTickMark val="none"/>
        <c:tickLblPos val="nextTo"/>
        <c:crossAx val="145999744"/>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gs>
        <a:gs pos="64999">
          <a:srgbClr val="F0EBD5"/>
        </a:gs>
        <a:gs pos="100000">
          <a:srgbClr val="D1C39F"/>
        </a:gs>
      </a:gsLst>
      <a:lin ang="5400000" scaled="0"/>
    </a:gradFill>
  </c:sp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30"/>
    </c:view3D>
    <c:floor>
      <c:thickness val="0"/>
    </c:floor>
    <c:sideWall>
      <c:thickness val="0"/>
    </c:sideWall>
    <c:backWall>
      <c:thickness val="0"/>
    </c:backWall>
    <c:plotArea>
      <c:layout>
        <c:manualLayout>
          <c:layoutTarget val="inner"/>
          <c:xMode val="edge"/>
          <c:yMode val="edge"/>
          <c:x val="8.600427350427356E-2"/>
          <c:y val="0.28492448163202089"/>
          <c:w val="0.84935897435897478"/>
          <c:h val="0.55350230249296539"/>
        </c:manualLayout>
      </c:layout>
      <c:pie3DChart>
        <c:varyColors val="1"/>
        <c:ser>
          <c:idx val="0"/>
          <c:order val="0"/>
          <c:tx>
            <c:strRef>
              <c:f>Sheet1!$M$118</c:f>
              <c:strCache>
                <c:ptCount val="1"/>
                <c:pt idx="0">
                  <c:v>Have you undertaken any publicity or visibility measures with regard to the strategic projects?</c:v>
                </c:pt>
              </c:strCache>
            </c:strRef>
          </c:tx>
          <c:dLbls>
            <c:txPr>
              <a:bodyPr/>
              <a:lstStyle/>
              <a:p>
                <a:pPr>
                  <a:defRPr sz="1200"/>
                </a:pPr>
                <a:endParaRPr lang="en-US"/>
              </a:p>
            </c:txPr>
            <c:showLegendKey val="0"/>
            <c:showVal val="0"/>
            <c:showCatName val="0"/>
            <c:showSerName val="0"/>
            <c:showPercent val="1"/>
            <c:showBubbleSize val="0"/>
            <c:showLeaderLines val="1"/>
          </c:dLbls>
          <c:cat>
            <c:strRef>
              <c:f>Sheet1!$N$117:$O$117</c:f>
              <c:strCache>
                <c:ptCount val="2"/>
                <c:pt idx="0">
                  <c:v>Yes</c:v>
                </c:pt>
                <c:pt idx="1">
                  <c:v>No</c:v>
                </c:pt>
              </c:strCache>
            </c:strRef>
          </c:cat>
          <c:val>
            <c:numRef>
              <c:f>Sheet1!$N$118:$O$118</c:f>
              <c:numCache>
                <c:formatCode>General</c:formatCode>
                <c:ptCount val="2"/>
                <c:pt idx="0">
                  <c:v>5</c:v>
                </c:pt>
                <c:pt idx="1">
                  <c:v>2</c:v>
                </c:pt>
              </c:numCache>
            </c:numRef>
          </c:val>
        </c:ser>
        <c:dLbls>
          <c:showLegendKey val="0"/>
          <c:showVal val="0"/>
          <c:showCatName val="0"/>
          <c:showSerName val="0"/>
          <c:showPercent val="1"/>
          <c:showBubbleSize val="0"/>
          <c:showLeaderLines val="1"/>
        </c:dLbls>
      </c:pie3DChart>
    </c:plotArea>
    <c:legend>
      <c:legendPos val="t"/>
      <c:overlay val="0"/>
      <c:txPr>
        <a:bodyPr/>
        <a:lstStyle/>
        <a:p>
          <a:pPr>
            <a:defRPr sz="1050"/>
          </a:pPr>
          <a:endParaRPr lang="en-US"/>
        </a:p>
      </c:txPr>
    </c:legend>
    <c:plotVisOnly val="1"/>
    <c:dispBlanksAs val="zero"/>
    <c:showDLblsOverMax val="0"/>
  </c:chart>
  <c:spPr>
    <a:gradFill>
      <a:gsLst>
        <a:gs pos="0">
          <a:schemeClr val="accent1"/>
        </a:gs>
        <a:gs pos="64999">
          <a:srgbClr val="F0EBD5"/>
        </a:gs>
        <a:gs pos="100000">
          <a:srgbClr val="D1C39F"/>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dLbls>
            <c:txPr>
              <a:bodyPr/>
              <a:lstStyle/>
              <a:p>
                <a:pPr>
                  <a:defRPr sz="1200"/>
                </a:pPr>
                <a:endParaRPr lang="en-US"/>
              </a:p>
            </c:txPr>
            <c:showLegendKey val="0"/>
            <c:showVal val="0"/>
            <c:showCatName val="1"/>
            <c:showSerName val="0"/>
            <c:showPercent val="1"/>
            <c:showBubbleSize val="0"/>
            <c:showLeaderLines val="1"/>
          </c:dLbls>
          <c:cat>
            <c:strRef>
              <c:f>Sheet1!$S$22:$S$24</c:f>
              <c:strCache>
                <c:ptCount val="3"/>
                <c:pt idx="0">
                  <c:v>yes</c:v>
                </c:pt>
                <c:pt idx="1">
                  <c:v>no answer</c:v>
                </c:pt>
                <c:pt idx="2">
                  <c:v>no strategic projects</c:v>
                </c:pt>
              </c:strCache>
            </c:strRef>
          </c:cat>
          <c:val>
            <c:numRef>
              <c:f>Sheet1!$T$22:$T$24</c:f>
              <c:numCache>
                <c:formatCode>General</c:formatCode>
                <c:ptCount val="3"/>
                <c:pt idx="0">
                  <c:v>5</c:v>
                </c:pt>
                <c:pt idx="1">
                  <c:v>1</c:v>
                </c:pt>
                <c:pt idx="2">
                  <c:v>2</c:v>
                </c:pt>
              </c:numCache>
            </c:numRef>
          </c:val>
        </c:ser>
        <c:dLbls>
          <c:showLegendKey val="0"/>
          <c:showVal val="0"/>
          <c:showCatName val="1"/>
          <c:showSerName val="0"/>
          <c:showPercent val="1"/>
          <c:showBubbleSize val="0"/>
          <c:showLeaderLines val="1"/>
        </c:dLbls>
      </c:pie3DChart>
    </c:plotArea>
    <c:plotVisOnly val="1"/>
    <c:dispBlanksAs val="zero"/>
    <c:showDLblsOverMax val="0"/>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0837918991713663E-2"/>
          <c:y val="0.23861213273105772"/>
          <c:w val="0.97916208100828639"/>
          <c:h val="0.67342926961716065"/>
        </c:manualLayout>
      </c:layout>
      <c:pie3DChart>
        <c:varyColors val="1"/>
        <c:ser>
          <c:idx val="0"/>
          <c:order val="0"/>
          <c:tx>
            <c:strRef>
              <c:f>Sheet1!$M$37</c:f>
              <c:strCache>
                <c:ptCount val="1"/>
                <c:pt idx="0">
                  <c:v>Do you have a specific approach for generating strategic projects?</c:v>
                </c:pt>
              </c:strCache>
            </c:strRef>
          </c:tx>
          <c:dLbls>
            <c:txPr>
              <a:bodyPr/>
              <a:lstStyle/>
              <a:p>
                <a:pPr>
                  <a:defRPr sz="1400"/>
                </a:pPr>
                <a:endParaRPr lang="en-US"/>
              </a:p>
            </c:txPr>
            <c:showLegendKey val="0"/>
            <c:showVal val="0"/>
            <c:showCatName val="1"/>
            <c:showSerName val="0"/>
            <c:showPercent val="1"/>
            <c:showBubbleSize val="0"/>
            <c:showLeaderLines val="1"/>
          </c:dLbls>
          <c:cat>
            <c:strRef>
              <c:f>Sheet1!$N$36:$O$36</c:f>
              <c:strCache>
                <c:ptCount val="2"/>
                <c:pt idx="0">
                  <c:v>Yes</c:v>
                </c:pt>
                <c:pt idx="1">
                  <c:v>No</c:v>
                </c:pt>
              </c:strCache>
            </c:strRef>
          </c:cat>
          <c:val>
            <c:numRef>
              <c:f>Sheet1!$N$37:$O$37</c:f>
              <c:numCache>
                <c:formatCode>General</c:formatCode>
                <c:ptCount val="2"/>
                <c:pt idx="0">
                  <c:v>3</c:v>
                </c:pt>
                <c:pt idx="1">
                  <c:v>4</c:v>
                </c:pt>
              </c:numCache>
            </c:numRef>
          </c:val>
        </c:ser>
        <c:dLbls>
          <c:showLegendKey val="0"/>
          <c:showVal val="0"/>
          <c:showCatName val="1"/>
          <c:showSerName val="0"/>
          <c:showPercent val="1"/>
          <c:showBubbleSize val="0"/>
          <c:showLeaderLines val="1"/>
        </c:dLbls>
      </c:pie3DChart>
    </c:plotArea>
    <c:plotVisOnly val="1"/>
    <c:dispBlanksAs val="zero"/>
    <c:showDLblsOverMax val="0"/>
  </c:chart>
  <c:spPr>
    <a:gradFill>
      <a:gsLst>
        <a:gs pos="0">
          <a:schemeClr val="accent1"/>
        </a:gs>
        <a:gs pos="64999">
          <a:srgbClr val="F0EBD5"/>
        </a:gs>
        <a:gs pos="100000">
          <a:srgbClr val="D1C39F"/>
        </a:gs>
      </a:gsLst>
      <a:lin ang="5400000" scaled="0"/>
    </a:gra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invertIfNegative val="0"/>
          <c:cat>
            <c:strRef>
              <c:f>Sheet1!$M$40:$M$46</c:f>
              <c:strCache>
                <c:ptCount val="7"/>
                <c:pt idx="0">
                  <c:v>High level coordination</c:v>
                </c:pt>
                <c:pt idx="1">
                  <c:v>Targeted Conferences</c:v>
                </c:pt>
                <c:pt idx="2">
                  <c:v>Public consultations</c:v>
                </c:pt>
                <c:pt idx="3">
                  <c:v>Collection of expression of interest followed by other restricted competitive steps</c:v>
                </c:pt>
                <c:pt idx="4">
                  <c:v>Bottom-up and/or top-down approaches</c:v>
                </c:pt>
                <c:pt idx="5">
                  <c:v>Cross-border technical working groups</c:v>
                </c:pt>
                <c:pt idx="6">
                  <c:v>Other</c:v>
                </c:pt>
              </c:strCache>
            </c:strRef>
          </c:cat>
          <c:val>
            <c:numRef>
              <c:f>Sheet1!$N$40:$N$46</c:f>
              <c:numCache>
                <c:formatCode>0.0</c:formatCode>
                <c:ptCount val="7"/>
                <c:pt idx="0">
                  <c:v>26.315789473684209</c:v>
                </c:pt>
                <c:pt idx="1">
                  <c:v>10.52631578947366</c:v>
                </c:pt>
                <c:pt idx="2">
                  <c:v>10.52631578947366</c:v>
                </c:pt>
                <c:pt idx="3">
                  <c:v>10.52631578947366</c:v>
                </c:pt>
                <c:pt idx="4">
                  <c:v>26.315789473684209</c:v>
                </c:pt>
                <c:pt idx="5">
                  <c:v>10.52631578947366</c:v>
                </c:pt>
                <c:pt idx="6">
                  <c:v>5.2631578947368416</c:v>
                </c:pt>
              </c:numCache>
            </c:numRef>
          </c:val>
        </c:ser>
        <c:dLbls>
          <c:showLegendKey val="0"/>
          <c:showVal val="0"/>
          <c:showCatName val="0"/>
          <c:showSerName val="0"/>
          <c:showPercent val="0"/>
          <c:showBubbleSize val="0"/>
        </c:dLbls>
        <c:gapWidth val="55"/>
        <c:overlap val="100"/>
        <c:axId val="142474240"/>
        <c:axId val="142942976"/>
      </c:barChart>
      <c:catAx>
        <c:axId val="142474240"/>
        <c:scaling>
          <c:orientation val="minMax"/>
        </c:scaling>
        <c:delete val="0"/>
        <c:axPos val="b"/>
        <c:majorTickMark val="none"/>
        <c:minorTickMark val="none"/>
        <c:tickLblPos val="nextTo"/>
        <c:txPr>
          <a:bodyPr/>
          <a:lstStyle/>
          <a:p>
            <a:pPr>
              <a:defRPr sz="1050"/>
            </a:pPr>
            <a:endParaRPr lang="en-US"/>
          </a:p>
        </c:txPr>
        <c:crossAx val="142942976"/>
        <c:crosses val="autoZero"/>
        <c:auto val="1"/>
        <c:lblAlgn val="ctr"/>
        <c:lblOffset val="100"/>
        <c:noMultiLvlLbl val="0"/>
      </c:catAx>
      <c:valAx>
        <c:axId val="142942976"/>
        <c:scaling>
          <c:orientation val="minMax"/>
        </c:scaling>
        <c:delete val="0"/>
        <c:axPos val="l"/>
        <c:majorGridlines/>
        <c:numFmt formatCode="0.0" sourceLinked="1"/>
        <c:majorTickMark val="none"/>
        <c:minorTickMark val="none"/>
        <c:tickLblPos val="nextTo"/>
        <c:crossAx val="142474240"/>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cat>
            <c:strRef>
              <c:f>Sheet1!$M$50:$M$58</c:f>
              <c:strCache>
                <c:ptCount val="9"/>
                <c:pt idx="0">
                  <c:v>Institutional lobbying</c:v>
                </c:pt>
                <c:pt idx="1">
                  <c:v>Geographical conditions</c:v>
                </c:pt>
                <c:pt idx="2">
                  <c:v>Competitiveness</c:v>
                </c:pt>
                <c:pt idx="3">
                  <c:v>Innovation</c:v>
                </c:pt>
                <c:pt idx="4">
                  <c:v>Environmental aspects</c:v>
                </c:pt>
                <c:pt idx="5">
                  <c:v>Accessibility</c:v>
                </c:pt>
                <c:pt idx="6">
                  <c:v>Balanced Cross Border structures</c:v>
                </c:pt>
                <c:pt idx="7">
                  <c:v>Social cohesion</c:v>
                </c:pt>
                <c:pt idx="8">
                  <c:v>Common political support</c:v>
                </c:pt>
              </c:strCache>
            </c:strRef>
          </c:cat>
          <c:val>
            <c:numRef>
              <c:f>Sheet1!$N$50:$N$58</c:f>
              <c:numCache>
                <c:formatCode>0.0</c:formatCode>
                <c:ptCount val="9"/>
                <c:pt idx="0">
                  <c:v>15.789473684210499</c:v>
                </c:pt>
                <c:pt idx="1">
                  <c:v>26.315789473684209</c:v>
                </c:pt>
                <c:pt idx="2">
                  <c:v>0</c:v>
                </c:pt>
                <c:pt idx="3">
                  <c:v>0</c:v>
                </c:pt>
                <c:pt idx="4">
                  <c:v>0</c:v>
                </c:pt>
                <c:pt idx="5">
                  <c:v>15.789473684210499</c:v>
                </c:pt>
                <c:pt idx="6">
                  <c:v>10.52631578947366</c:v>
                </c:pt>
                <c:pt idx="7">
                  <c:v>0</c:v>
                </c:pt>
                <c:pt idx="8">
                  <c:v>21.05263157894727</c:v>
                </c:pt>
              </c:numCache>
            </c:numRef>
          </c:val>
        </c:ser>
        <c:dLbls>
          <c:showLegendKey val="0"/>
          <c:showVal val="0"/>
          <c:showCatName val="0"/>
          <c:showSerName val="0"/>
          <c:showPercent val="0"/>
          <c:showBubbleSize val="0"/>
        </c:dLbls>
        <c:gapWidth val="55"/>
        <c:axId val="142979456"/>
        <c:axId val="142980992"/>
      </c:barChart>
      <c:catAx>
        <c:axId val="142979456"/>
        <c:scaling>
          <c:orientation val="minMax"/>
        </c:scaling>
        <c:delete val="0"/>
        <c:axPos val="l"/>
        <c:majorTickMark val="none"/>
        <c:minorTickMark val="none"/>
        <c:tickLblPos val="nextTo"/>
        <c:txPr>
          <a:bodyPr/>
          <a:lstStyle/>
          <a:p>
            <a:pPr>
              <a:defRPr sz="1050"/>
            </a:pPr>
            <a:endParaRPr lang="en-US"/>
          </a:p>
        </c:txPr>
        <c:crossAx val="142980992"/>
        <c:crosses val="autoZero"/>
        <c:auto val="1"/>
        <c:lblAlgn val="ctr"/>
        <c:lblOffset val="100"/>
        <c:noMultiLvlLbl val="0"/>
      </c:catAx>
      <c:valAx>
        <c:axId val="142980992"/>
        <c:scaling>
          <c:orientation val="minMax"/>
        </c:scaling>
        <c:delete val="0"/>
        <c:axPos val="b"/>
        <c:majorGridlines/>
        <c:numFmt formatCode="0.0" sourceLinked="1"/>
        <c:majorTickMark val="none"/>
        <c:minorTickMark val="none"/>
        <c:tickLblPos val="nextTo"/>
        <c:crossAx val="142979456"/>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12890087942194478"/>
          <c:y val="0.17024382053253462"/>
          <c:w val="0.74751032614947099"/>
          <c:h val="0.70889507498431481"/>
        </c:manualLayout>
      </c:layout>
      <c:pie3DChart>
        <c:varyColors val="1"/>
        <c:ser>
          <c:idx val="0"/>
          <c:order val="0"/>
          <c:dLbls>
            <c:txPr>
              <a:bodyPr/>
              <a:lstStyle/>
              <a:p>
                <a:pPr>
                  <a:defRPr sz="1400"/>
                </a:pPr>
                <a:endParaRPr lang="en-US"/>
              </a:p>
            </c:txPr>
            <c:showLegendKey val="0"/>
            <c:showVal val="0"/>
            <c:showCatName val="1"/>
            <c:showSerName val="0"/>
            <c:showPercent val="1"/>
            <c:showBubbleSize val="0"/>
            <c:showLeaderLines val="1"/>
          </c:dLbls>
          <c:cat>
            <c:strRef>
              <c:f>Sheet1!$Q$57:$Q$58</c:f>
              <c:strCache>
                <c:ptCount val="2"/>
                <c:pt idx="0">
                  <c:v>yes</c:v>
                </c:pt>
                <c:pt idx="1">
                  <c:v>no</c:v>
                </c:pt>
              </c:strCache>
            </c:strRef>
          </c:cat>
          <c:val>
            <c:numRef>
              <c:f>Sheet1!$R$57:$R$58</c:f>
              <c:numCache>
                <c:formatCode>General</c:formatCode>
                <c:ptCount val="2"/>
                <c:pt idx="0">
                  <c:v>2</c:v>
                </c:pt>
                <c:pt idx="1">
                  <c:v>5</c:v>
                </c:pt>
              </c:numCache>
            </c:numRef>
          </c:val>
        </c:ser>
        <c:dLbls>
          <c:showLegendKey val="0"/>
          <c:showVal val="0"/>
          <c:showCatName val="1"/>
          <c:showSerName val="0"/>
          <c:showPercent val="1"/>
          <c:showBubbleSize val="0"/>
          <c:showLeaderLines val="1"/>
        </c:dLbls>
      </c:pie3DChart>
    </c:plotArea>
    <c:plotVisOnly val="1"/>
    <c:dispBlanksAs val="zero"/>
    <c:showDLblsOverMax val="0"/>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cat>
            <c:strRef>
              <c:f>Sheet1!$M$63:$M$71</c:f>
              <c:strCache>
                <c:ptCount val="9"/>
                <c:pt idx="0">
                  <c:v>Appropriate design of the tender dossier for the procurement of the works, services or supplies</c:v>
                </c:pt>
                <c:pt idx="1">
                  <c:v>Procedural transparency</c:v>
                </c:pt>
                <c:pt idx="2">
                  <c:v>Prior experience with similar cases</c:v>
                </c:pt>
                <c:pt idx="3">
                  <c:v>Existence of regional networks</c:v>
                </c:pt>
                <c:pt idx="4">
                  <c:v>Strong personal contacts</c:v>
                </c:pt>
                <c:pt idx="5">
                  <c:v>Proximity of the actors involved</c:v>
                </c:pt>
                <c:pt idx="6">
                  <c:v>Availability of the structures for meetings</c:v>
                </c:pt>
                <c:pt idx="7">
                  <c:v>Strong coordination and management</c:v>
                </c:pt>
                <c:pt idx="8">
                  <c:v>Other</c:v>
                </c:pt>
              </c:strCache>
            </c:strRef>
          </c:cat>
          <c:val>
            <c:numRef>
              <c:f>Sheet1!$N$63:$N$71</c:f>
              <c:numCache>
                <c:formatCode>0.0</c:formatCode>
                <c:ptCount val="9"/>
                <c:pt idx="0">
                  <c:v>23.52941176470588</c:v>
                </c:pt>
                <c:pt idx="1">
                  <c:v>5.8823529411764675</c:v>
                </c:pt>
                <c:pt idx="2">
                  <c:v>0</c:v>
                </c:pt>
                <c:pt idx="3">
                  <c:v>0</c:v>
                </c:pt>
                <c:pt idx="4">
                  <c:v>5.8823529411764675</c:v>
                </c:pt>
                <c:pt idx="5">
                  <c:v>0</c:v>
                </c:pt>
                <c:pt idx="6">
                  <c:v>29.411764705882355</c:v>
                </c:pt>
                <c:pt idx="7">
                  <c:v>29.411764705882355</c:v>
                </c:pt>
                <c:pt idx="8">
                  <c:v>5.8823529411764675</c:v>
                </c:pt>
              </c:numCache>
            </c:numRef>
          </c:val>
        </c:ser>
        <c:dLbls>
          <c:showLegendKey val="0"/>
          <c:showVal val="0"/>
          <c:showCatName val="0"/>
          <c:showSerName val="0"/>
          <c:showPercent val="0"/>
          <c:showBubbleSize val="0"/>
        </c:dLbls>
        <c:gapWidth val="55"/>
        <c:axId val="142974336"/>
        <c:axId val="145585280"/>
      </c:barChart>
      <c:catAx>
        <c:axId val="142974336"/>
        <c:scaling>
          <c:orientation val="minMax"/>
        </c:scaling>
        <c:delete val="0"/>
        <c:axPos val="l"/>
        <c:majorTickMark val="none"/>
        <c:minorTickMark val="none"/>
        <c:tickLblPos val="nextTo"/>
        <c:txPr>
          <a:bodyPr/>
          <a:lstStyle/>
          <a:p>
            <a:pPr>
              <a:defRPr sz="1050"/>
            </a:pPr>
            <a:endParaRPr lang="en-US"/>
          </a:p>
        </c:txPr>
        <c:crossAx val="145585280"/>
        <c:crosses val="autoZero"/>
        <c:auto val="1"/>
        <c:lblAlgn val="ctr"/>
        <c:lblOffset val="100"/>
        <c:noMultiLvlLbl val="0"/>
      </c:catAx>
      <c:valAx>
        <c:axId val="145585280"/>
        <c:scaling>
          <c:orientation val="minMax"/>
        </c:scaling>
        <c:delete val="0"/>
        <c:axPos val="b"/>
        <c:majorGridlines/>
        <c:numFmt formatCode="0.0" sourceLinked="1"/>
        <c:majorTickMark val="none"/>
        <c:minorTickMark val="none"/>
        <c:tickLblPos val="nextTo"/>
        <c:crossAx val="142974336"/>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cat>
            <c:strRef>
              <c:f>Sheet1!$M$75:$M$83</c:f>
              <c:strCache>
                <c:ptCount val="9"/>
                <c:pt idx="0">
                  <c:v>Highly time demanding</c:v>
                </c:pt>
                <c:pt idx="1">
                  <c:v>Complex preparatory steps</c:v>
                </c:pt>
                <c:pt idx="2">
                  <c:v>Budget shortage</c:v>
                </c:pt>
                <c:pt idx="3">
                  <c:v>Weak maturity</c:v>
                </c:pt>
                <c:pt idx="4">
                  <c:v>Complicated execution</c:v>
                </c:pt>
                <c:pt idx="5">
                  <c:v>Low popularity</c:v>
                </c:pt>
                <c:pt idx="6">
                  <c:v>Absence of political support</c:v>
                </c:pt>
                <c:pt idx="7">
                  <c:v>Questionable CBC dimension</c:v>
                </c:pt>
                <c:pt idx="8">
                  <c:v>Other</c:v>
                </c:pt>
              </c:strCache>
            </c:strRef>
          </c:cat>
          <c:val>
            <c:numRef>
              <c:f>Sheet1!$N$75:$N$83</c:f>
              <c:numCache>
                <c:formatCode>0</c:formatCode>
                <c:ptCount val="9"/>
                <c:pt idx="0">
                  <c:v>20</c:v>
                </c:pt>
                <c:pt idx="1">
                  <c:v>30</c:v>
                </c:pt>
                <c:pt idx="2">
                  <c:v>0</c:v>
                </c:pt>
                <c:pt idx="3">
                  <c:v>5</c:v>
                </c:pt>
                <c:pt idx="4">
                  <c:v>20</c:v>
                </c:pt>
                <c:pt idx="5">
                  <c:v>0</c:v>
                </c:pt>
                <c:pt idx="6">
                  <c:v>5</c:v>
                </c:pt>
                <c:pt idx="7">
                  <c:v>5</c:v>
                </c:pt>
                <c:pt idx="8">
                  <c:v>10</c:v>
                </c:pt>
              </c:numCache>
            </c:numRef>
          </c:val>
        </c:ser>
        <c:dLbls>
          <c:showLegendKey val="0"/>
          <c:showVal val="0"/>
          <c:showCatName val="0"/>
          <c:showSerName val="0"/>
          <c:showPercent val="0"/>
          <c:showBubbleSize val="0"/>
        </c:dLbls>
        <c:gapWidth val="150"/>
        <c:axId val="145601280"/>
        <c:axId val="145602816"/>
      </c:barChart>
      <c:catAx>
        <c:axId val="145601280"/>
        <c:scaling>
          <c:orientation val="minMax"/>
        </c:scaling>
        <c:delete val="0"/>
        <c:axPos val="l"/>
        <c:majorTickMark val="none"/>
        <c:minorTickMark val="none"/>
        <c:tickLblPos val="nextTo"/>
        <c:txPr>
          <a:bodyPr/>
          <a:lstStyle/>
          <a:p>
            <a:pPr>
              <a:defRPr sz="1100"/>
            </a:pPr>
            <a:endParaRPr lang="en-US"/>
          </a:p>
        </c:txPr>
        <c:crossAx val="145602816"/>
        <c:crosses val="autoZero"/>
        <c:auto val="1"/>
        <c:lblAlgn val="ctr"/>
        <c:lblOffset val="100"/>
        <c:noMultiLvlLbl val="0"/>
      </c:catAx>
      <c:valAx>
        <c:axId val="145602816"/>
        <c:scaling>
          <c:orientation val="minMax"/>
        </c:scaling>
        <c:delete val="0"/>
        <c:axPos val="b"/>
        <c:majorGridlines/>
        <c:numFmt formatCode="0" sourceLinked="1"/>
        <c:majorTickMark val="none"/>
        <c:minorTickMark val="none"/>
        <c:tickLblPos val="nextTo"/>
        <c:crossAx val="145601280"/>
        <c:crosses val="autoZero"/>
        <c:crossBetween val="between"/>
      </c:valAx>
      <c:spPr>
        <a:gradFill>
          <a:gsLst>
            <a:gs pos="0">
              <a:srgbClr val="FFEFD1"/>
            </a:gs>
            <a:gs pos="64999">
              <a:srgbClr val="F0EBD5"/>
            </a:gs>
            <a:gs pos="100000">
              <a:srgbClr val="D1C39F"/>
            </a:gs>
          </a:gsLst>
          <a:lin ang="5400000" scaled="0"/>
        </a:gradFill>
      </c:spPr>
    </c:plotArea>
    <c:plotVisOnly val="1"/>
    <c:dispBlanksAs val="gap"/>
    <c:showDLblsOverMax val="0"/>
  </c:chart>
  <c:spPr>
    <a:gradFill>
      <a:gsLst>
        <a:gs pos="0">
          <a:schemeClr val="accent1"/>
        </a:gs>
        <a:gs pos="64999">
          <a:srgbClr val="F0EBD5"/>
        </a:gs>
        <a:gs pos="100000">
          <a:srgbClr val="D1C39F"/>
        </a:gs>
      </a:gsLst>
      <a:lin ang="5400000" scaled="0"/>
    </a:gradFill>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2369566609051917E-2"/>
          <c:y val="3.5930484417603152E-2"/>
          <c:w val="0.91749935983611808"/>
          <c:h val="0.6310384017531796"/>
        </c:manualLayout>
      </c:layout>
      <c:barChart>
        <c:barDir val="col"/>
        <c:grouping val="stacked"/>
        <c:varyColors val="0"/>
        <c:ser>
          <c:idx val="0"/>
          <c:order val="0"/>
          <c:tx>
            <c:strRef>
              <c:f>Sheet1!$N$86</c:f>
              <c:strCache>
                <c:ptCount val="1"/>
                <c:pt idx="0">
                  <c:v>Yes</c:v>
                </c:pt>
              </c:strCache>
            </c:strRef>
          </c:tx>
          <c:invertIfNegative val="0"/>
          <c:cat>
            <c:strRef>
              <c:f>Sheet1!$M$87:$M$92</c:f>
              <c:strCache>
                <c:ptCount val="6"/>
                <c:pt idx="0">
                  <c:v>The partners will be/are able to capitalize on the results of the project</c:v>
                </c:pt>
                <c:pt idx="1">
                  <c:v>The partners will be/are able to disseminate results in a multi-sector, multi-level mode</c:v>
                </c:pt>
                <c:pt idx="2">
                  <c:v>The number of relevant stakeholders is/was manageable </c:v>
                </c:pt>
                <c:pt idx="3">
                  <c:v>There is/was experience of previous successful cooperation</c:v>
                </c:pt>
                <c:pt idx="4">
                  <c:v>There was publicity during the process</c:v>
                </c:pt>
                <c:pt idx="5">
                  <c:v>The project deals/dealt with a sensitive issue</c:v>
                </c:pt>
              </c:strCache>
            </c:strRef>
          </c:cat>
          <c:val>
            <c:numRef>
              <c:f>Sheet1!$N$87:$N$92</c:f>
              <c:numCache>
                <c:formatCode>General</c:formatCode>
                <c:ptCount val="6"/>
                <c:pt idx="0">
                  <c:v>7</c:v>
                </c:pt>
                <c:pt idx="1">
                  <c:v>4</c:v>
                </c:pt>
                <c:pt idx="2">
                  <c:v>5</c:v>
                </c:pt>
                <c:pt idx="3">
                  <c:v>2</c:v>
                </c:pt>
                <c:pt idx="4">
                  <c:v>5</c:v>
                </c:pt>
                <c:pt idx="5">
                  <c:v>5</c:v>
                </c:pt>
              </c:numCache>
            </c:numRef>
          </c:val>
        </c:ser>
        <c:ser>
          <c:idx val="1"/>
          <c:order val="1"/>
          <c:tx>
            <c:strRef>
              <c:f>Sheet1!$O$86</c:f>
              <c:strCache>
                <c:ptCount val="1"/>
                <c:pt idx="0">
                  <c:v>No</c:v>
                </c:pt>
              </c:strCache>
            </c:strRef>
          </c:tx>
          <c:invertIfNegative val="0"/>
          <c:cat>
            <c:strRef>
              <c:f>Sheet1!$M$87:$M$92</c:f>
              <c:strCache>
                <c:ptCount val="6"/>
                <c:pt idx="0">
                  <c:v>The partners will be/are able to capitalize on the results of the project</c:v>
                </c:pt>
                <c:pt idx="1">
                  <c:v>The partners will be/are able to disseminate results in a multi-sector, multi-level mode</c:v>
                </c:pt>
                <c:pt idx="2">
                  <c:v>The number of relevant stakeholders is/was manageable </c:v>
                </c:pt>
                <c:pt idx="3">
                  <c:v>There is/was experience of previous successful cooperation</c:v>
                </c:pt>
                <c:pt idx="4">
                  <c:v>There was publicity during the process</c:v>
                </c:pt>
                <c:pt idx="5">
                  <c:v>The project deals/dealt with a sensitive issue</c:v>
                </c:pt>
              </c:strCache>
            </c:strRef>
          </c:cat>
          <c:val>
            <c:numRef>
              <c:f>Sheet1!$O$87:$O$92</c:f>
              <c:numCache>
                <c:formatCode>General</c:formatCode>
                <c:ptCount val="6"/>
                <c:pt idx="1">
                  <c:v>1</c:v>
                </c:pt>
                <c:pt idx="2">
                  <c:v>1</c:v>
                </c:pt>
                <c:pt idx="3">
                  <c:v>4</c:v>
                </c:pt>
                <c:pt idx="4">
                  <c:v>1</c:v>
                </c:pt>
                <c:pt idx="5">
                  <c:v>1</c:v>
                </c:pt>
              </c:numCache>
            </c:numRef>
          </c:val>
        </c:ser>
        <c:dLbls>
          <c:showLegendKey val="0"/>
          <c:showVal val="0"/>
          <c:showCatName val="0"/>
          <c:showSerName val="0"/>
          <c:showPercent val="0"/>
          <c:showBubbleSize val="0"/>
        </c:dLbls>
        <c:gapWidth val="55"/>
        <c:overlap val="100"/>
        <c:axId val="145951744"/>
        <c:axId val="145965824"/>
      </c:barChart>
      <c:catAx>
        <c:axId val="145951744"/>
        <c:scaling>
          <c:orientation val="minMax"/>
        </c:scaling>
        <c:delete val="0"/>
        <c:axPos val="b"/>
        <c:majorTickMark val="none"/>
        <c:minorTickMark val="none"/>
        <c:tickLblPos val="nextTo"/>
        <c:txPr>
          <a:bodyPr/>
          <a:lstStyle/>
          <a:p>
            <a:pPr>
              <a:defRPr sz="1050"/>
            </a:pPr>
            <a:endParaRPr lang="en-US"/>
          </a:p>
        </c:txPr>
        <c:crossAx val="145965824"/>
        <c:crosses val="autoZero"/>
        <c:auto val="1"/>
        <c:lblAlgn val="ctr"/>
        <c:lblOffset val="100"/>
        <c:noMultiLvlLbl val="0"/>
      </c:catAx>
      <c:valAx>
        <c:axId val="145965824"/>
        <c:scaling>
          <c:orientation val="minMax"/>
        </c:scaling>
        <c:delete val="0"/>
        <c:axPos val="l"/>
        <c:majorGridlines/>
        <c:numFmt formatCode="General" sourceLinked="1"/>
        <c:majorTickMark val="none"/>
        <c:minorTickMark val="none"/>
        <c:tickLblPos val="nextTo"/>
        <c:crossAx val="145951744"/>
        <c:crosses val="autoZero"/>
        <c:crossBetween val="between"/>
      </c:valAx>
      <c:spPr>
        <a:gradFill>
          <a:gsLst>
            <a:gs pos="0">
              <a:srgbClr val="FFEFD1"/>
            </a:gs>
            <a:gs pos="64999">
              <a:srgbClr val="F0EBD5"/>
            </a:gs>
            <a:gs pos="100000">
              <a:srgbClr val="D1C39F"/>
            </a:gs>
          </a:gsLst>
          <a:lin ang="5400000" scaled="0"/>
        </a:gradFill>
      </c:spPr>
    </c:plotArea>
    <c:legend>
      <c:legendPos val="r"/>
      <c:layout>
        <c:manualLayout>
          <c:xMode val="edge"/>
          <c:yMode val="edge"/>
          <c:x val="0.40905591831508881"/>
          <c:y val="4.665723823357032E-2"/>
          <c:w val="0.14988717111580571"/>
          <c:h val="6.2025329358102073E-2"/>
        </c:manualLayout>
      </c:layout>
      <c:overlay val="0"/>
    </c:legend>
    <c:plotVisOnly val="1"/>
    <c:dispBlanksAs val="gap"/>
    <c:showDLblsOverMax val="0"/>
  </c:chart>
  <c:spPr>
    <a:gradFill>
      <a:gsLst>
        <a:gs pos="0">
          <a:srgbClr val="5E9EFF"/>
        </a:gs>
        <a:gs pos="39999">
          <a:srgbClr val="85C2FF"/>
        </a:gs>
        <a:gs pos="70000">
          <a:srgbClr val="C4D6EB"/>
        </a:gs>
        <a:gs pos="100000">
          <a:srgbClr val="FFEBFA"/>
        </a:gs>
      </a:gsLst>
      <a:lin ang="5400000" scaled="0"/>
    </a:gradFill>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0.11127</cdr:x>
      <cdr:y>0.48548</cdr:y>
    </cdr:from>
    <cdr:to>
      <cdr:x>0.47646</cdr:x>
      <cdr:y>0.56432</cdr:y>
    </cdr:to>
    <cdr:sp macro="" textlink="">
      <cdr:nvSpPr>
        <cdr:cNvPr id="3" name="Oval 2"/>
        <cdr:cNvSpPr/>
      </cdr:nvSpPr>
      <cdr:spPr>
        <a:xfrm xmlns:a="http://schemas.openxmlformats.org/drawingml/2006/main">
          <a:off x="742950" y="2228850"/>
          <a:ext cx="2438400" cy="361950"/>
        </a:xfrm>
        <a:prstGeom xmlns:a="http://schemas.openxmlformats.org/drawingml/2006/main" prst="ellipse">
          <a:avLst/>
        </a:prstGeom>
        <a:solidFill xmlns:a="http://schemas.openxmlformats.org/drawingml/2006/main">
          <a:schemeClr val="accent1">
            <a:alpha val="0"/>
          </a:schemeClr>
        </a:solidFill>
        <a:ln xmlns:a="http://schemas.openxmlformats.org/drawingml/2006/main" w="3175">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0.10271</cdr:x>
      <cdr:y>0.84905</cdr:y>
    </cdr:from>
    <cdr:to>
      <cdr:x>0.4679</cdr:x>
      <cdr:y>0.92789</cdr:y>
    </cdr:to>
    <cdr:sp macro="" textlink="">
      <cdr:nvSpPr>
        <cdr:cNvPr id="4" name="Oval 3"/>
        <cdr:cNvSpPr/>
      </cdr:nvSpPr>
      <cdr:spPr>
        <a:xfrm xmlns:a="http://schemas.openxmlformats.org/drawingml/2006/main">
          <a:off x="685797" y="3946567"/>
          <a:ext cx="2438383" cy="366464"/>
        </a:xfrm>
        <a:prstGeom xmlns:a="http://schemas.openxmlformats.org/drawingml/2006/main" prst="ellipse">
          <a:avLst/>
        </a:prstGeom>
        <a:solidFill xmlns:a="http://schemas.openxmlformats.org/drawingml/2006/main">
          <a:srgbClr val="4F81BD">
            <a:alpha val="0"/>
          </a:srgbClr>
        </a:solidFill>
        <a:ln xmlns:a="http://schemas.openxmlformats.org/drawingml/2006/main" w="3175" cap="flat" cmpd="sng" algn="ctr">
          <a:solidFill>
            <a:srgbClr val="00B05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n-US"/>
        </a:p>
      </cdr:txBody>
    </cdr:sp>
  </cdr:relSizeAnchor>
  <cdr:relSizeAnchor xmlns:cdr="http://schemas.openxmlformats.org/drawingml/2006/chartDrawing">
    <cdr:from>
      <cdr:x>0.14979</cdr:x>
      <cdr:y>0.21516</cdr:y>
    </cdr:from>
    <cdr:to>
      <cdr:x>0.48645</cdr:x>
      <cdr:y>0.294</cdr:y>
    </cdr:to>
    <cdr:sp macro="" textlink="">
      <cdr:nvSpPr>
        <cdr:cNvPr id="5" name="Oval 4"/>
        <cdr:cNvSpPr/>
      </cdr:nvSpPr>
      <cdr:spPr>
        <a:xfrm xmlns:a="http://schemas.openxmlformats.org/drawingml/2006/main">
          <a:off x="1000125" y="1000125"/>
          <a:ext cx="2247900" cy="366456"/>
        </a:xfrm>
        <a:prstGeom xmlns:a="http://schemas.openxmlformats.org/drawingml/2006/main" prst="ellipse">
          <a:avLst/>
        </a:prstGeom>
        <a:solidFill xmlns:a="http://schemas.openxmlformats.org/drawingml/2006/main">
          <a:srgbClr val="4F81BD">
            <a:alpha val="0"/>
          </a:srgbClr>
        </a:solidFill>
        <a:ln xmlns:a="http://schemas.openxmlformats.org/drawingml/2006/main" w="3175" cap="flat" cmpd="sng" algn="ctr">
          <a:solidFill>
            <a:srgbClr val="00B05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n-US"/>
        </a:p>
      </cdr:txBody>
    </cdr:sp>
  </cdr:relSizeAnchor>
  <cdr:relSizeAnchor xmlns:cdr="http://schemas.openxmlformats.org/drawingml/2006/chartDrawing">
    <cdr:from>
      <cdr:x>0.19258</cdr:x>
      <cdr:y>0.30123</cdr:y>
    </cdr:from>
    <cdr:to>
      <cdr:x>0.48074</cdr:x>
      <cdr:y>0.38007</cdr:y>
    </cdr:to>
    <cdr:sp macro="" textlink="">
      <cdr:nvSpPr>
        <cdr:cNvPr id="6" name="Oval 5"/>
        <cdr:cNvSpPr/>
      </cdr:nvSpPr>
      <cdr:spPr>
        <a:xfrm xmlns:a="http://schemas.openxmlformats.org/drawingml/2006/main">
          <a:off x="1285875" y="1400175"/>
          <a:ext cx="1924050" cy="366456"/>
        </a:xfrm>
        <a:prstGeom xmlns:a="http://schemas.openxmlformats.org/drawingml/2006/main" prst="ellipse">
          <a:avLst/>
        </a:prstGeom>
        <a:solidFill xmlns:a="http://schemas.openxmlformats.org/drawingml/2006/main">
          <a:srgbClr val="4F81BD">
            <a:alpha val="0"/>
          </a:srgbClr>
        </a:solidFill>
        <a:ln xmlns:a="http://schemas.openxmlformats.org/drawingml/2006/main" w="3175" cap="flat" cmpd="sng" algn="ctr">
          <a:solidFill>
            <a:srgbClr val="00B05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B205F-59F6-46DC-88B9-40FFA321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6576</Words>
  <Characters>37484</Characters>
  <Application>Microsoft Office Word</Application>
  <DocSecurity>0</DocSecurity>
  <Lines>312</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GIZ International Services</Company>
  <LinksUpToDate>false</LinksUpToDate>
  <CharactersWithSpaces>43973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Doko Ines</dc:creator>
  <cp:lastModifiedBy>aguaden</cp:lastModifiedBy>
  <cp:revision>3</cp:revision>
  <cp:lastPrinted>2013-06-17T16:54:00Z</cp:lastPrinted>
  <dcterms:created xsi:type="dcterms:W3CDTF">2017-08-04T09:46:00Z</dcterms:created>
  <dcterms:modified xsi:type="dcterms:W3CDTF">2017-08-18T09:15:00Z</dcterms:modified>
</cp:coreProperties>
</file>